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E7" w:rsidRPr="00CD51BD" w:rsidRDefault="00355FE7" w:rsidP="00385113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355FE7" w:rsidRPr="00CD51BD" w:rsidRDefault="00355FE7" w:rsidP="00385113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355FE7" w:rsidRPr="00CD51BD" w:rsidRDefault="00355FE7" w:rsidP="00385113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355FE7" w:rsidRDefault="00355FE7" w:rsidP="00385113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355FE7" w:rsidRPr="00CD51BD" w:rsidRDefault="00355FE7" w:rsidP="00385113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355FE7" w:rsidRPr="00CD51BD" w:rsidRDefault="00355FE7" w:rsidP="00385113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355FE7" w:rsidRDefault="00355FE7" w:rsidP="00385113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CD51BD">
        <w:rPr>
          <w:rFonts w:ascii="Times New Roman" w:eastAsia="標楷體" w:hAnsi="Times New Roman" w:hint="eastAsia"/>
          <w:b/>
          <w:sz w:val="52"/>
          <w:szCs w:val="52"/>
        </w:rPr>
        <w:t>國民中學學生學習成就</w:t>
      </w:r>
    </w:p>
    <w:p w:rsidR="00355FE7" w:rsidRPr="00CD51BD" w:rsidRDefault="00355FE7" w:rsidP="00385113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CD51BD">
        <w:rPr>
          <w:rFonts w:ascii="Times New Roman" w:eastAsia="標楷體" w:hAnsi="Times New Roman" w:hint="eastAsia"/>
          <w:b/>
          <w:sz w:val="52"/>
          <w:szCs w:val="52"/>
        </w:rPr>
        <w:t>評量標準</w:t>
      </w:r>
      <w:r w:rsidRPr="00CD51BD">
        <w:rPr>
          <w:rFonts w:ascii="Times New Roman" w:eastAsia="標楷體" w:hAnsi="Times New Roman"/>
          <w:b/>
          <w:sz w:val="52"/>
          <w:szCs w:val="52"/>
        </w:rPr>
        <w:t>(</w:t>
      </w:r>
      <w:r w:rsidRPr="00CD51BD">
        <w:rPr>
          <w:rFonts w:ascii="Times New Roman" w:eastAsia="標楷體" w:hAnsi="Times New Roman" w:hint="eastAsia"/>
          <w:b/>
          <w:sz w:val="52"/>
          <w:szCs w:val="52"/>
        </w:rPr>
        <w:t>試行版</w:t>
      </w:r>
      <w:r w:rsidRPr="00CD51BD">
        <w:rPr>
          <w:rFonts w:ascii="Times New Roman" w:eastAsia="標楷體" w:hAnsi="Times New Roman"/>
          <w:b/>
          <w:sz w:val="52"/>
          <w:szCs w:val="52"/>
        </w:rPr>
        <w:t>)</w:t>
      </w:r>
    </w:p>
    <w:p w:rsidR="00355FE7" w:rsidRPr="0033608C" w:rsidRDefault="00355FE7" w:rsidP="003D4FE6">
      <w:pPr>
        <w:spacing w:beforeLines="50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0" o:spid="_x0000_s1026" type="#_x0000_t32" style="position:absolute;left:0;text-align:left;margin-left:45.6pt;margin-top:5.25pt;width:401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" strokecolor="#0070c0" strokeweight="1.5pt"/>
        </w:pict>
      </w:r>
      <w:r w:rsidRPr="0033608C">
        <w:rPr>
          <w:rFonts w:ascii="Times New Roman" w:eastAsia="標楷體" w:hAnsi="Times New Roman" w:hint="eastAsia"/>
          <w:b/>
          <w:sz w:val="40"/>
          <w:szCs w:val="40"/>
        </w:rPr>
        <w:t>綜合活動學習領域</w:t>
      </w:r>
    </w:p>
    <w:p w:rsidR="00355FE7" w:rsidRPr="00CD51BD" w:rsidRDefault="00355FE7" w:rsidP="00385113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355FE7" w:rsidRPr="00CD51BD" w:rsidRDefault="00355FE7" w:rsidP="00385113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355FE7" w:rsidRPr="003D4FE6" w:rsidRDefault="00355FE7" w:rsidP="00385113">
      <w:pPr>
        <w:widowControl/>
        <w:rPr>
          <w:rFonts w:ascii="Times New Roman" w:eastAsia="標楷體" w:hAnsi="Times New Roman"/>
          <w:b/>
          <w:sz w:val="52"/>
          <w:szCs w:val="52"/>
        </w:rPr>
        <w:sectPr w:rsidR="00355FE7" w:rsidRPr="003D4FE6" w:rsidSect="00813E4C">
          <w:headerReference w:type="default" r:id="rId7"/>
          <w:footerReference w:type="default" r:id="rId8"/>
          <w:headerReference w:type="first" r:id="rId9"/>
          <w:pgSz w:w="11906" w:h="16838"/>
          <w:pgMar w:top="1440" w:right="1274" w:bottom="1440" w:left="993" w:header="851" w:footer="567" w:gutter="0"/>
          <w:cols w:space="425"/>
          <w:titlePg/>
          <w:docGrid w:type="lines" w:linePitch="360"/>
        </w:sectPr>
      </w:pPr>
    </w:p>
    <w:p w:rsidR="00355FE7" w:rsidRPr="00223872" w:rsidRDefault="00355FE7" w:rsidP="00385113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r w:rsidRPr="00223872">
        <w:rPr>
          <w:rFonts w:ascii="Times New Roman" w:eastAsia="標楷體" w:hAnsi="標楷體" w:hint="eastAsia"/>
          <w:color w:val="000000"/>
          <w:sz w:val="28"/>
          <w:szCs w:val="28"/>
        </w:rPr>
        <w:t>前言</w:t>
      </w:r>
    </w:p>
    <w:p w:rsidR="00355FE7" w:rsidRPr="00223872" w:rsidRDefault="00355FE7" w:rsidP="00385113">
      <w:pPr>
        <w:pStyle w:val="Default"/>
        <w:spacing w:after="90"/>
        <w:ind w:firstLineChars="200" w:firstLine="480"/>
        <w:rPr>
          <w:rFonts w:eastAsia="標楷體"/>
          <w:kern w:val="2"/>
        </w:rPr>
      </w:pPr>
      <w:r w:rsidRPr="00223872">
        <w:rPr>
          <w:rFonts w:eastAsia="標楷體" w:hAnsi="Calibri" w:hint="eastAsia"/>
          <w:kern w:val="2"/>
        </w:rPr>
        <w:t>綜合活動學習領域旨在善用知識統整與協同教學，引導學習者透過體驗、省思與實踐的心智及行為運作活動，建構內化意義與涵養利他情懷，提升其自我發展、生活經營、社會參與、保護自我與環境的生活實踐能力。領域之範圍包括：符合綜合活動理念之輔導活動、童軍活動、家政活動、團體活動、服務學習活動，以及需要跨越學習領域聯絡合作的學習活動。具體而言，綜合活動學習領域之總目標為「培養學生具備生活實踐的能力」，總目標之下發展四大主題軸與十二項核心素養，再從十二項核心素養內涵之下發展出能力指標。</w:t>
      </w:r>
    </w:p>
    <w:p w:rsidR="00355FE7" w:rsidRPr="00223872" w:rsidRDefault="00355FE7" w:rsidP="00385113">
      <w:pPr>
        <w:pStyle w:val="Default"/>
        <w:spacing w:after="90"/>
        <w:ind w:firstLineChars="200" w:firstLine="480"/>
        <w:rPr>
          <w:rFonts w:eastAsia="標楷體"/>
          <w:kern w:val="2"/>
        </w:rPr>
      </w:pP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97"/>
        <w:gridCol w:w="1853"/>
        <w:gridCol w:w="1854"/>
        <w:gridCol w:w="1854"/>
        <w:gridCol w:w="1854"/>
      </w:tblGrid>
      <w:tr w:rsidR="00355FE7" w:rsidRPr="00CD51BD" w:rsidTr="009B7672">
        <w:trPr>
          <w:tblHeader/>
          <w:jc w:val="center"/>
        </w:trPr>
        <w:tc>
          <w:tcPr>
            <w:tcW w:w="8212" w:type="dxa"/>
            <w:gridSpan w:val="5"/>
            <w:vAlign w:val="center"/>
          </w:tcPr>
          <w:p w:rsidR="00355FE7" w:rsidRPr="00223872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綜合活動學習領域之內涵架構</w:t>
            </w:r>
          </w:p>
        </w:tc>
      </w:tr>
      <w:tr w:rsidR="00355FE7" w:rsidRPr="00CD51BD" w:rsidTr="009B7672">
        <w:trPr>
          <w:tblHeader/>
          <w:jc w:val="center"/>
        </w:trPr>
        <w:tc>
          <w:tcPr>
            <w:tcW w:w="8212" w:type="dxa"/>
            <w:gridSpan w:val="5"/>
            <w:vAlign w:val="center"/>
          </w:tcPr>
          <w:p w:rsidR="00355FE7" w:rsidRPr="00223872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課程總目標：培養學生具備生活實踐的能力</w:t>
            </w:r>
          </w:p>
        </w:tc>
      </w:tr>
      <w:tr w:rsidR="00355FE7" w:rsidRPr="00CD51BD" w:rsidTr="009B7672">
        <w:trPr>
          <w:tblHeader/>
          <w:jc w:val="center"/>
        </w:trPr>
        <w:tc>
          <w:tcPr>
            <w:tcW w:w="797" w:type="dxa"/>
            <w:vAlign w:val="center"/>
          </w:tcPr>
          <w:p w:rsidR="00355FE7" w:rsidRPr="00223872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223872">
              <w:rPr>
                <w:rFonts w:ascii="Times New Roman" w:eastAsia="標楷體" w:hint="eastAsia"/>
                <w:b/>
                <w:color w:val="000000"/>
              </w:rPr>
              <w:t>四大</w:t>
            </w:r>
          </w:p>
          <w:p w:rsidR="00355FE7" w:rsidRPr="00223872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223872">
              <w:rPr>
                <w:rFonts w:ascii="Times New Roman" w:eastAsia="標楷體" w:hint="eastAsia"/>
                <w:b/>
                <w:color w:val="000000"/>
              </w:rPr>
              <w:t>主題軸</w:t>
            </w:r>
          </w:p>
        </w:tc>
        <w:tc>
          <w:tcPr>
            <w:tcW w:w="1853" w:type="dxa"/>
            <w:vAlign w:val="center"/>
          </w:tcPr>
          <w:p w:rsidR="00355FE7" w:rsidRPr="00223872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223872">
              <w:rPr>
                <w:rFonts w:ascii="Times New Roman" w:eastAsia="標楷體" w:hint="eastAsia"/>
                <w:b/>
                <w:color w:val="000000"/>
              </w:rPr>
              <w:t>自我發展</w:t>
            </w:r>
          </w:p>
        </w:tc>
        <w:tc>
          <w:tcPr>
            <w:tcW w:w="1854" w:type="dxa"/>
            <w:vAlign w:val="center"/>
          </w:tcPr>
          <w:p w:rsidR="00355FE7" w:rsidRPr="00223872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223872">
              <w:rPr>
                <w:rFonts w:ascii="Times New Roman" w:eastAsia="標楷體" w:hint="eastAsia"/>
                <w:b/>
                <w:color w:val="000000"/>
              </w:rPr>
              <w:t>生活經營</w:t>
            </w:r>
          </w:p>
        </w:tc>
        <w:tc>
          <w:tcPr>
            <w:tcW w:w="1854" w:type="dxa"/>
            <w:vAlign w:val="center"/>
          </w:tcPr>
          <w:p w:rsidR="00355FE7" w:rsidRPr="00223872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223872">
              <w:rPr>
                <w:rFonts w:ascii="Times New Roman" w:eastAsia="標楷體" w:hint="eastAsia"/>
                <w:b/>
                <w:color w:val="000000"/>
              </w:rPr>
              <w:t>社會參與</w:t>
            </w:r>
          </w:p>
        </w:tc>
        <w:tc>
          <w:tcPr>
            <w:tcW w:w="1854" w:type="dxa"/>
            <w:vAlign w:val="center"/>
          </w:tcPr>
          <w:p w:rsidR="00355FE7" w:rsidRPr="00223872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223872">
              <w:rPr>
                <w:rFonts w:ascii="Times New Roman" w:eastAsia="標楷體" w:hint="eastAsia"/>
                <w:b/>
                <w:color w:val="000000"/>
              </w:rPr>
              <w:t>保護自我與環境</w:t>
            </w:r>
          </w:p>
        </w:tc>
      </w:tr>
      <w:tr w:rsidR="00355FE7" w:rsidRPr="00CD51BD" w:rsidTr="009B7672">
        <w:trPr>
          <w:tblHeader/>
          <w:jc w:val="center"/>
        </w:trPr>
        <w:tc>
          <w:tcPr>
            <w:tcW w:w="797" w:type="dxa"/>
            <w:vMerge w:val="restart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bookmarkStart w:id="0" w:name="_Hlk167175420"/>
            <w:r w:rsidRPr="00223872">
              <w:rPr>
                <w:rFonts w:ascii="Times New Roman" w:eastAsia="標楷體" w:hint="eastAsia"/>
                <w:color w:val="000000"/>
              </w:rPr>
              <w:t>十二項核心素養</w:t>
            </w:r>
          </w:p>
        </w:tc>
        <w:tc>
          <w:tcPr>
            <w:tcW w:w="1853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自我探索</w:t>
            </w:r>
          </w:p>
        </w:tc>
        <w:tc>
          <w:tcPr>
            <w:tcW w:w="1854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生活管理</w:t>
            </w:r>
          </w:p>
        </w:tc>
        <w:tc>
          <w:tcPr>
            <w:tcW w:w="1854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人際互動</w:t>
            </w:r>
          </w:p>
        </w:tc>
        <w:tc>
          <w:tcPr>
            <w:tcW w:w="1854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危機辨識與處理</w:t>
            </w:r>
          </w:p>
        </w:tc>
      </w:tr>
      <w:tr w:rsidR="00355FE7" w:rsidRPr="00CD51BD" w:rsidTr="009B7672">
        <w:trPr>
          <w:tblHeader/>
          <w:jc w:val="center"/>
        </w:trPr>
        <w:tc>
          <w:tcPr>
            <w:tcW w:w="797" w:type="dxa"/>
            <w:vMerge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53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自我管理</w:t>
            </w:r>
          </w:p>
        </w:tc>
        <w:tc>
          <w:tcPr>
            <w:tcW w:w="1854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生活適應與創新</w:t>
            </w:r>
          </w:p>
        </w:tc>
        <w:tc>
          <w:tcPr>
            <w:tcW w:w="1854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bookmarkStart w:id="1" w:name="OLE_LINK7"/>
            <w:r w:rsidRPr="00223872">
              <w:rPr>
                <w:rFonts w:ascii="Times New Roman" w:eastAsia="標楷體" w:hint="eastAsia"/>
                <w:color w:val="000000"/>
              </w:rPr>
              <w:t>社會關懷與服務</w:t>
            </w:r>
            <w:bookmarkEnd w:id="1"/>
          </w:p>
        </w:tc>
        <w:tc>
          <w:tcPr>
            <w:tcW w:w="1854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戶外生活</w:t>
            </w:r>
          </w:p>
        </w:tc>
      </w:tr>
      <w:tr w:rsidR="00355FE7" w:rsidRPr="00CD51BD" w:rsidTr="009B7672">
        <w:trPr>
          <w:tblHeader/>
          <w:jc w:val="center"/>
        </w:trPr>
        <w:tc>
          <w:tcPr>
            <w:tcW w:w="797" w:type="dxa"/>
            <w:vMerge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53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尊重生命</w:t>
            </w:r>
          </w:p>
        </w:tc>
        <w:tc>
          <w:tcPr>
            <w:tcW w:w="1854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資源運用與開發</w:t>
            </w:r>
          </w:p>
        </w:tc>
        <w:tc>
          <w:tcPr>
            <w:tcW w:w="1854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尊重多元文化</w:t>
            </w:r>
          </w:p>
        </w:tc>
        <w:tc>
          <w:tcPr>
            <w:tcW w:w="1854" w:type="dxa"/>
          </w:tcPr>
          <w:p w:rsidR="00355FE7" w:rsidRPr="00223872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3872">
              <w:rPr>
                <w:rFonts w:ascii="Times New Roman" w:eastAsia="標楷體" w:hint="eastAsia"/>
                <w:color w:val="000000"/>
              </w:rPr>
              <w:t>環境保護</w:t>
            </w:r>
          </w:p>
        </w:tc>
      </w:tr>
      <w:bookmarkEnd w:id="0"/>
    </w:tbl>
    <w:p w:rsidR="00355FE7" w:rsidRPr="00CD51BD" w:rsidRDefault="00355FE7" w:rsidP="00385113">
      <w:pPr>
        <w:pStyle w:val="Default"/>
        <w:rPr>
          <w:rFonts w:eastAsia="標楷體"/>
          <w:sz w:val="28"/>
          <w:szCs w:val="28"/>
        </w:rPr>
      </w:pPr>
    </w:p>
    <w:p w:rsidR="00355FE7" w:rsidRPr="00CD51BD" w:rsidRDefault="00355FE7" w:rsidP="00385113">
      <w:pPr>
        <w:pStyle w:val="Default"/>
        <w:rPr>
          <w:rFonts w:eastAsia="標楷體"/>
          <w:sz w:val="28"/>
          <w:szCs w:val="28"/>
        </w:rPr>
      </w:pPr>
      <w:r w:rsidRPr="00CD51BD">
        <w:rPr>
          <w:rFonts w:eastAsia="標楷體" w:hAnsi="標楷體" w:hint="eastAsia"/>
          <w:sz w:val="28"/>
          <w:szCs w:val="28"/>
        </w:rPr>
        <w:t>壹、發展說明</w:t>
      </w:r>
      <w:r w:rsidRPr="00CD51BD">
        <w:rPr>
          <w:rFonts w:eastAsia="標楷體"/>
          <w:sz w:val="28"/>
          <w:szCs w:val="28"/>
        </w:rPr>
        <w:t xml:space="preserve"> </w:t>
      </w:r>
    </w:p>
    <w:p w:rsidR="00355FE7" w:rsidRPr="00CD51BD" w:rsidRDefault="00355FE7" w:rsidP="00385113">
      <w:pPr>
        <w:ind w:left="425" w:hangingChars="177" w:hanging="425"/>
        <w:jc w:val="both"/>
        <w:rPr>
          <w:rFonts w:ascii="Times New Roman" w:eastAsia="標楷體" w:hAnsi="Times New Roman" w:cs="Times New Roman"/>
        </w:rPr>
      </w:pPr>
      <w:r w:rsidRPr="00CD51BD">
        <w:rPr>
          <w:rFonts w:ascii="Times New Roman" w:eastAsia="標楷體" w:cs="Times New Roman" w:hint="eastAsia"/>
        </w:rPr>
        <w:t>一、發展依據</w:t>
      </w:r>
    </w:p>
    <w:p w:rsidR="00355FE7" w:rsidRPr="00CD51BD" w:rsidRDefault="00355FE7" w:rsidP="00385113">
      <w:pPr>
        <w:ind w:left="425"/>
        <w:jc w:val="both"/>
        <w:rPr>
          <w:rFonts w:ascii="Times New Roman" w:eastAsia="標楷體" w:hAnsi="Times New Roman" w:cs="Times New Roman"/>
        </w:rPr>
      </w:pPr>
      <w:r w:rsidRPr="00CD51BD">
        <w:rPr>
          <w:rFonts w:ascii="Times New Roman" w:eastAsia="標楷體" w:hAnsi="標楷體" w:hint="eastAsia"/>
        </w:rPr>
        <w:t>依據《國民中小學九年一貫課程綱要綜合活動學習領域》（以下簡稱課綱）之能力指標訂定。</w:t>
      </w:r>
    </w:p>
    <w:p w:rsidR="00355FE7" w:rsidRPr="00CD51BD" w:rsidRDefault="00355FE7" w:rsidP="00385113">
      <w:pPr>
        <w:ind w:left="425" w:hangingChars="177" w:hanging="425"/>
        <w:jc w:val="both"/>
        <w:rPr>
          <w:rFonts w:ascii="Times New Roman" w:eastAsia="標楷體" w:hAnsi="Times New Roman" w:cs="Times New Roman"/>
        </w:rPr>
      </w:pPr>
      <w:r w:rsidRPr="00CD51BD">
        <w:rPr>
          <w:rFonts w:ascii="Times New Roman" w:eastAsia="標楷體" w:cs="Times New Roman" w:hint="eastAsia"/>
        </w:rPr>
        <w:t>二、採三年共用評量標準</w:t>
      </w:r>
    </w:p>
    <w:p w:rsidR="00355FE7" w:rsidRPr="00CD51BD" w:rsidRDefault="00355FE7" w:rsidP="00385113">
      <w:pPr>
        <w:ind w:left="41" w:firstLine="379"/>
        <w:jc w:val="both"/>
        <w:rPr>
          <w:rFonts w:ascii="Times New Roman" w:eastAsia="標楷體" w:hAnsi="Times New Roman" w:cs="Times New Roman"/>
        </w:rPr>
      </w:pPr>
      <w:r w:rsidRPr="00CD51BD">
        <w:rPr>
          <w:rFonts w:ascii="Times New Roman" w:eastAsia="標楷體" w:cs="Times New Roman" w:hint="eastAsia"/>
        </w:rPr>
        <w:t>綜合活動學習領域課程綱要中所指稱之能力指標多為螺旋式的能力，亦即相同的能力可能透過加深、加廣的方式，在七、八、九年級重複教導，故評量標準採跨年整體性設計，以涵蓋國中階段綜合活動學習領域之各項能力。。</w:t>
      </w:r>
    </w:p>
    <w:p w:rsidR="00355FE7" w:rsidRPr="00CD51BD" w:rsidRDefault="00355FE7" w:rsidP="00385113">
      <w:pPr>
        <w:adjustRightInd w:val="0"/>
        <w:snapToGrid w:val="0"/>
        <w:ind w:left="420" w:hangingChars="175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Pr="00CD51BD">
        <w:rPr>
          <w:rFonts w:ascii="Times New Roman" w:eastAsia="標楷體" w:hAnsi="Times New Roman" w:cs="Times New Roman" w:hint="eastAsia"/>
        </w:rPr>
        <w:t>、訂定內容標準</w:t>
      </w:r>
    </w:p>
    <w:p w:rsidR="00355FE7" w:rsidRPr="00CD51BD" w:rsidRDefault="00355FE7" w:rsidP="00385113">
      <w:pPr>
        <w:adjustRightInd w:val="0"/>
        <w:snapToGrid w:val="0"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CD51BD">
        <w:rPr>
          <w:rFonts w:ascii="Times New Roman" w:eastAsia="標楷體" w:hAnsi="標楷體" w:cs="Times New Roman" w:hint="eastAsia"/>
        </w:rPr>
        <w:t>（一）以課綱中的四大主題軸為內容標準之主題，包含：自我發展、生活經營、社會參與和保護自我與環境等。</w:t>
      </w:r>
    </w:p>
    <w:p w:rsidR="00355FE7" w:rsidRPr="00CD51BD" w:rsidRDefault="00355FE7" w:rsidP="00385113">
      <w:pPr>
        <w:adjustRightInd w:val="0"/>
        <w:snapToGrid w:val="0"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223872">
        <w:rPr>
          <w:rFonts w:ascii="Times New Roman" w:eastAsia="標楷體" w:cs="Times New Roman" w:hint="eastAsia"/>
        </w:rPr>
        <w:t>（二）</w:t>
      </w:r>
      <w:r w:rsidRPr="00CD51BD">
        <w:rPr>
          <w:rFonts w:ascii="Times New Roman" w:eastAsia="標楷體" w:hAnsi="標楷體" w:hint="eastAsia"/>
        </w:rPr>
        <w:t>以課綱中的十二項核心素養為次主題，包括：自我探索、自我管理、尊重生命、生活管理、生活適應與創新、資源運用與開發、</w:t>
      </w:r>
      <w:r w:rsidRPr="00CD51BD">
        <w:rPr>
          <w:rFonts w:ascii="Times New Roman" w:eastAsia="標楷體" w:hint="eastAsia"/>
        </w:rPr>
        <w:t>人際互動、社會關懷與服務、尊重多元文化、危機辨識與處理、戶外生活及環境保護等</w:t>
      </w:r>
      <w:r w:rsidRPr="00CD51BD">
        <w:rPr>
          <w:rFonts w:ascii="Times New Roman" w:eastAsia="標楷體" w:hAnsi="標楷體" w:hint="eastAsia"/>
        </w:rPr>
        <w:t>，每項次主題又包含數條能力指標。</w:t>
      </w:r>
    </w:p>
    <w:p w:rsidR="00355FE7" w:rsidRPr="00CD51BD" w:rsidRDefault="00355FE7" w:rsidP="00385113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cs="Times New Roman" w:hint="eastAsia"/>
        </w:rPr>
        <w:t>四</w:t>
      </w:r>
      <w:r w:rsidRPr="00CD51BD">
        <w:rPr>
          <w:rFonts w:ascii="Times New Roman" w:eastAsia="標楷體" w:cs="Times New Roman" w:hint="eastAsia"/>
        </w:rPr>
        <w:t>、</w:t>
      </w:r>
      <w:r>
        <w:rPr>
          <w:rFonts w:ascii="Times New Roman" w:eastAsia="標楷體" w:cs="Times New Roman" w:hint="eastAsia"/>
        </w:rPr>
        <w:t>訂定</w:t>
      </w:r>
      <w:r w:rsidRPr="00CD51BD">
        <w:rPr>
          <w:rFonts w:ascii="Times New Roman" w:eastAsia="標楷體" w:cs="Times New Roman" w:hint="eastAsia"/>
        </w:rPr>
        <w:t>表現標準</w:t>
      </w:r>
    </w:p>
    <w:p w:rsidR="00355FE7" w:rsidRPr="00CD51BD" w:rsidRDefault="00355FE7" w:rsidP="00385113">
      <w:pPr>
        <w:pStyle w:val="Default"/>
        <w:spacing w:after="90"/>
        <w:ind w:left="708" w:hangingChars="295" w:hanging="708"/>
        <w:rPr>
          <w:rFonts w:eastAsia="標楷體"/>
        </w:rPr>
      </w:pPr>
      <w:r w:rsidRPr="00223872">
        <w:rPr>
          <w:rFonts w:eastAsia="標楷體" w:hAnsi="Calibri" w:hint="eastAsia"/>
        </w:rPr>
        <w:t>（一）</w:t>
      </w:r>
      <w:r w:rsidRPr="00CD51BD">
        <w:rPr>
          <w:rFonts w:eastAsia="標楷體" w:hAnsi="標楷體" w:hint="eastAsia"/>
        </w:rPr>
        <w:t>表現等級訂為</w:t>
      </w:r>
      <w:r w:rsidRPr="00CD51BD">
        <w:rPr>
          <w:rFonts w:eastAsia="標楷體"/>
        </w:rPr>
        <w:t>A-E</w:t>
      </w:r>
      <w:r w:rsidRPr="00CD51BD">
        <w:rPr>
          <w:rFonts w:eastAsia="標楷體" w:hint="eastAsia"/>
        </w:rPr>
        <w:t>五級，其代表意義如下：</w:t>
      </w:r>
      <w:r w:rsidRPr="00CD51BD">
        <w:rPr>
          <w:rFonts w:eastAsia="標楷體"/>
        </w:rPr>
        <w:t>A</w:t>
      </w:r>
      <w:r w:rsidRPr="00CD51BD">
        <w:rPr>
          <w:rFonts w:eastAsia="標楷體" w:hint="eastAsia"/>
        </w:rPr>
        <w:t>表「優秀」；</w:t>
      </w:r>
      <w:r w:rsidRPr="00CD51BD">
        <w:rPr>
          <w:rFonts w:eastAsia="標楷體"/>
        </w:rPr>
        <w:t>B</w:t>
      </w:r>
      <w:r w:rsidRPr="00CD51BD">
        <w:rPr>
          <w:rFonts w:eastAsia="標楷體" w:hint="eastAsia"/>
        </w:rPr>
        <w:t>表「良好」；</w:t>
      </w:r>
      <w:r w:rsidRPr="00CD51BD">
        <w:rPr>
          <w:rFonts w:eastAsia="標楷體"/>
        </w:rPr>
        <w:t>C</w:t>
      </w:r>
      <w:r w:rsidRPr="00CD51BD">
        <w:rPr>
          <w:rFonts w:eastAsia="標楷體" w:hint="eastAsia"/>
        </w:rPr>
        <w:t>表「通過」；</w:t>
      </w:r>
      <w:r w:rsidRPr="00CD51BD">
        <w:rPr>
          <w:rFonts w:eastAsia="標楷體"/>
        </w:rPr>
        <w:t>D</w:t>
      </w:r>
      <w:r w:rsidRPr="00CD51BD">
        <w:rPr>
          <w:rFonts w:eastAsia="標楷體" w:hint="eastAsia"/>
        </w:rPr>
        <w:t>表「不足」；</w:t>
      </w:r>
      <w:r w:rsidRPr="00CD51BD">
        <w:rPr>
          <w:rFonts w:eastAsia="標楷體"/>
        </w:rPr>
        <w:t>E</w:t>
      </w:r>
      <w:r w:rsidRPr="00CD51BD">
        <w:rPr>
          <w:rFonts w:eastAsia="標楷體" w:hint="eastAsia"/>
        </w:rPr>
        <w:t>表「落後」。</w:t>
      </w:r>
      <w:r w:rsidRPr="00CD51BD">
        <w:rPr>
          <w:rFonts w:eastAsia="標楷體"/>
        </w:rPr>
        <w:t xml:space="preserve"> </w:t>
      </w:r>
    </w:p>
    <w:p w:rsidR="00355FE7" w:rsidRPr="00CD51BD" w:rsidRDefault="00355FE7" w:rsidP="00385113">
      <w:pPr>
        <w:ind w:left="646" w:hangingChars="269" w:hanging="646"/>
        <w:rPr>
          <w:rFonts w:ascii="Times New Roman" w:eastAsia="標楷體" w:hAnsi="Times New Roman"/>
        </w:rPr>
      </w:pPr>
      <w:r w:rsidRPr="00CD51BD">
        <w:rPr>
          <w:rFonts w:ascii="Times New Roman" w:eastAsia="標楷體" w:hAnsi="標楷體" w:hint="eastAsia"/>
        </w:rPr>
        <w:t>（二）為結合教學和評量，表現描述係以課綱</w:t>
      </w:r>
      <w:r w:rsidRPr="00CD51BD">
        <w:rPr>
          <w:rFonts w:ascii="Times New Roman" w:eastAsia="標楷體" w:hAnsi="Times New Roman"/>
        </w:rPr>
        <w:t>22</w:t>
      </w:r>
      <w:r w:rsidRPr="00CD51BD">
        <w:rPr>
          <w:rFonts w:ascii="Times New Roman" w:eastAsia="標楷體" w:hAnsi="標楷體" w:hint="eastAsia"/>
        </w:rPr>
        <w:t>條能力指標為出發點進行撰寫。針對部分指稱能力有所重疊之能力指標，如：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02"/>
        </w:smartTagPr>
        <w:r w:rsidRPr="00CD51BD">
          <w:rPr>
            <w:rFonts w:ascii="Times New Roman" w:eastAsia="標楷體" w:hAnsi="Times New Roman"/>
          </w:rPr>
          <w:t>2-4-6</w:t>
        </w:r>
      </w:smartTag>
      <w:r w:rsidRPr="00CD51BD">
        <w:rPr>
          <w:rFonts w:ascii="Times New Roman" w:eastAsia="標楷體" w:hAnsi="標楷體" w:hint="eastAsia"/>
        </w:rPr>
        <w:t>和</w:t>
      </w:r>
      <w:r w:rsidRPr="00CD51BD">
        <w:rPr>
          <w:rFonts w:ascii="Times New Roman" w:eastAsia="標楷體" w:hAnsi="Times New Roman"/>
        </w:rPr>
        <w:t>2-4-7</w:t>
      </w:r>
      <w:r w:rsidRPr="00CD51BD">
        <w:rPr>
          <w:rFonts w:ascii="Times New Roman" w:eastAsia="標楷體" w:hAnsi="標楷體" w:hint="eastAsia"/>
        </w:rPr>
        <w:t>，則合併擬定表現描述。</w:t>
      </w:r>
    </w:p>
    <w:p w:rsidR="00355FE7" w:rsidRPr="00CD51BD" w:rsidRDefault="00355FE7" w:rsidP="00385113">
      <w:pPr>
        <w:ind w:left="708" w:hangingChars="295" w:hanging="708"/>
        <w:rPr>
          <w:rFonts w:ascii="Times New Roman" w:eastAsia="標楷體" w:hAnsi="Times New Roman" w:cs="Times New Roman"/>
        </w:rPr>
      </w:pPr>
      <w:r w:rsidRPr="00CD51BD">
        <w:rPr>
          <w:rFonts w:ascii="Times New Roman" w:eastAsia="標楷體" w:cs="Times New Roman" w:hint="eastAsia"/>
        </w:rPr>
        <w:t>（三）綜合活動領域之每條能力指標，可能同時涵蓋認知、情意、技能等能力，因此在表現描述上亦同時包含多項能力。</w:t>
      </w:r>
    </w:p>
    <w:p w:rsidR="00355FE7" w:rsidRPr="00CD51BD" w:rsidRDefault="00355FE7" w:rsidP="003D4FE6">
      <w:pPr>
        <w:spacing w:beforeLines="50"/>
        <w:rPr>
          <w:rFonts w:ascii="Times New Roman" w:eastAsia="標楷體" w:hAnsi="Times New Roman"/>
          <w:sz w:val="28"/>
          <w:szCs w:val="28"/>
        </w:rPr>
        <w:sectPr w:rsidR="00355FE7" w:rsidRPr="00CD51BD" w:rsidSect="00813E4C">
          <w:pgSz w:w="11906" w:h="16838"/>
          <w:pgMar w:top="1440" w:right="1274" w:bottom="1440" w:left="993" w:header="851" w:footer="567" w:gutter="0"/>
          <w:cols w:space="425"/>
          <w:titlePg/>
          <w:docGrid w:type="lines" w:linePitch="360"/>
        </w:sectPr>
      </w:pPr>
    </w:p>
    <w:p w:rsidR="00355FE7" w:rsidRPr="00CD51BD" w:rsidRDefault="00355FE7" w:rsidP="003D4FE6">
      <w:pPr>
        <w:spacing w:beforeLines="50"/>
        <w:rPr>
          <w:rFonts w:ascii="Times New Roman" w:eastAsia="標楷體" w:hAnsi="Times New Roman"/>
          <w:sz w:val="28"/>
          <w:szCs w:val="28"/>
        </w:rPr>
      </w:pPr>
      <w:r w:rsidRPr="00CD51BD">
        <w:rPr>
          <w:rFonts w:ascii="Times New Roman" w:eastAsia="標楷體" w:hAnsi="標楷體" w:hint="eastAsia"/>
          <w:sz w:val="28"/>
          <w:szCs w:val="28"/>
        </w:rPr>
        <w:t>貳、成果</w:t>
      </w:r>
      <w:r w:rsidRPr="00CD51BD">
        <w:rPr>
          <w:rFonts w:ascii="Times New Roman" w:eastAsia="標楷體" w:hAnsi="Times New Roman"/>
          <w:sz w:val="28"/>
          <w:szCs w:val="28"/>
        </w:rPr>
        <w:t xml:space="preserve"> </w:t>
      </w:r>
    </w:p>
    <w:p w:rsidR="00355FE7" w:rsidRPr="00CD51BD" w:rsidRDefault="00355FE7" w:rsidP="00385113">
      <w:pPr>
        <w:rPr>
          <w:rFonts w:ascii="Times New Roman" w:eastAsia="標楷體" w:hAnsi="Times New Roman"/>
        </w:rPr>
      </w:pPr>
      <w:r w:rsidRPr="00CD51BD">
        <w:rPr>
          <w:rFonts w:ascii="Times New Roman" w:eastAsia="標楷體" w:hAnsi="標楷體" w:hint="eastAsia"/>
        </w:rPr>
        <w:t>一、內容標準與能力指標對應表</w:t>
      </w:r>
    </w:p>
    <w:tbl>
      <w:tblPr>
        <w:tblW w:w="13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386"/>
        <w:gridCol w:w="2039"/>
        <w:gridCol w:w="10348"/>
      </w:tblGrid>
      <w:tr w:rsidR="00355FE7" w:rsidRPr="00CD51BD" w:rsidTr="009B7672">
        <w:trPr>
          <w:tblHeader/>
        </w:trPr>
        <w:tc>
          <w:tcPr>
            <w:tcW w:w="3425" w:type="dxa"/>
            <w:gridSpan w:val="2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int="eastAsia"/>
                <w:b/>
              </w:rPr>
              <w:t>內容標準</w:t>
            </w:r>
          </w:p>
        </w:tc>
        <w:tc>
          <w:tcPr>
            <w:tcW w:w="10348" w:type="dxa"/>
            <w:vMerge w:val="restart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int="eastAsia"/>
                <w:b/>
              </w:rPr>
              <w:t>能力指標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int="eastAsia"/>
                <w:b/>
              </w:rPr>
              <w:t>主題</w:t>
            </w:r>
          </w:p>
        </w:tc>
        <w:tc>
          <w:tcPr>
            <w:tcW w:w="2039" w:type="dxa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int="eastAsia"/>
                <w:b/>
              </w:rPr>
              <w:t>次主題</w:t>
            </w:r>
          </w:p>
        </w:tc>
        <w:tc>
          <w:tcPr>
            <w:tcW w:w="10348" w:type="dxa"/>
            <w:vMerge/>
            <w:shd w:val="clear" w:color="auto" w:fill="D9D9D9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 w:val="restart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int="eastAsia"/>
              </w:rPr>
              <w:t>自我發展</w:t>
            </w: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int="eastAsia"/>
              </w:rPr>
              <w:t>自我探索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CD51BD">
                <w:rPr>
                  <w:rFonts w:ascii="Times New Roman" w:eastAsia="標楷體" w:hAnsi="Times New Roman"/>
                  <w:b/>
                </w:rPr>
                <w:t>1-4-1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探索自我發展的過程，並分享個人的經驗與感受。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CD51BD">
                <w:rPr>
                  <w:rFonts w:ascii="Times New Roman" w:eastAsia="標楷體" w:hAnsi="Times New Roman"/>
                  <w:b/>
                </w:rPr>
                <w:t>1-4-2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  <w:w w:val="96"/>
              </w:rPr>
              <w:t>展現自己</w:t>
            </w:r>
            <w:r w:rsidRPr="00CD51BD">
              <w:rPr>
                <w:rFonts w:ascii="Times New Roman" w:eastAsia="標楷體" w:hAnsi="Times New Roman" w:hint="eastAsia"/>
                <w:spacing w:val="-6"/>
                <w:w w:val="96"/>
              </w:rPr>
              <w:t>的興趣與專長，</w:t>
            </w:r>
            <w:r w:rsidRPr="00CD51BD">
              <w:rPr>
                <w:rFonts w:ascii="Times New Roman" w:eastAsia="標楷體" w:hAnsi="Times New Roman" w:hint="eastAsia"/>
              </w:rPr>
              <w:t>並探索自己可能的發展方向。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自我管理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9"/>
              </w:rPr>
            </w:pPr>
            <w:r w:rsidRPr="00CD51BD">
              <w:rPr>
                <w:rFonts w:ascii="Times New Roman" w:eastAsia="標楷體" w:hAnsi="Times New Roman"/>
                <w:b/>
                <w:spacing w:val="-20"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CD51BD">
                <w:rPr>
                  <w:rFonts w:ascii="Times New Roman" w:eastAsia="標楷體" w:hAnsi="Times New Roman"/>
                  <w:b/>
                  <w:spacing w:val="-20"/>
                </w:rPr>
                <w:t>1- 4- 3</w:t>
              </w:r>
            </w:smartTag>
            <w:r w:rsidRPr="00CD51BD">
              <w:rPr>
                <w:rFonts w:ascii="Times New Roman" w:eastAsia="標楷體" w:hAnsi="Times New Roman"/>
                <w:b/>
                <w:spacing w:val="-20"/>
              </w:rPr>
              <w:t>]</w:t>
            </w:r>
            <w:r w:rsidRPr="00CD51BD">
              <w:rPr>
                <w:rFonts w:ascii="Times New Roman" w:eastAsia="標楷體" w:hAnsi="Times New Roman"/>
                <w:spacing w:val="-20"/>
              </w:rPr>
              <w:t xml:space="preserve">  </w:t>
            </w:r>
            <w:r w:rsidRPr="00CD51BD">
              <w:rPr>
                <w:rFonts w:ascii="Times New Roman" w:eastAsia="標楷體" w:hAnsi="Times New Roman" w:hint="eastAsia"/>
                <w:spacing w:val="-20"/>
              </w:rPr>
              <w:t>掌握資訊，</w:t>
            </w:r>
            <w:r w:rsidRPr="00CD51BD">
              <w:rPr>
                <w:rFonts w:ascii="Times New Roman" w:eastAsia="標楷體" w:hAnsi="Times New Roman" w:hint="eastAsia"/>
                <w:spacing w:val="-9"/>
              </w:rPr>
              <w:t>自己界定學習目標、製定學</w:t>
            </w:r>
            <w:r w:rsidRPr="00CD51BD">
              <w:rPr>
                <w:rFonts w:ascii="Times New Roman" w:eastAsia="標楷體" w:hAnsi="Times New Roman" w:hint="eastAsia"/>
                <w:spacing w:val="-6"/>
              </w:rPr>
              <w:t>習計畫並執行。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CD51BD">
                <w:rPr>
                  <w:rFonts w:ascii="Times New Roman" w:eastAsia="標楷體" w:hAnsi="Times New Roman"/>
                  <w:b/>
                </w:rPr>
                <w:t>1-4-4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適當運用調適策略來面對壓力處理情緒。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尊重生命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CD51BD">
                <w:rPr>
                  <w:rFonts w:ascii="Times New Roman" w:eastAsia="標楷體" w:hAnsi="Times New Roman"/>
                  <w:b/>
                </w:rPr>
                <w:t>1-4-5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體會生命的價值，珍惜自</w:t>
            </w:r>
            <w:r w:rsidRPr="00CD51BD">
              <w:rPr>
                <w:rFonts w:ascii="Times New Roman" w:eastAsia="標楷體" w:hAnsi="Times New Roman" w:hint="eastAsia"/>
                <w:spacing w:val="-6"/>
              </w:rPr>
              <w:t>己與他人生命，</w:t>
            </w:r>
            <w:r w:rsidRPr="00CD51BD">
              <w:rPr>
                <w:rFonts w:ascii="Times New Roman" w:eastAsia="標楷體" w:hAnsi="Times New Roman" w:hint="eastAsia"/>
              </w:rPr>
              <w:t>並協助他人。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 w:val="restart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生活經營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生活管理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CD51BD">
                <w:rPr>
                  <w:rFonts w:ascii="Times New Roman" w:eastAsia="標楷體" w:hAnsi="Times New Roman"/>
                  <w:b/>
                </w:rPr>
                <w:t>2-4-1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妥善計劃與執行個人生活中重要事務。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223872">
                <w:rPr>
                  <w:rFonts w:ascii="Times New Roman" w:eastAsia="標楷體" w:hAnsi="Times New Roman"/>
                  <w:b/>
                  <w:color w:val="000000"/>
                </w:rPr>
                <w:t>2-4-2</w:t>
              </w:r>
            </w:smartTag>
            <w:r w:rsidRPr="00223872">
              <w:rPr>
                <w:rFonts w:ascii="Times New Roman" w:eastAsia="標楷體" w:hAnsi="Times New Roman"/>
                <w:b/>
                <w:color w:val="000000"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探討人際交往與未來家庭、婚姻的關係。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生活適應與創新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CD51BD">
                <w:rPr>
                  <w:rFonts w:ascii="Times New Roman" w:eastAsia="標楷體" w:hAnsi="Times New Roman"/>
                  <w:b/>
                </w:rPr>
                <w:t>2-4-3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規劃合宜的休閒活動，並運用創意豐富生活。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 w:rsidRPr="00CD51BD">
                <w:rPr>
                  <w:rFonts w:ascii="Times New Roman" w:eastAsia="標楷體" w:hAnsi="Times New Roman"/>
                  <w:b/>
                </w:rPr>
                <w:t>2-4-4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面臨逆境能樂觀積極的解決問題。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CD51BD">
                <w:rPr>
                  <w:rFonts w:ascii="Times New Roman" w:eastAsia="標楷體" w:hAnsi="Times New Roman"/>
                  <w:b/>
                </w:rPr>
                <w:t>2-4-5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覺察自己與家人溝通的方式，增進經營</w:t>
            </w:r>
            <w:r w:rsidRPr="00CD51BD">
              <w:rPr>
                <w:rFonts w:ascii="Times New Roman" w:eastAsia="標楷體" w:hAnsi="Times New Roman" w:hint="eastAsia"/>
                <w:spacing w:val="-8"/>
              </w:rPr>
              <w:t>家庭生活能力。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  <w:bCs/>
                <w:kern w:val="0"/>
              </w:rPr>
              <w:t>資源運用與開發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CD51BD">
                <w:rPr>
                  <w:rFonts w:ascii="Times New Roman" w:eastAsia="標楷體" w:hAnsi="Times New Roman"/>
                  <w:b/>
                </w:rPr>
                <w:t>2-4-6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  <w:spacing w:val="-20"/>
              </w:rPr>
              <w:t>有效蒐集、</w:t>
            </w:r>
            <w:r w:rsidRPr="00CD51BD">
              <w:rPr>
                <w:rFonts w:ascii="Times New Roman" w:eastAsia="標楷體" w:hAnsi="Times New Roman" w:hint="eastAsia"/>
              </w:rPr>
              <w:t>分析各項資源，加以整合並充分運用。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CD51BD">
                <w:rPr>
                  <w:rFonts w:ascii="Times New Roman" w:eastAsia="標楷體" w:hAnsi="Times New Roman"/>
                  <w:b/>
                </w:rPr>
                <w:t>2-4-7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充分蒐集運用或開發各項資源，做出判斷與決定。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 w:val="restart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社會參與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人際互動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D51BD">
                <w:rPr>
                  <w:rFonts w:ascii="Times New Roman" w:eastAsia="標楷體" w:hAnsi="Times New Roman"/>
                  <w:b/>
                </w:rPr>
                <w:t>3-4-1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參與各項團體活動，與他人有效溝通與合作，並負責完成分內工作。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D51BD">
                <w:rPr>
                  <w:rFonts w:ascii="Times New Roman" w:eastAsia="標楷體" w:hAnsi="Times New Roman"/>
                  <w:b/>
                </w:rPr>
                <w:t>3-4-2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體會參與團體活動的歷程，並嘗試改善團體活動。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社會關懷與服務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D51BD">
                <w:rPr>
                  <w:rFonts w:ascii="Times New Roman" w:eastAsia="標楷體" w:hAnsi="Times New Roman"/>
                  <w:b/>
                </w:rPr>
                <w:t>3-4-3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關懷世人與照顧弱勢團體，以強化服務情懷。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尊重多元文化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CD51BD">
                <w:rPr>
                  <w:rFonts w:ascii="Times New Roman" w:eastAsia="標楷體" w:hAnsi="Times New Roman"/>
                  <w:b/>
                </w:rPr>
                <w:t>3-4-4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探索世界各地的生活方式，展現自己對國際文化的理解與學習。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CD51BD">
                <w:rPr>
                  <w:rFonts w:ascii="Times New Roman" w:eastAsia="標楷體" w:hAnsi="Times New Roman"/>
                  <w:b/>
                </w:rPr>
                <w:t>3-4-5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分享在多元社會中生活所應具備的能力。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 w:val="restart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保護自我與</w:t>
            </w:r>
          </w:p>
          <w:p w:rsidR="00355FE7" w:rsidRPr="00CD51BD" w:rsidRDefault="00355FE7" w:rsidP="009B76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環境</w:t>
            </w: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危機辨識與處理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CD51BD">
                <w:rPr>
                  <w:rFonts w:ascii="Times New Roman" w:eastAsia="標楷體" w:hAnsi="Times New Roman"/>
                  <w:b/>
                </w:rPr>
                <w:t>4-4-1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察覺人為或自然環境的危險情境，評估並運用最佳處理策略，以保護自己或他人。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戶外生活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CD51BD">
                <w:rPr>
                  <w:rFonts w:ascii="Times New Roman" w:eastAsia="標楷體" w:hAnsi="Times New Roman"/>
                  <w:b/>
                </w:rPr>
                <w:t>4-4-2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透過領導或溝通，規劃並執行合宜的戶外活動。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4"/>
              </w:smartTagPr>
              <w:r w:rsidRPr="00CD51BD">
                <w:rPr>
                  <w:rFonts w:ascii="Times New Roman" w:eastAsia="標楷體" w:hAnsi="Times New Roman"/>
                  <w:b/>
                </w:rPr>
                <w:t>4-4-3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具備野外生活技能，提升</w:t>
            </w:r>
            <w:r w:rsidRPr="00CD51BD">
              <w:rPr>
                <w:rFonts w:ascii="Times New Roman" w:eastAsia="標楷體" w:hAnsi="Times New Roman" w:hint="eastAsia"/>
                <w:spacing w:val="-10"/>
              </w:rPr>
              <w:t>野外生存能力，</w:t>
            </w:r>
            <w:r w:rsidRPr="00CD51BD">
              <w:rPr>
                <w:rFonts w:ascii="Times New Roman" w:eastAsia="標楷體" w:hAnsi="Times New Roman" w:hint="eastAsia"/>
              </w:rPr>
              <w:t>並與環境作合宜的互動。</w:t>
            </w:r>
          </w:p>
        </w:tc>
      </w:tr>
      <w:tr w:rsidR="00355FE7" w:rsidRPr="00CD51BD" w:rsidTr="009B7672">
        <w:trPr>
          <w:tblHeader/>
        </w:trPr>
        <w:tc>
          <w:tcPr>
            <w:tcW w:w="1386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環境保護</w:t>
            </w:r>
          </w:p>
        </w:tc>
        <w:tc>
          <w:tcPr>
            <w:tcW w:w="10348" w:type="dxa"/>
          </w:tcPr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4"/>
              </w:smartTagPr>
              <w:r w:rsidRPr="00CD51BD">
                <w:rPr>
                  <w:rFonts w:ascii="Times New Roman" w:eastAsia="標楷體" w:hAnsi="Times New Roman"/>
                  <w:b/>
                </w:rPr>
                <w:t>4-4-4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分析各種社會現象與個</w:t>
            </w:r>
            <w:r w:rsidRPr="00CD51BD">
              <w:rPr>
                <w:rFonts w:ascii="Times New Roman" w:eastAsia="標楷體" w:hAnsi="Times New Roman" w:hint="eastAsia"/>
                <w:spacing w:val="-12"/>
              </w:rPr>
              <w:t>人行為之關係，</w:t>
            </w:r>
            <w:r w:rsidRPr="00CD51BD">
              <w:rPr>
                <w:rFonts w:ascii="Times New Roman" w:eastAsia="標楷體" w:hAnsi="Times New Roman" w:hint="eastAsia"/>
              </w:rPr>
              <w:t>擬定並執行保護與改善環境</w:t>
            </w:r>
            <w:r w:rsidRPr="00CD51BD">
              <w:rPr>
                <w:rFonts w:ascii="Times New Roman" w:eastAsia="標楷體" w:hAnsi="Times New Roman" w:hint="eastAsia"/>
                <w:spacing w:val="-12"/>
              </w:rPr>
              <w:t>之策略及行動。</w:t>
            </w:r>
          </w:p>
          <w:p w:rsidR="00355FE7" w:rsidRPr="00CD51BD" w:rsidRDefault="00355FE7" w:rsidP="009B767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  <w:b/>
              </w:rPr>
              <w:t>[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 w:rsidRPr="00CD51BD">
                <w:rPr>
                  <w:rFonts w:ascii="Times New Roman" w:eastAsia="標楷體" w:hAnsi="Times New Roman"/>
                  <w:b/>
                </w:rPr>
                <w:t>4-4-5</w:t>
              </w:r>
            </w:smartTag>
            <w:r w:rsidRPr="00CD51BD">
              <w:rPr>
                <w:rFonts w:ascii="Times New Roman" w:eastAsia="標楷體" w:hAnsi="Times New Roman"/>
                <w:b/>
              </w:rPr>
              <w:t>]</w:t>
            </w:r>
            <w:r w:rsidRPr="00CD51BD">
              <w:rPr>
                <w:rFonts w:ascii="Times New Roman" w:eastAsia="標楷體" w:hAnsi="Times New Roman"/>
              </w:rPr>
              <w:t xml:space="preserve"> </w:t>
            </w:r>
            <w:r w:rsidRPr="00CD51BD">
              <w:rPr>
                <w:rFonts w:ascii="Times New Roman" w:eastAsia="標楷體" w:hAnsi="Times New Roman" w:hint="eastAsia"/>
              </w:rPr>
              <w:t>參與保護或改善環境的行動，分享推動環境永續發展的感受。</w:t>
            </w:r>
          </w:p>
        </w:tc>
      </w:tr>
    </w:tbl>
    <w:p w:rsidR="00355FE7" w:rsidRDefault="00355FE7" w:rsidP="00385113">
      <w:pPr>
        <w:widowControl/>
        <w:rPr>
          <w:rFonts w:ascii="Times New Roman" w:eastAsia="標楷體" w:hAnsi="Times New Roman"/>
        </w:rPr>
      </w:pPr>
      <w:r w:rsidRPr="00CD51BD">
        <w:rPr>
          <w:rFonts w:ascii="Times New Roman" w:eastAsia="標楷體" w:hAnsi="Times New Roman"/>
        </w:rPr>
        <w:br w:type="page"/>
      </w:r>
    </w:p>
    <w:p w:rsidR="00355FE7" w:rsidRDefault="00355FE7" w:rsidP="00385113">
      <w:pPr>
        <w:widowControl/>
        <w:rPr>
          <w:rFonts w:ascii="Times New Roman" w:eastAsia="標楷體" w:hAnsi="Times New Roman"/>
        </w:rPr>
      </w:pPr>
    </w:p>
    <w:p w:rsidR="00355FE7" w:rsidRPr="00CD51BD" w:rsidRDefault="00355FE7" w:rsidP="00385113">
      <w:pPr>
        <w:widowControl/>
        <w:rPr>
          <w:rFonts w:ascii="Times New Roman" w:eastAsia="標楷體" w:hAnsi="Times New Roman" w:cs="Times New Roman"/>
          <w:color w:val="000000"/>
          <w:kern w:val="0"/>
        </w:rPr>
      </w:pPr>
      <w:r w:rsidRPr="00CD51BD">
        <w:rPr>
          <w:rFonts w:ascii="Times New Roman" w:eastAsia="標楷體" w:hAnsi="Times New Roman" w:hint="eastAsia"/>
        </w:rPr>
        <w:t>二、表現標準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5"/>
        <w:gridCol w:w="1272"/>
        <w:gridCol w:w="3402"/>
        <w:gridCol w:w="3544"/>
        <w:gridCol w:w="3402"/>
        <w:gridCol w:w="2835"/>
        <w:gridCol w:w="567"/>
      </w:tblGrid>
      <w:tr w:rsidR="00355FE7" w:rsidRPr="00CD51BD" w:rsidTr="009B7672">
        <w:trPr>
          <w:tblHeader/>
        </w:trPr>
        <w:tc>
          <w:tcPr>
            <w:tcW w:w="2127" w:type="dxa"/>
            <w:gridSpan w:val="2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 w:hint="eastAsia"/>
                <w:b/>
              </w:rPr>
              <w:t>內容標準</w:t>
            </w:r>
          </w:p>
        </w:tc>
        <w:tc>
          <w:tcPr>
            <w:tcW w:w="13750" w:type="dxa"/>
            <w:gridSpan w:val="5"/>
            <w:shd w:val="clear" w:color="auto" w:fill="D6E3BC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 w:hint="eastAsia"/>
                <w:b/>
              </w:rPr>
              <w:t>表現標準</w:t>
            </w:r>
          </w:p>
        </w:tc>
      </w:tr>
      <w:tr w:rsidR="00355FE7" w:rsidRPr="00CD51BD" w:rsidTr="009B7672">
        <w:trPr>
          <w:tblHeader/>
        </w:trPr>
        <w:tc>
          <w:tcPr>
            <w:tcW w:w="855" w:type="dxa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 w:hint="eastAsia"/>
                <w:b/>
              </w:rPr>
              <w:t>主題</w:t>
            </w:r>
          </w:p>
        </w:tc>
        <w:tc>
          <w:tcPr>
            <w:tcW w:w="1272" w:type="dxa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 w:hint="eastAsia"/>
                <w:b/>
              </w:rPr>
              <w:t>次主題</w:t>
            </w:r>
          </w:p>
        </w:tc>
        <w:tc>
          <w:tcPr>
            <w:tcW w:w="3402" w:type="dxa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/>
                <w:b/>
              </w:rPr>
              <w:t>A</w:t>
            </w:r>
          </w:p>
        </w:tc>
        <w:tc>
          <w:tcPr>
            <w:tcW w:w="3544" w:type="dxa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/>
                <w:b/>
              </w:rPr>
              <w:t>B</w:t>
            </w:r>
          </w:p>
        </w:tc>
        <w:tc>
          <w:tcPr>
            <w:tcW w:w="3402" w:type="dxa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/>
                <w:b/>
              </w:rPr>
              <w:t>C</w:t>
            </w:r>
          </w:p>
        </w:tc>
        <w:tc>
          <w:tcPr>
            <w:tcW w:w="2835" w:type="dxa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/>
                <w:b/>
              </w:rPr>
              <w:t>D</w:t>
            </w:r>
          </w:p>
        </w:tc>
        <w:tc>
          <w:tcPr>
            <w:tcW w:w="567" w:type="dxa"/>
            <w:shd w:val="clear" w:color="auto" w:fill="D6E3BC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/>
                <w:b/>
              </w:rPr>
              <w:t>E</w:t>
            </w:r>
          </w:p>
        </w:tc>
      </w:tr>
      <w:tr w:rsidR="00355FE7" w:rsidRPr="00CD51BD" w:rsidTr="009B7672">
        <w:trPr>
          <w:trHeight w:val="2246"/>
        </w:trPr>
        <w:tc>
          <w:tcPr>
            <w:tcW w:w="855" w:type="dxa"/>
            <w:vMerge w:val="restart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 w:hint="eastAsia"/>
                <w:b/>
              </w:rPr>
              <w:t>自我發展</w:t>
            </w: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自我探索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能省思並分享成長過程中重要事物對自己現在與未來可能的影響。</w:t>
            </w: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能從活動中展現自己的興趣與專長。</w:t>
            </w:r>
          </w:p>
          <w:p w:rsidR="00355FE7" w:rsidRPr="00CD51BD" w:rsidRDefault="00355FE7" w:rsidP="009B7672">
            <w:pPr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能嘗試訂定自己可能的生涯發展方向。</w:t>
            </w:r>
          </w:p>
        </w:tc>
        <w:tc>
          <w:tcPr>
            <w:tcW w:w="3544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能覺察成長過程中重要事物對自己的影響。</w:t>
            </w:r>
          </w:p>
          <w:p w:rsidR="00355FE7" w:rsidRPr="00CD51BD" w:rsidRDefault="00355FE7" w:rsidP="009B7672">
            <w:pPr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能從活動中了解自己的興趣與專長。</w:t>
            </w:r>
          </w:p>
          <w:p w:rsidR="00355FE7" w:rsidRPr="00CD51BD" w:rsidRDefault="00355FE7" w:rsidP="009B7672">
            <w:pPr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能蒐集並發表與自己生涯發展有關的升學與就業資訊。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能表達自己對成長過程中重要事物的感受。</w:t>
            </w:r>
          </w:p>
          <w:p w:rsidR="00355FE7" w:rsidRPr="00CD51BD" w:rsidRDefault="00355FE7" w:rsidP="009B7672">
            <w:pPr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能參與探索自我的活動並分享感受。</w:t>
            </w:r>
          </w:p>
          <w:p w:rsidR="00355FE7" w:rsidRPr="00CD51BD" w:rsidRDefault="00355FE7" w:rsidP="009B7672">
            <w:pPr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能表達自己對生涯發展的看法。</w:t>
            </w:r>
          </w:p>
        </w:tc>
        <w:tc>
          <w:tcPr>
            <w:tcW w:w="2835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能表達自己成長過程中的重要事物。</w:t>
            </w:r>
          </w:p>
          <w:p w:rsidR="00355FE7" w:rsidRPr="00406153" w:rsidRDefault="00355FE7" w:rsidP="009B7672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能參與探索自我的活動</w:t>
            </w:r>
            <w:r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:rsidR="00355FE7" w:rsidRPr="00CD51BD" w:rsidRDefault="00355FE7" w:rsidP="009B7672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能認識生涯發展中升學與就業的資訊。</w:t>
            </w:r>
          </w:p>
        </w:tc>
        <w:tc>
          <w:tcPr>
            <w:tcW w:w="567" w:type="dxa"/>
            <w:vMerge w:val="restart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未達</w:t>
            </w:r>
          </w:p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/>
              </w:rPr>
              <w:t>D</w:t>
            </w:r>
            <w:r w:rsidRPr="00CD51BD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355FE7" w:rsidRPr="00CD51BD" w:rsidTr="009B7672">
        <w:trPr>
          <w:trHeight w:val="1966"/>
        </w:trPr>
        <w:tc>
          <w:tcPr>
            <w:tcW w:w="855" w:type="dxa"/>
            <w:vMerge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自我管理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Default"/>
              <w:numPr>
                <w:ilvl w:val="0"/>
                <w:numId w:val="13"/>
              </w:numPr>
              <w:snapToGrid w:val="0"/>
              <w:spacing w:line="240" w:lineRule="atLeast"/>
              <w:jc w:val="both"/>
              <w:rPr>
                <w:rFonts w:eastAsia="標楷體"/>
                <w:kern w:val="2"/>
                <w:szCs w:val="22"/>
              </w:rPr>
            </w:pPr>
            <w:r w:rsidRPr="00CD51BD">
              <w:rPr>
                <w:rFonts w:eastAsia="標楷體" w:hint="eastAsia"/>
                <w:kern w:val="2"/>
                <w:szCs w:val="22"/>
              </w:rPr>
              <w:t>能運用不同的學習資訊，訂定學習目標及</w:t>
            </w:r>
            <w:r w:rsidRPr="00CD51BD">
              <w:rPr>
                <w:rFonts w:eastAsia="標楷體" w:hint="eastAsia"/>
              </w:rPr>
              <w:t>學習計畫，執行並評估成效。</w:t>
            </w:r>
          </w:p>
          <w:p w:rsidR="00355FE7" w:rsidRPr="00CD51BD" w:rsidRDefault="00355FE7" w:rsidP="009B7672">
            <w:pPr>
              <w:pStyle w:val="Default"/>
              <w:numPr>
                <w:ilvl w:val="0"/>
                <w:numId w:val="13"/>
              </w:numPr>
              <w:snapToGrid w:val="0"/>
              <w:spacing w:line="240" w:lineRule="atLeast"/>
              <w:jc w:val="both"/>
              <w:rPr>
                <w:rFonts w:eastAsia="標楷體"/>
                <w:kern w:val="2"/>
                <w:szCs w:val="22"/>
              </w:rPr>
            </w:pPr>
            <w:r w:rsidRPr="00CD51BD">
              <w:rPr>
                <w:rFonts w:eastAsia="標楷體" w:hint="eastAsia"/>
              </w:rPr>
              <w:t>能運用合宜的策略面對壓力事件，並調適自己的情緒</w:t>
            </w:r>
            <w:r w:rsidRPr="00CD51BD">
              <w:rPr>
                <w:rFonts w:eastAsia="標楷體" w:hint="eastAsia"/>
                <w:kern w:val="2"/>
                <w:szCs w:val="22"/>
              </w:rPr>
              <w:t>。</w:t>
            </w:r>
          </w:p>
        </w:tc>
        <w:tc>
          <w:tcPr>
            <w:tcW w:w="3544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能分析各種學習資訊，訂定個人的學習目標，並嘗試擬定學習計畫。</w:t>
            </w: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能覺察自己的壓力來源，及處理情緒的方法。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Default"/>
              <w:numPr>
                <w:ilvl w:val="0"/>
                <w:numId w:val="15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D51BD">
              <w:rPr>
                <w:rFonts w:eastAsia="標楷體" w:hint="eastAsia"/>
              </w:rPr>
              <w:t>能</w:t>
            </w:r>
            <w:r w:rsidRPr="00CD51BD">
              <w:rPr>
                <w:rFonts w:eastAsia="標楷體" w:hint="eastAsia"/>
                <w:kern w:val="2"/>
                <w:szCs w:val="22"/>
              </w:rPr>
              <w:t>蒐集各種與學習有關的資訊或方法。</w:t>
            </w:r>
          </w:p>
          <w:p w:rsidR="00355FE7" w:rsidRPr="00CD51BD" w:rsidRDefault="00355FE7" w:rsidP="009B7672">
            <w:pPr>
              <w:pStyle w:val="Default"/>
              <w:snapToGrid w:val="0"/>
              <w:spacing w:line="240" w:lineRule="atLeast"/>
              <w:ind w:left="360"/>
              <w:jc w:val="both"/>
              <w:rPr>
                <w:rFonts w:eastAsia="標楷體"/>
              </w:rPr>
            </w:pPr>
          </w:p>
          <w:p w:rsidR="00355FE7" w:rsidRPr="00CD51BD" w:rsidRDefault="00355FE7" w:rsidP="009B7672">
            <w:pPr>
              <w:pStyle w:val="Default"/>
              <w:numPr>
                <w:ilvl w:val="0"/>
                <w:numId w:val="15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D51BD">
              <w:rPr>
                <w:rFonts w:eastAsia="標楷體" w:hint="eastAsia"/>
                <w:kern w:val="2"/>
                <w:szCs w:val="22"/>
              </w:rPr>
              <w:t>能覺察壓力的來源及可能的情緒反應。</w:t>
            </w:r>
          </w:p>
        </w:tc>
        <w:tc>
          <w:tcPr>
            <w:tcW w:w="2835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能分享自己的學習經驗。</w:t>
            </w:r>
          </w:p>
          <w:p w:rsidR="00355FE7" w:rsidRPr="00CD51BD" w:rsidRDefault="00355FE7" w:rsidP="009B7672">
            <w:pPr>
              <w:pStyle w:val="ListParagraph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能表達面對各種情境時的情緒經驗。</w:t>
            </w:r>
          </w:p>
        </w:tc>
        <w:tc>
          <w:tcPr>
            <w:tcW w:w="567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355FE7" w:rsidRPr="00CD51BD" w:rsidTr="009B7672">
        <w:trPr>
          <w:trHeight w:val="1053"/>
        </w:trPr>
        <w:tc>
          <w:tcPr>
            <w:tcW w:w="855" w:type="dxa"/>
            <w:vMerge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尊重生命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能體會生命的可貴，覺察周遭需要協助的人事物，並採取行動。</w:t>
            </w:r>
          </w:p>
        </w:tc>
        <w:tc>
          <w:tcPr>
            <w:tcW w:w="3544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能體會生命的可貴，珍惜自己的生命，並表達關懷他人的意願。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kern w:val="2"/>
                <w:szCs w:val="22"/>
              </w:rPr>
            </w:pPr>
            <w:r w:rsidRPr="00CD51BD">
              <w:rPr>
                <w:rFonts w:eastAsia="標楷體" w:hint="eastAsia"/>
                <w:kern w:val="2"/>
                <w:szCs w:val="22"/>
              </w:rPr>
              <w:t>能</w:t>
            </w:r>
            <w:r w:rsidRPr="00CD51BD">
              <w:rPr>
                <w:rFonts w:eastAsia="標楷體" w:hint="eastAsia"/>
              </w:rPr>
              <w:t>體會生命的價值，並表達個人的感受。</w:t>
            </w:r>
          </w:p>
          <w:p w:rsidR="00355FE7" w:rsidRPr="00CD51BD" w:rsidRDefault="00355FE7" w:rsidP="009B7672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835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能表達個人對生命的看法。</w:t>
            </w:r>
          </w:p>
        </w:tc>
        <w:tc>
          <w:tcPr>
            <w:tcW w:w="567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355FE7" w:rsidRPr="00CD51BD" w:rsidTr="009B7672">
        <w:trPr>
          <w:trHeight w:val="1962"/>
        </w:trPr>
        <w:tc>
          <w:tcPr>
            <w:tcW w:w="855" w:type="dxa"/>
            <w:vMerge w:val="restart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 w:hint="eastAsia"/>
                <w:b/>
              </w:rPr>
              <w:t>生活經營</w:t>
            </w: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生活管理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能執行個人擬定的計畫，並評估與調整。</w:t>
            </w:r>
          </w:p>
          <w:p w:rsidR="00355FE7" w:rsidRPr="00CD51BD" w:rsidRDefault="00355FE7" w:rsidP="009B7672">
            <w:pPr>
              <w:pStyle w:val="ListParagraph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能省思個人人際交往的優缺點，並了解未來經營婚姻與家庭所需的能力。</w:t>
            </w:r>
          </w:p>
        </w:tc>
        <w:tc>
          <w:tcPr>
            <w:tcW w:w="3544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能依個人狀況擬訂合宜的計畫並嘗試執行。</w:t>
            </w:r>
          </w:p>
          <w:p w:rsidR="00355FE7" w:rsidRPr="00CD51BD" w:rsidRDefault="00355FE7" w:rsidP="009B7672">
            <w:pPr>
              <w:pStyle w:val="ListParagraph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能分析個人人際交往的優缺點對未來家庭、婚姻的影響。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能覺察個人在生活中處理重要事務的方法，並分析優缺點。</w:t>
            </w: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能覺察個人人際交往與婚姻家庭的關聯。</w:t>
            </w:r>
          </w:p>
        </w:tc>
        <w:tc>
          <w:tcPr>
            <w:tcW w:w="2835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能表達自己在生活中處理重要事務的情形。</w:t>
            </w: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能表達個人人際交往的情形。</w:t>
            </w:r>
          </w:p>
        </w:tc>
        <w:tc>
          <w:tcPr>
            <w:tcW w:w="567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355FE7" w:rsidRPr="00CD51BD" w:rsidTr="009B7672">
        <w:trPr>
          <w:trHeight w:val="3864"/>
        </w:trPr>
        <w:tc>
          <w:tcPr>
            <w:tcW w:w="855" w:type="dxa"/>
            <w:vMerge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生活適應與創新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能運用資源與資訊規劃合宜的休閒活動，並運用創意巧思增進生活樂趣。</w:t>
            </w: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能分享個人面對生活逆境時，解決問題的正向經驗與感受。</w:t>
            </w: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能省思自己與家人溝通的模式，並嘗試尋求增進家人關係的策略。</w:t>
            </w: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能擬定與執行增進經營家庭生活的行動，並分享感受。</w:t>
            </w:r>
          </w:p>
        </w:tc>
        <w:tc>
          <w:tcPr>
            <w:tcW w:w="3544" w:type="dxa"/>
          </w:tcPr>
          <w:p w:rsidR="00355FE7" w:rsidRDefault="00355FE7" w:rsidP="009B7672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能運用資源與資訊規劃合宜的休閒活動，並嘗試執行。</w:t>
            </w:r>
          </w:p>
          <w:p w:rsidR="00355FE7" w:rsidRPr="00CD51BD" w:rsidRDefault="00355FE7" w:rsidP="009B7672">
            <w:pPr>
              <w:pStyle w:val="ListParagraph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能分析各種面對生活逆境之態度，及其可能的結果。</w:t>
            </w:r>
          </w:p>
          <w:p w:rsidR="00355FE7" w:rsidRPr="00CD51BD" w:rsidRDefault="00355FE7" w:rsidP="009B7672">
            <w:pPr>
              <w:pStyle w:val="ListParagraph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能分析各種家人溝通的模式，及其可能的結果。</w:t>
            </w:r>
          </w:p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能擬定增進經營家庭生活之各種行動策略。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能蒐集有關休閒的資源與資訊，並練習規劃適合的休閒活動。</w:t>
            </w: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能覺察遭遇生活逆境時各種面對的態度。</w:t>
            </w:r>
          </w:p>
          <w:p w:rsidR="00355FE7" w:rsidRPr="00CD51BD" w:rsidRDefault="00355FE7" w:rsidP="009B7672">
            <w:pPr>
              <w:pStyle w:val="ListParagraph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能覺察自己與家人溝通的方式及感受。</w:t>
            </w:r>
          </w:p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能覺察經營家庭生活所需的各種能力。</w:t>
            </w:r>
          </w:p>
        </w:tc>
        <w:tc>
          <w:tcPr>
            <w:tcW w:w="2835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能分享自己的休閒經驗。</w:t>
            </w:r>
          </w:p>
          <w:p w:rsidR="00355FE7" w:rsidRPr="00CD51BD" w:rsidRDefault="00355FE7" w:rsidP="009B7672">
            <w:pPr>
              <w:pStyle w:val="ListParagraph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能表達個人遇到的生活逆境。</w:t>
            </w:r>
          </w:p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能表達自己與家人溝通的情形。</w:t>
            </w:r>
          </w:p>
          <w:p w:rsidR="00355FE7" w:rsidRPr="00CD51BD" w:rsidRDefault="00355FE7" w:rsidP="009B7672">
            <w:pPr>
              <w:pStyle w:val="ListParagraph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能表達個人家中的家庭生活經營方法。</w:t>
            </w:r>
          </w:p>
        </w:tc>
        <w:tc>
          <w:tcPr>
            <w:tcW w:w="567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355FE7" w:rsidRPr="00CD51BD" w:rsidTr="009B7672">
        <w:trPr>
          <w:trHeight w:val="1068"/>
        </w:trPr>
        <w:tc>
          <w:tcPr>
            <w:tcW w:w="855" w:type="dxa"/>
            <w:vMerge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資源運用與開發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能整合分析所蒐集之資源，據以作出合宜之判斷與決定並分享之。</w:t>
            </w:r>
          </w:p>
        </w:tc>
        <w:tc>
          <w:tcPr>
            <w:tcW w:w="3544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能將蒐集的資源加以分析與整合。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能覺察所蒐集資源的適切性。</w:t>
            </w:r>
          </w:p>
        </w:tc>
        <w:tc>
          <w:tcPr>
            <w:tcW w:w="2835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能認識蒐集資源的方法。</w:t>
            </w:r>
          </w:p>
        </w:tc>
        <w:tc>
          <w:tcPr>
            <w:tcW w:w="567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355FE7" w:rsidRPr="00CD51BD" w:rsidTr="009B7672">
        <w:trPr>
          <w:trHeight w:val="1990"/>
        </w:trPr>
        <w:tc>
          <w:tcPr>
            <w:tcW w:w="855" w:type="dxa"/>
            <w:vMerge w:val="restart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 w:hint="eastAsia"/>
                <w:b/>
              </w:rPr>
              <w:t>社會參與</w:t>
            </w: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人際互動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能在團體活動中有效進行溝通協商，樂於與他人合作。</w:t>
            </w:r>
          </w:p>
          <w:p w:rsidR="00355FE7" w:rsidRPr="00CD51BD" w:rsidRDefault="00355FE7" w:rsidP="009B7672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CD51BD">
              <w:rPr>
                <w:rFonts w:ascii="Times New Roman" w:eastAsia="標楷體" w:hAnsi="Times New Roman" w:cs="新細明體" w:hint="eastAsia"/>
                <w:color w:val="000000"/>
              </w:rPr>
              <w:t>能</w:t>
            </w:r>
            <w:r w:rsidRPr="00CD51BD">
              <w:rPr>
                <w:rFonts w:ascii="Times New Roman" w:eastAsia="標楷體" w:hAnsi="Times New Roman" w:hint="eastAsia"/>
                <w:color w:val="000000"/>
              </w:rPr>
              <w:t>發揮自己在團體中的正向影響力，並嘗試評估改善團體活動的結果。</w:t>
            </w:r>
          </w:p>
        </w:tc>
        <w:tc>
          <w:tcPr>
            <w:tcW w:w="3544" w:type="dxa"/>
          </w:tcPr>
          <w:p w:rsidR="00355FE7" w:rsidRPr="00CD51BD" w:rsidRDefault="00355FE7" w:rsidP="009B7672">
            <w:pPr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能在團體活動中運用溝通技巧與他人合作。</w:t>
            </w:r>
          </w:p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ind w:lef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cs="新細明體" w:hint="eastAsia"/>
                <w:color w:val="000000"/>
              </w:rPr>
              <w:t>能</w:t>
            </w:r>
            <w:r w:rsidRPr="00CD51BD">
              <w:rPr>
                <w:rFonts w:ascii="Times New Roman" w:eastAsia="標楷體" w:hAnsi="Times New Roman" w:hint="eastAsia"/>
                <w:color w:val="000000"/>
              </w:rPr>
              <w:t>分析自己在團體中的表現，並嘗試執行改善團體活動的具體策略。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能在團體活動中練習溝通技巧，並學習與他人合作。</w:t>
            </w:r>
          </w:p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ind w:lef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瞭解個人在團體活動中的角色，嘗試提出團體活動改善方法。</w:t>
            </w:r>
          </w:p>
        </w:tc>
        <w:tc>
          <w:tcPr>
            <w:tcW w:w="2835" w:type="dxa"/>
          </w:tcPr>
          <w:p w:rsidR="00355FE7" w:rsidRPr="00CD51BD" w:rsidRDefault="00355FE7" w:rsidP="009B7672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能說出自己在團體活動中工作的經驗。</w:t>
            </w:r>
          </w:p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ind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cs="新細明體" w:hint="eastAsia"/>
                <w:color w:val="000000"/>
              </w:rPr>
              <w:t>瞭解個人</w:t>
            </w:r>
            <w:r w:rsidRPr="00CD51BD">
              <w:rPr>
                <w:rFonts w:ascii="Times New Roman" w:eastAsia="標楷體" w:hAnsi="Times New Roman" w:hint="eastAsia"/>
                <w:color w:val="000000"/>
              </w:rPr>
              <w:t>與團體的關係，</w:t>
            </w:r>
            <w:r w:rsidRPr="00CD51BD">
              <w:rPr>
                <w:rFonts w:ascii="Times New Roman" w:eastAsia="標楷體" w:hAnsi="Times New Roman" w:cs="新細明體" w:hint="eastAsia"/>
                <w:color w:val="000000"/>
              </w:rPr>
              <w:t>知道團體中可能發生的問題。</w:t>
            </w:r>
          </w:p>
        </w:tc>
        <w:tc>
          <w:tcPr>
            <w:tcW w:w="567" w:type="dxa"/>
            <w:vMerge w:val="restart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55FE7" w:rsidRPr="00CD51BD" w:rsidTr="009B7672">
        <w:trPr>
          <w:trHeight w:val="1130"/>
        </w:trPr>
        <w:tc>
          <w:tcPr>
            <w:tcW w:w="855" w:type="dxa"/>
            <w:vMerge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社會關懷與服務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CD51BD">
              <w:rPr>
                <w:rFonts w:ascii="Times New Roman" w:eastAsia="標楷體" w:hAnsi="Times New Roman" w:cs="新細明體" w:hint="eastAsia"/>
                <w:color w:val="000000"/>
              </w:rPr>
              <w:t>能主動關懷</w:t>
            </w:r>
            <w:r w:rsidRPr="00CD51BD">
              <w:rPr>
                <w:rFonts w:ascii="Times New Roman" w:eastAsia="標楷體" w:hAnsi="Times New Roman" w:hint="eastAsia"/>
                <w:color w:val="000000"/>
              </w:rPr>
              <w:t>弱勢團體的需要、執行服務行動與遵守服務倫理，並從體驗中學習感恩。</w:t>
            </w:r>
          </w:p>
        </w:tc>
        <w:tc>
          <w:tcPr>
            <w:tcW w:w="3544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CD51BD">
              <w:rPr>
                <w:rFonts w:ascii="Times New Roman" w:eastAsia="標楷體" w:hAnsi="Times New Roman" w:cs="新細明體" w:hint="eastAsia"/>
                <w:color w:val="000000"/>
              </w:rPr>
              <w:t>能分析</w:t>
            </w:r>
            <w:r w:rsidRPr="00CD51BD">
              <w:rPr>
                <w:rFonts w:ascii="Times New Roman" w:eastAsia="標楷體" w:hAnsi="Times New Roman" w:hint="eastAsia"/>
                <w:color w:val="000000"/>
              </w:rPr>
              <w:t>弱勢團體所需要的協助，表達服務意願，並執行所規劃的服務活動。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CD51BD">
              <w:rPr>
                <w:rFonts w:ascii="Times New Roman" w:eastAsia="標楷體" w:hAnsi="Times New Roman" w:cs="新細明體" w:hint="eastAsia"/>
                <w:color w:val="000000"/>
              </w:rPr>
              <w:t>能理解</w:t>
            </w:r>
            <w:r w:rsidRPr="00CD51BD">
              <w:rPr>
                <w:rFonts w:ascii="Times New Roman" w:eastAsia="標楷體" w:hAnsi="Times New Roman" w:hint="eastAsia"/>
                <w:color w:val="000000"/>
              </w:rPr>
              <w:t>弱勢團體的處境與需求，並嘗試規劃服務活動。</w:t>
            </w:r>
          </w:p>
        </w:tc>
        <w:tc>
          <w:tcPr>
            <w:tcW w:w="2835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CD51BD">
              <w:rPr>
                <w:rFonts w:ascii="Times New Roman" w:eastAsia="標楷體" w:hAnsi="Times New Roman" w:cs="新細明體" w:hint="eastAsia"/>
                <w:color w:val="000000"/>
              </w:rPr>
              <w:t>能</w:t>
            </w:r>
            <w:r w:rsidRPr="00CD51BD">
              <w:rPr>
                <w:rFonts w:ascii="Times New Roman" w:eastAsia="標楷體" w:hAnsi="Times New Roman" w:hint="eastAsia"/>
                <w:color w:val="000000"/>
              </w:rPr>
              <w:t>知道弱勢團體的處境、需求及討論可行的服務方式。</w:t>
            </w:r>
          </w:p>
        </w:tc>
        <w:tc>
          <w:tcPr>
            <w:tcW w:w="567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355FE7" w:rsidRPr="00CD51BD" w:rsidTr="009B7672">
        <w:trPr>
          <w:trHeight w:val="2043"/>
        </w:trPr>
        <w:tc>
          <w:tcPr>
            <w:tcW w:w="855" w:type="dxa"/>
            <w:vMerge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尊重多元文化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NormalWeb"/>
              <w:numPr>
                <w:ilvl w:val="0"/>
                <w:numId w:val="24"/>
              </w:numPr>
              <w:adjustRightInd w:val="0"/>
              <w:snapToGrid w:val="0"/>
              <w:spacing w:before="0" w:after="0" w:line="240" w:lineRule="atLeast"/>
              <w:jc w:val="both"/>
              <w:textAlignment w:val="top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CD51BD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</w:rPr>
              <w:t>能包容、</w:t>
            </w:r>
            <w:r w:rsidRPr="00CD51BD">
              <w:rPr>
                <w:rFonts w:ascii="Times New Roman" w:eastAsia="標楷體" w:hAnsi="Times New Roman" w:hint="eastAsia"/>
                <w:color w:val="000000"/>
              </w:rPr>
              <w:t>尊重世界各地生活方式與文化習俗的獨特性</w:t>
            </w:r>
            <w:r w:rsidRPr="00CD51BD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</w:rPr>
              <w:t>。</w:t>
            </w:r>
          </w:p>
          <w:p w:rsidR="00355FE7" w:rsidRPr="00CD51BD" w:rsidRDefault="00355FE7" w:rsidP="009B7672">
            <w:pPr>
              <w:pStyle w:val="NormalWeb"/>
              <w:adjustRightInd w:val="0"/>
              <w:snapToGrid w:val="0"/>
              <w:spacing w:before="0" w:after="0" w:line="240" w:lineRule="atLeast"/>
              <w:ind w:left="360"/>
              <w:jc w:val="both"/>
              <w:textAlignment w:val="top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355FE7" w:rsidRPr="00CD51BD" w:rsidRDefault="00355FE7" w:rsidP="009B7672">
            <w:pPr>
              <w:pStyle w:val="NormalWeb"/>
              <w:numPr>
                <w:ilvl w:val="0"/>
                <w:numId w:val="24"/>
              </w:numPr>
              <w:adjustRightInd w:val="0"/>
              <w:snapToGrid w:val="0"/>
              <w:spacing w:before="0" w:after="0" w:line="240" w:lineRule="atLeast"/>
              <w:jc w:val="both"/>
              <w:textAlignment w:val="top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能具體展現多元社會中應有的態度與生活能力，並關懷社會議題。</w:t>
            </w:r>
          </w:p>
        </w:tc>
        <w:tc>
          <w:tcPr>
            <w:tcW w:w="3544" w:type="dxa"/>
          </w:tcPr>
          <w:p w:rsidR="00355FE7" w:rsidRPr="00CD51BD" w:rsidRDefault="00355FE7" w:rsidP="009B7672">
            <w:pPr>
              <w:pStyle w:val="NormalWeb"/>
              <w:numPr>
                <w:ilvl w:val="0"/>
                <w:numId w:val="25"/>
              </w:numPr>
              <w:adjustRightInd w:val="0"/>
              <w:snapToGrid w:val="0"/>
              <w:spacing w:before="0" w:after="0" w:line="240" w:lineRule="atLeast"/>
              <w:jc w:val="both"/>
              <w:textAlignment w:val="top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能理解世界各地生活方式與文化習俗的差異，及其成因</w:t>
            </w:r>
            <w:r w:rsidRPr="00CD51BD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</w:rPr>
              <w:t>。</w:t>
            </w:r>
          </w:p>
          <w:p w:rsidR="00355FE7" w:rsidRPr="00CD51BD" w:rsidRDefault="00355FE7" w:rsidP="009B7672">
            <w:pPr>
              <w:pStyle w:val="NormalWeb"/>
              <w:adjustRightInd w:val="0"/>
              <w:snapToGrid w:val="0"/>
              <w:spacing w:before="0" w:after="0" w:line="240" w:lineRule="atLeast"/>
              <w:ind w:left="360"/>
              <w:jc w:val="both"/>
              <w:textAlignment w:val="top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355FE7" w:rsidRPr="00CD51BD" w:rsidRDefault="00355FE7" w:rsidP="009B7672">
            <w:pPr>
              <w:pStyle w:val="NormalWeb"/>
              <w:numPr>
                <w:ilvl w:val="0"/>
                <w:numId w:val="25"/>
              </w:numPr>
              <w:adjustRightInd w:val="0"/>
              <w:snapToGrid w:val="0"/>
              <w:spacing w:before="0" w:after="0" w:line="240" w:lineRule="atLeast"/>
              <w:jc w:val="both"/>
              <w:textAlignment w:val="top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能具備生活在多元社會中應有的態度與能力。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能蒐集世界各地的生活方式與文化習俗。</w:t>
            </w:r>
          </w:p>
          <w:p w:rsidR="00355FE7" w:rsidRPr="00CD51BD" w:rsidRDefault="00355FE7" w:rsidP="009B7672">
            <w:pPr>
              <w:pStyle w:val="ListParagraph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cs="新細明體" w:hint="eastAsia"/>
                <w:color w:val="000000"/>
              </w:rPr>
              <w:t>能表達</w:t>
            </w:r>
            <w:r w:rsidRPr="00CD51BD">
              <w:rPr>
                <w:rFonts w:ascii="Times New Roman" w:eastAsia="標楷體" w:hAnsi="Times New Roman" w:hint="eastAsia"/>
                <w:color w:val="000000"/>
              </w:rPr>
              <w:t>在地多元社會中生活的特色。</w:t>
            </w:r>
          </w:p>
        </w:tc>
        <w:tc>
          <w:tcPr>
            <w:tcW w:w="2835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能表達自己與世界各地人、事、物接觸的經驗。</w:t>
            </w: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能認識在地多元社會的特質。</w:t>
            </w:r>
          </w:p>
        </w:tc>
        <w:tc>
          <w:tcPr>
            <w:tcW w:w="567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355FE7" w:rsidRPr="00CD51BD" w:rsidTr="009B7672">
        <w:trPr>
          <w:trHeight w:val="1458"/>
        </w:trPr>
        <w:tc>
          <w:tcPr>
            <w:tcW w:w="855" w:type="dxa"/>
            <w:vMerge w:val="restart"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51BD">
              <w:rPr>
                <w:rFonts w:ascii="Times New Roman" w:eastAsia="標楷體" w:hAnsi="Times New Roman" w:hint="eastAsia"/>
                <w:b/>
              </w:rPr>
              <w:t>保護自我與環境</w:t>
            </w: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危機辨識與處理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能主動察覺生活中社會現象或自然環境的危險情境，評估並選用合宜的策略以保護自己及提醒他人。</w:t>
            </w:r>
            <w:r w:rsidRPr="00CD51BD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能說明生活中社會現象或自然環境的危險情境，並執行策略以保護自己或他人。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能察覺生活中危險情境的成因，並知道保護自己或他人的策略。</w:t>
            </w:r>
          </w:p>
        </w:tc>
        <w:tc>
          <w:tcPr>
            <w:tcW w:w="2835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能表達生活中的危險情境，及參與保護自己或他人的活動。</w:t>
            </w:r>
          </w:p>
        </w:tc>
        <w:tc>
          <w:tcPr>
            <w:tcW w:w="567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355FE7" w:rsidRPr="00CD51BD" w:rsidTr="009B7672">
        <w:trPr>
          <w:trHeight w:val="2345"/>
        </w:trPr>
        <w:tc>
          <w:tcPr>
            <w:tcW w:w="855" w:type="dxa"/>
            <w:vMerge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戶外生活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能運用有效的領導或溝通的方法，規劃與執行合宜的戶外活動。</w:t>
            </w:r>
          </w:p>
          <w:p w:rsidR="00355FE7" w:rsidRPr="00CD51BD" w:rsidRDefault="00355FE7" w:rsidP="009B7672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能熟練野外生活技能，提升野外生活的安全與品質，並享受野外生活樂趣。</w:t>
            </w:r>
          </w:p>
        </w:tc>
        <w:tc>
          <w:tcPr>
            <w:tcW w:w="3544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能與團隊成員溝通、規劃、執行戶外活動，學習團隊領導的能力。</w:t>
            </w:r>
          </w:p>
          <w:p w:rsidR="00355FE7" w:rsidRPr="00CD51BD" w:rsidRDefault="00355FE7" w:rsidP="009B7672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能展現野外生活技能，並提出降低對環境干擾或傷害的方法。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能參與及體驗團隊的戶外活動，並說出規劃活動的方法。</w:t>
            </w:r>
          </w:p>
          <w:p w:rsidR="00355FE7" w:rsidRPr="00CD51BD" w:rsidRDefault="00355FE7" w:rsidP="009B7672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具備野外生活的基本技能，能表達野外活動時保護環境的理由。</w:t>
            </w:r>
          </w:p>
        </w:tc>
        <w:tc>
          <w:tcPr>
            <w:tcW w:w="2835" w:type="dxa"/>
          </w:tcPr>
          <w:p w:rsidR="00355FE7" w:rsidRPr="00CD51BD" w:rsidRDefault="00355FE7" w:rsidP="009B7672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能表達參與戶外活動的經驗。</w:t>
            </w:r>
          </w:p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5FE7" w:rsidRPr="00CD51BD" w:rsidRDefault="00355FE7" w:rsidP="009B7672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能參與野外生活基本技能的學習活動，並學習保護環境的方法。</w:t>
            </w:r>
          </w:p>
        </w:tc>
        <w:tc>
          <w:tcPr>
            <w:tcW w:w="567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355FE7" w:rsidRPr="00CD51BD" w:rsidTr="009B7672">
        <w:trPr>
          <w:trHeight w:val="1133"/>
        </w:trPr>
        <w:tc>
          <w:tcPr>
            <w:tcW w:w="855" w:type="dxa"/>
            <w:vMerge/>
            <w:vAlign w:val="center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CD51BD">
              <w:rPr>
                <w:rFonts w:ascii="Times New Roman" w:eastAsia="標楷體" w:hAnsi="Times New Roman" w:hint="eastAsia"/>
              </w:rPr>
              <w:t>環境保護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能主動擬定、執行保護環境的策略，並分享推展環境永續發展活動的心得。</w:t>
            </w:r>
          </w:p>
        </w:tc>
        <w:tc>
          <w:tcPr>
            <w:tcW w:w="3544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能分析個人行為與環境保護的關係，擬定改善的方法，並了解推動環境永續發展的意義。</w:t>
            </w:r>
          </w:p>
        </w:tc>
        <w:tc>
          <w:tcPr>
            <w:tcW w:w="3402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能舉出個人行為與環境保護的關係，並表達參與保護環境行動的感受。</w:t>
            </w:r>
          </w:p>
        </w:tc>
        <w:tc>
          <w:tcPr>
            <w:tcW w:w="2835" w:type="dxa"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D51BD">
              <w:rPr>
                <w:rFonts w:ascii="Times New Roman" w:eastAsia="標楷體" w:hAnsi="Times New Roman" w:hint="eastAsia"/>
                <w:color w:val="000000"/>
              </w:rPr>
              <w:t>能說出生活中與環境有關的社會現象。</w:t>
            </w:r>
          </w:p>
        </w:tc>
        <w:tc>
          <w:tcPr>
            <w:tcW w:w="567" w:type="dxa"/>
            <w:vMerge/>
          </w:tcPr>
          <w:p w:rsidR="00355FE7" w:rsidRPr="00CD51BD" w:rsidRDefault="00355FE7" w:rsidP="009B76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</w:tbl>
    <w:p w:rsidR="00355FE7" w:rsidRPr="00CD51BD" w:rsidRDefault="00355FE7" w:rsidP="00385113">
      <w:pPr>
        <w:widowControl/>
        <w:rPr>
          <w:rFonts w:ascii="Times New Roman" w:eastAsia="標楷體" w:hAnsi="Times New Roman"/>
        </w:rPr>
        <w:sectPr w:rsidR="00355FE7" w:rsidRPr="00CD51BD" w:rsidSect="006443D3">
          <w:pgSz w:w="16838" w:h="11906" w:orient="landscape"/>
          <w:pgMar w:top="907" w:right="1440" w:bottom="907" w:left="1440" w:header="851" w:footer="567" w:gutter="0"/>
          <w:cols w:space="425"/>
          <w:titlePg/>
          <w:docGrid w:type="lines" w:linePitch="360"/>
        </w:sectPr>
      </w:pPr>
    </w:p>
    <w:p w:rsidR="00355FE7" w:rsidRDefault="00355FE7" w:rsidP="003D4FE6">
      <w:pPr>
        <w:widowControl/>
      </w:pPr>
    </w:p>
    <w:sectPr w:rsidR="00355FE7" w:rsidSect="00813E4C">
      <w:pgSz w:w="11906" w:h="16838"/>
      <w:pgMar w:top="1440" w:right="907" w:bottom="1440" w:left="90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E7" w:rsidRDefault="00355FE7" w:rsidP="00D02427">
      <w:r>
        <w:separator/>
      </w:r>
    </w:p>
  </w:endnote>
  <w:endnote w:type="continuationSeparator" w:id="0">
    <w:p w:rsidR="00355FE7" w:rsidRDefault="00355FE7" w:rsidP="00D02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E7" w:rsidRDefault="00355FE7">
    <w:pPr>
      <w:pStyle w:val="Footer"/>
      <w:jc w:val="right"/>
    </w:pPr>
    <w:fldSimple w:instr=" PAGE   \* MERGEFORMAT ">
      <w:r w:rsidRPr="003D4FE6">
        <w:rPr>
          <w:noProof/>
          <w:lang w:val="zh-TW"/>
        </w:rPr>
        <w:t>5</w:t>
      </w:r>
    </w:fldSimple>
  </w:p>
  <w:p w:rsidR="00355FE7" w:rsidRDefault="00355F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E7" w:rsidRDefault="00355FE7" w:rsidP="00D02427">
      <w:r>
        <w:separator/>
      </w:r>
    </w:p>
  </w:footnote>
  <w:footnote w:type="continuationSeparator" w:id="0">
    <w:p w:rsidR="00355FE7" w:rsidRDefault="00355FE7" w:rsidP="00D02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E7" w:rsidRPr="00C64D6B" w:rsidRDefault="00355FE7" w:rsidP="00C64D6B">
    <w:pPr>
      <w:pStyle w:val="Header"/>
      <w:rPr>
        <w:rFonts w:ascii="標楷體" w:eastAsia="標楷體" w:hAnsi="標楷體"/>
      </w:rPr>
    </w:pPr>
    <w:r w:rsidRPr="00036FC0">
      <w:rPr>
        <w:rFonts w:ascii="標楷體" w:eastAsia="標楷體" w:hAnsi="標楷體" w:hint="eastAsia"/>
      </w:rPr>
      <w:t>國民中學學生學習成就評量標準（試行版）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E7" w:rsidRPr="00036FC0" w:rsidRDefault="00355FE7">
    <w:pPr>
      <w:pStyle w:val="Header"/>
      <w:rPr>
        <w:rFonts w:ascii="標楷體" w:eastAsia="標楷體" w:hAnsi="標楷體"/>
      </w:rPr>
    </w:pPr>
    <w:r w:rsidRPr="00036FC0">
      <w:rPr>
        <w:rFonts w:ascii="標楷體" w:eastAsia="標楷體" w:hAnsi="標楷體" w:hint="eastAsia"/>
      </w:rPr>
      <w:t>國民中學學生學習成就評量標準（試行版）</w:t>
    </w:r>
  </w:p>
  <w:p w:rsidR="00355FE7" w:rsidRDefault="00355F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958"/>
    <w:multiLevelType w:val="hybridMultilevel"/>
    <w:tmpl w:val="94BEC1D8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1E5DFB"/>
    <w:multiLevelType w:val="hybridMultilevel"/>
    <w:tmpl w:val="C234E6A6"/>
    <w:lvl w:ilvl="0" w:tplc="00EA73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36C74A9"/>
    <w:multiLevelType w:val="hybridMultilevel"/>
    <w:tmpl w:val="AF20F0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4A4AC0"/>
    <w:multiLevelType w:val="hybridMultilevel"/>
    <w:tmpl w:val="EC74B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7474C27"/>
    <w:multiLevelType w:val="hybridMultilevel"/>
    <w:tmpl w:val="47B8B8F2"/>
    <w:lvl w:ilvl="0" w:tplc="2F7897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7F90CD9"/>
    <w:multiLevelType w:val="hybridMultilevel"/>
    <w:tmpl w:val="088061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982363"/>
    <w:multiLevelType w:val="hybridMultilevel"/>
    <w:tmpl w:val="3A589A6E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3462A18"/>
    <w:multiLevelType w:val="hybridMultilevel"/>
    <w:tmpl w:val="1840C256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50064E8"/>
    <w:multiLevelType w:val="hybridMultilevel"/>
    <w:tmpl w:val="BBBCBB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A641D24"/>
    <w:multiLevelType w:val="hybridMultilevel"/>
    <w:tmpl w:val="1AE055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765AD2C2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F8B52D7"/>
    <w:multiLevelType w:val="hybridMultilevel"/>
    <w:tmpl w:val="B5621A8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2BF2065"/>
    <w:multiLevelType w:val="hybridMultilevel"/>
    <w:tmpl w:val="2BFCD948"/>
    <w:lvl w:ilvl="0" w:tplc="24925E7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2F7270E"/>
    <w:multiLevelType w:val="hybridMultilevel"/>
    <w:tmpl w:val="31C23A6E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97101B3"/>
    <w:multiLevelType w:val="hybridMultilevel"/>
    <w:tmpl w:val="3B9E718C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E245356"/>
    <w:multiLevelType w:val="hybridMultilevel"/>
    <w:tmpl w:val="667C2046"/>
    <w:lvl w:ilvl="0" w:tplc="DEA4E74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2EB151C"/>
    <w:multiLevelType w:val="hybridMultilevel"/>
    <w:tmpl w:val="EBE657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4EE5956"/>
    <w:multiLevelType w:val="hybridMultilevel"/>
    <w:tmpl w:val="9AB21AC6"/>
    <w:lvl w:ilvl="0" w:tplc="0D0E4B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6424950"/>
    <w:multiLevelType w:val="hybridMultilevel"/>
    <w:tmpl w:val="6FF230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A3A776F"/>
    <w:multiLevelType w:val="hybridMultilevel"/>
    <w:tmpl w:val="B658FD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D0479CE"/>
    <w:multiLevelType w:val="hybridMultilevel"/>
    <w:tmpl w:val="25FEE9BE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817682C"/>
    <w:multiLevelType w:val="hybridMultilevel"/>
    <w:tmpl w:val="8542D3A0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A4C0139"/>
    <w:multiLevelType w:val="hybridMultilevel"/>
    <w:tmpl w:val="35C65C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D1E3AE1"/>
    <w:multiLevelType w:val="hybridMultilevel"/>
    <w:tmpl w:val="67E2C26C"/>
    <w:lvl w:ilvl="0" w:tplc="83EC8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E8761D1"/>
    <w:multiLevelType w:val="hybridMultilevel"/>
    <w:tmpl w:val="A5A63A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13E02A9"/>
    <w:multiLevelType w:val="hybridMultilevel"/>
    <w:tmpl w:val="DD86FEDE"/>
    <w:lvl w:ilvl="0" w:tplc="AEFA37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2276558"/>
    <w:multiLevelType w:val="hybridMultilevel"/>
    <w:tmpl w:val="458EB0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22C39C6"/>
    <w:multiLevelType w:val="hybridMultilevel"/>
    <w:tmpl w:val="9ED620A2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260725C"/>
    <w:multiLevelType w:val="hybridMultilevel"/>
    <w:tmpl w:val="BFB2A62A"/>
    <w:lvl w:ilvl="0" w:tplc="E68052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7B62EBF"/>
    <w:multiLevelType w:val="hybridMultilevel"/>
    <w:tmpl w:val="6DFCBE3A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8D52281"/>
    <w:multiLevelType w:val="hybridMultilevel"/>
    <w:tmpl w:val="4DBA3E8E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A390C12"/>
    <w:multiLevelType w:val="hybridMultilevel"/>
    <w:tmpl w:val="574C8F9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ACF76F4"/>
    <w:multiLevelType w:val="hybridMultilevel"/>
    <w:tmpl w:val="FA147518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B342752"/>
    <w:multiLevelType w:val="hybridMultilevel"/>
    <w:tmpl w:val="B5621A8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B8E17B7"/>
    <w:multiLevelType w:val="hybridMultilevel"/>
    <w:tmpl w:val="97AACDA6"/>
    <w:lvl w:ilvl="0" w:tplc="BAEC73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CA43CFD"/>
    <w:multiLevelType w:val="hybridMultilevel"/>
    <w:tmpl w:val="076ABD1E"/>
    <w:lvl w:ilvl="0" w:tplc="0E9E1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FDB2EA0"/>
    <w:multiLevelType w:val="hybridMultilevel"/>
    <w:tmpl w:val="A20C5514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17C1B7E"/>
    <w:multiLevelType w:val="hybridMultilevel"/>
    <w:tmpl w:val="E88494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66C0501"/>
    <w:multiLevelType w:val="hybridMultilevel"/>
    <w:tmpl w:val="CC4C256C"/>
    <w:lvl w:ilvl="0" w:tplc="62605EF8">
      <w:start w:val="1"/>
      <w:numFmt w:val="decimal"/>
      <w:lvlText w:val="〈%1〉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6"/>
        </w:tabs>
        <w:ind w:left="13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  <w:rPr>
        <w:rFonts w:cs="Times New Roman"/>
      </w:rPr>
    </w:lvl>
  </w:abstractNum>
  <w:abstractNum w:abstractNumId="38">
    <w:nsid w:val="6B1B35E2"/>
    <w:multiLevelType w:val="hybridMultilevel"/>
    <w:tmpl w:val="29A05AF4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CC47120"/>
    <w:multiLevelType w:val="hybridMultilevel"/>
    <w:tmpl w:val="766A3D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D745457"/>
    <w:multiLevelType w:val="hybridMultilevel"/>
    <w:tmpl w:val="193EDA14"/>
    <w:lvl w:ilvl="0" w:tplc="B374EA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474560B"/>
    <w:multiLevelType w:val="hybridMultilevel"/>
    <w:tmpl w:val="9DD8D042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9B452D1"/>
    <w:multiLevelType w:val="hybridMultilevel"/>
    <w:tmpl w:val="106C66A2"/>
    <w:lvl w:ilvl="0" w:tplc="00867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EBD78B2"/>
    <w:multiLevelType w:val="hybridMultilevel"/>
    <w:tmpl w:val="2202FE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36"/>
  </w:num>
  <w:num w:numId="3">
    <w:abstractNumId w:val="21"/>
  </w:num>
  <w:num w:numId="4">
    <w:abstractNumId w:val="18"/>
  </w:num>
  <w:num w:numId="5">
    <w:abstractNumId w:val="17"/>
  </w:num>
  <w:num w:numId="6">
    <w:abstractNumId w:val="23"/>
  </w:num>
  <w:num w:numId="7">
    <w:abstractNumId w:val="43"/>
  </w:num>
  <w:num w:numId="8">
    <w:abstractNumId w:val="39"/>
  </w:num>
  <w:num w:numId="9">
    <w:abstractNumId w:val="27"/>
  </w:num>
  <w:num w:numId="10">
    <w:abstractNumId w:val="34"/>
  </w:num>
  <w:num w:numId="11">
    <w:abstractNumId w:val="33"/>
  </w:num>
  <w:num w:numId="12">
    <w:abstractNumId w:val="1"/>
  </w:num>
  <w:num w:numId="13">
    <w:abstractNumId w:val="20"/>
  </w:num>
  <w:num w:numId="14">
    <w:abstractNumId w:val="6"/>
  </w:num>
  <w:num w:numId="15">
    <w:abstractNumId w:val="35"/>
  </w:num>
  <w:num w:numId="16">
    <w:abstractNumId w:val="13"/>
  </w:num>
  <w:num w:numId="17">
    <w:abstractNumId w:val="29"/>
  </w:num>
  <w:num w:numId="18">
    <w:abstractNumId w:val="7"/>
  </w:num>
  <w:num w:numId="19">
    <w:abstractNumId w:val="0"/>
  </w:num>
  <w:num w:numId="20">
    <w:abstractNumId w:val="31"/>
  </w:num>
  <w:num w:numId="21">
    <w:abstractNumId w:val="41"/>
  </w:num>
  <w:num w:numId="22">
    <w:abstractNumId w:val="19"/>
  </w:num>
  <w:num w:numId="23">
    <w:abstractNumId w:val="42"/>
  </w:num>
  <w:num w:numId="24">
    <w:abstractNumId w:val="28"/>
  </w:num>
  <w:num w:numId="25">
    <w:abstractNumId w:val="14"/>
  </w:num>
  <w:num w:numId="26">
    <w:abstractNumId w:val="26"/>
  </w:num>
  <w:num w:numId="27">
    <w:abstractNumId w:val="12"/>
  </w:num>
  <w:num w:numId="28">
    <w:abstractNumId w:val="38"/>
  </w:num>
  <w:num w:numId="29">
    <w:abstractNumId w:val="11"/>
  </w:num>
  <w:num w:numId="30">
    <w:abstractNumId w:val="9"/>
  </w:num>
  <w:num w:numId="31">
    <w:abstractNumId w:val="40"/>
  </w:num>
  <w:num w:numId="32">
    <w:abstractNumId w:val="24"/>
  </w:num>
  <w:num w:numId="33">
    <w:abstractNumId w:val="22"/>
  </w:num>
  <w:num w:numId="34">
    <w:abstractNumId w:val="4"/>
  </w:num>
  <w:num w:numId="35">
    <w:abstractNumId w:val="37"/>
  </w:num>
  <w:num w:numId="36">
    <w:abstractNumId w:val="16"/>
  </w:num>
  <w:num w:numId="37">
    <w:abstractNumId w:val="30"/>
  </w:num>
  <w:num w:numId="38">
    <w:abstractNumId w:val="25"/>
  </w:num>
  <w:num w:numId="39">
    <w:abstractNumId w:val="3"/>
  </w:num>
  <w:num w:numId="40">
    <w:abstractNumId w:val="10"/>
  </w:num>
  <w:num w:numId="41">
    <w:abstractNumId w:val="8"/>
  </w:num>
  <w:num w:numId="42">
    <w:abstractNumId w:val="5"/>
  </w:num>
  <w:num w:numId="43">
    <w:abstractNumId w:val="32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113"/>
    <w:rsid w:val="00016C08"/>
    <w:rsid w:val="00036FC0"/>
    <w:rsid w:val="00223872"/>
    <w:rsid w:val="00306249"/>
    <w:rsid w:val="0033608C"/>
    <w:rsid w:val="00355FE7"/>
    <w:rsid w:val="00385113"/>
    <w:rsid w:val="003D4FE6"/>
    <w:rsid w:val="00406153"/>
    <w:rsid w:val="006443D3"/>
    <w:rsid w:val="00813E4C"/>
    <w:rsid w:val="009B7672"/>
    <w:rsid w:val="00C64D6B"/>
    <w:rsid w:val="00CD51BD"/>
    <w:rsid w:val="00D02427"/>
    <w:rsid w:val="00D7141A"/>
    <w:rsid w:val="00F8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1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5113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38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5113"/>
    <w:rPr>
      <w:rFonts w:ascii="Calibri" w:eastAsia="新細明體" w:hAnsi="Calibri" w:cs="Calibri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385113"/>
    <w:rPr>
      <w:rFonts w:cs="Times New Roman"/>
    </w:rPr>
  </w:style>
  <w:style w:type="paragraph" w:styleId="ListParagraph">
    <w:name w:val="List Paragraph"/>
    <w:basedOn w:val="Normal"/>
    <w:uiPriority w:val="99"/>
    <w:qFormat/>
    <w:rsid w:val="0038511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385113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113"/>
    <w:rPr>
      <w:rFonts w:ascii="Cambria" w:eastAsia="新細明體" w:hAnsi="Cambria" w:cs="Cambria"/>
      <w:sz w:val="18"/>
      <w:szCs w:val="18"/>
    </w:rPr>
  </w:style>
  <w:style w:type="table" w:styleId="TableGrid">
    <w:name w:val="Table Grid"/>
    <w:basedOn w:val="TableNormal"/>
    <w:uiPriority w:val="99"/>
    <w:rsid w:val="003851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385113"/>
    <w:rPr>
      <w:kern w:val="0"/>
      <w:sz w:val="22"/>
    </w:rPr>
  </w:style>
  <w:style w:type="character" w:customStyle="1" w:styleId="NoSpacingChar">
    <w:name w:val="No Spacing Char"/>
    <w:link w:val="NoSpacing"/>
    <w:uiPriority w:val="99"/>
    <w:locked/>
    <w:rsid w:val="00385113"/>
    <w:rPr>
      <w:rFonts w:ascii="Calibri" w:eastAsia="新細明體" w:hAnsi="Calibri"/>
      <w:sz w:val="22"/>
    </w:rPr>
  </w:style>
  <w:style w:type="paragraph" w:customStyle="1" w:styleId="Default">
    <w:name w:val="Default"/>
    <w:uiPriority w:val="99"/>
    <w:rsid w:val="0038511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FootnoteText">
    <w:name w:val="footnote text"/>
    <w:basedOn w:val="Normal"/>
    <w:link w:val="FootnoteTextChar"/>
    <w:uiPriority w:val="99"/>
    <w:rsid w:val="00385113"/>
    <w:pPr>
      <w:snapToGrid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85113"/>
    <w:rPr>
      <w:rFonts w:ascii="Calibri" w:eastAsia="新細明體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85113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385113"/>
    <w:pPr>
      <w:spacing w:after="120"/>
    </w:pPr>
    <w:rPr>
      <w:rFonts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5113"/>
    <w:rPr>
      <w:rFonts w:ascii="Calibri" w:eastAsia="新細明體" w:hAnsi="Calibri" w:cs="Times New Roman"/>
    </w:rPr>
  </w:style>
  <w:style w:type="paragraph" w:customStyle="1" w:styleId="1">
    <w:name w:val="清單段落1"/>
    <w:basedOn w:val="Normal"/>
    <w:uiPriority w:val="99"/>
    <w:rsid w:val="00385113"/>
    <w:pPr>
      <w:ind w:leftChars="200" w:left="480"/>
    </w:pPr>
  </w:style>
  <w:style w:type="paragraph" w:customStyle="1" w:styleId="10">
    <w:name w:val="社會指標1"/>
    <w:basedOn w:val="Normal"/>
    <w:uiPriority w:val="99"/>
    <w:rsid w:val="00385113"/>
    <w:pPr>
      <w:snapToGrid w:val="0"/>
      <w:ind w:leftChars="175" w:left="1020" w:hangingChars="250" w:hanging="600"/>
    </w:pPr>
    <w:rPr>
      <w:rFonts w:ascii="Times New Roman" w:eastAsia="標楷體" w:hAnsi="Times New Roman" w:cs="Times New Roman"/>
    </w:rPr>
  </w:style>
  <w:style w:type="paragraph" w:styleId="NormalWeb">
    <w:name w:val="Normal (Web)"/>
    <w:basedOn w:val="Normal"/>
    <w:uiPriority w:val="99"/>
    <w:rsid w:val="00385113"/>
    <w:pPr>
      <w:widowControl/>
      <w:spacing w:before="240" w:after="240"/>
    </w:pPr>
    <w:rPr>
      <w:rFonts w:ascii="新細明體" w:hAnsi="新細明體" w:cs="新細明體"/>
      <w:kern w:val="0"/>
    </w:rPr>
  </w:style>
  <w:style w:type="paragraph" w:customStyle="1" w:styleId="4123">
    <w:name w:val="4.【教學目標】內文字（1.2.3.）"/>
    <w:basedOn w:val="Normal"/>
    <w:uiPriority w:val="99"/>
    <w:rsid w:val="0038511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 w:cs="Times New Roman"/>
      <w:sz w:val="16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385113"/>
    <w:pPr>
      <w:jc w:val="center"/>
    </w:pPr>
    <w:rPr>
      <w:rFonts w:ascii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385113"/>
    <w:rPr>
      <w:rFonts w:ascii="Times New Roman" w:eastAsia="新細明體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85113"/>
    <w:rPr>
      <w:rFonts w:ascii="s?u" w:hAnsi="s?u" w:cs="Times New Roman"/>
      <w:color w:val="95A967"/>
      <w:u w:val="none"/>
      <w:effect w:val="none"/>
    </w:rPr>
  </w:style>
  <w:style w:type="paragraph" w:styleId="PlainText">
    <w:name w:val="Plain Text"/>
    <w:basedOn w:val="Normal"/>
    <w:link w:val="PlainTextChar"/>
    <w:uiPriority w:val="99"/>
    <w:rsid w:val="00385113"/>
    <w:rPr>
      <w:rFonts w:ascii="細明體" w:eastAsia="細明體"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85113"/>
    <w:rPr>
      <w:rFonts w:ascii="細明體" w:eastAsia="細明體" w:hAnsi="Courier New" w:cs="Times New Roman"/>
      <w:sz w:val="24"/>
      <w:szCs w:val="24"/>
    </w:rPr>
  </w:style>
  <w:style w:type="paragraph" w:customStyle="1" w:styleId="w">
    <w:name w:val="w"/>
    <w:basedOn w:val="Normal"/>
    <w:uiPriority w:val="99"/>
    <w:rsid w:val="00385113"/>
    <w:pPr>
      <w:widowControl/>
      <w:spacing w:before="100" w:beforeAutospacing="1" w:after="100" w:afterAutospacing="1" w:line="330" w:lineRule="atLeas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2">
    <w:name w:val="清單段落2"/>
    <w:basedOn w:val="Normal"/>
    <w:uiPriority w:val="99"/>
    <w:rsid w:val="00385113"/>
    <w:pPr>
      <w:ind w:leftChars="200" w:left="480"/>
    </w:pPr>
    <w:rPr>
      <w:rFonts w:cs="Times New Roman"/>
      <w:szCs w:val="22"/>
    </w:rPr>
  </w:style>
  <w:style w:type="paragraph" w:customStyle="1" w:styleId="3">
    <w:name w:val="清單段落3"/>
    <w:basedOn w:val="Normal"/>
    <w:uiPriority w:val="99"/>
    <w:rsid w:val="00385113"/>
    <w:pPr>
      <w:ind w:leftChars="200" w:left="480"/>
    </w:pPr>
    <w:rPr>
      <w:rFonts w:ascii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rsid w:val="0038511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38511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5113"/>
    <w:rPr>
      <w:rFonts w:ascii="Calibri" w:eastAsia="新細明體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51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615</Words>
  <Characters>3507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ilinghsu</dc:creator>
  <cp:keywords/>
  <dc:description/>
  <cp:lastModifiedBy>super</cp:lastModifiedBy>
  <cp:revision>2</cp:revision>
  <dcterms:created xsi:type="dcterms:W3CDTF">2012-08-03T09:17:00Z</dcterms:created>
  <dcterms:modified xsi:type="dcterms:W3CDTF">2012-09-17T09:02:00Z</dcterms:modified>
</cp:coreProperties>
</file>