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80"/>
        <w:gridCol w:w="105"/>
        <w:gridCol w:w="3105"/>
        <w:gridCol w:w="2145"/>
        <w:gridCol w:w="2505"/>
        <w:gridCol w:w="1890"/>
        <w:gridCol w:w="1545"/>
        <w:gridCol w:w="195"/>
        <w:gridCol w:w="1035"/>
        <w:tblGridChange w:id="0">
          <w:tblGrid>
            <w:gridCol w:w="2880"/>
            <w:gridCol w:w="105"/>
            <w:gridCol w:w="3105"/>
            <w:gridCol w:w="2145"/>
            <w:gridCol w:w="2505"/>
            <w:gridCol w:w="1890"/>
            <w:gridCol w:w="1545"/>
            <w:gridCol w:w="195"/>
            <w:gridCol w:w="1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國小藝術領域教材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表演藝術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子節點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影片名稱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撰寫者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版本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 P-Ⅱ-2各類形式的表演藝術活動。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 P-Ⅱ-2-S16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舞龍或舞獅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陳佳琳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魏佳樺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學習目標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(藝術語彙)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(呼應的議題或特色)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認識「廣東獅」造型及舞法。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美感元素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ind w:right="14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■聲音　■身體　</w:t>
            </w:r>
            <w:r w:rsidDel="00000000" w:rsidR="00000000" w:rsidRPr="00000000">
              <w:rPr>
                <w:rFonts w:ascii="DFKai-SB" w:cs="DFKai-SB" w:eastAsia="DFKai-SB" w:hAnsi="DFKai-SB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情感時間　■空間　</w:t>
            </w:r>
            <w:r w:rsidDel="00000000" w:rsidR="00000000" w:rsidRPr="00000000">
              <w:rPr>
                <w:rFonts w:ascii="DFKai-SB" w:cs="DFKai-SB" w:eastAsia="DFKai-SB" w:hAnsi="DFKai-SB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勁力　</w:t>
            </w:r>
            <w:r w:rsidDel="00000000" w:rsidR="00000000" w:rsidRPr="00000000">
              <w:rPr>
                <w:rFonts w:ascii="DFKai-SB" w:cs="DFKai-SB" w:eastAsia="DFKai-SB" w:hAnsi="DFKai-SB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即興　■動作　</w:t>
            </w:r>
            <w:r w:rsidDel="00000000" w:rsidR="00000000" w:rsidRPr="00000000">
              <w:rPr>
                <w:rFonts w:ascii="DFKai-SB" w:cs="DFKai-SB" w:eastAsia="DFKai-SB" w:hAnsi="DFKai-SB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主題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習式選擇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建立情境　　　　■活動敘事性活動　　　　</w:t>
            </w:r>
            <w:r w:rsidDel="00000000" w:rsidR="00000000" w:rsidRPr="00000000">
              <w:rPr>
                <w:rFonts w:ascii="DFKai-SB" w:cs="DFKai-SB" w:eastAsia="DFKai-SB" w:hAnsi="DFKai-SB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詩化活動　　　</w:t>
            </w:r>
            <w:r w:rsidDel="00000000" w:rsidR="00000000" w:rsidRPr="00000000">
              <w:rPr>
                <w:rFonts w:ascii="DFKai-SB" w:cs="DFKai-SB" w:eastAsia="DFKai-SB" w:hAnsi="DFKai-SB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反思活動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影片規劃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Show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（成品、引發動機、發現問題、開門見山）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right="14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【觀賞表演，教練講解說明】</w:t>
            </w:r>
          </w:p>
          <w:p w:rsidR="00000000" w:rsidDel="00000000" w:rsidP="00000000" w:rsidRDefault="00000000" w:rsidRPr="00000000" w14:paraId="0000003F">
            <w:pPr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（場景：廟會前，熱鬧非凡。兩位角色阿二和小溪在廟前準備觀賞廣東獅表演。）</w:t>
            </w:r>
          </w:p>
          <w:p w:rsidR="00000000" w:rsidDel="00000000" w:rsidP="00000000" w:rsidRDefault="00000000" w:rsidRPr="00000000" w14:paraId="00000040">
            <w:pPr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阿二：哇！今天的廟會好熱鬧啊，聽說待會兒有廣東獅表演！</w:t>
            </w:r>
          </w:p>
          <w:p w:rsidR="00000000" w:rsidDel="00000000" w:rsidP="00000000" w:rsidRDefault="00000000" w:rsidRPr="00000000" w14:paraId="00000041">
            <w:pPr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小溪：是啊，我最喜歡看廣東獅了！他們的動作靈活，特別是那個採青的動作，真是精彩。</w:t>
            </w:r>
          </w:p>
          <w:p w:rsidR="00000000" w:rsidDel="00000000" w:rsidP="00000000" w:rsidRDefault="00000000" w:rsidRPr="00000000" w14:paraId="00000042">
            <w:pPr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阿二：我之前只看過台灣獅，動作比較穩重。你說的廣東獅和台灣獅有什麼不同啊？</w:t>
            </w:r>
          </w:p>
          <w:p w:rsidR="00000000" w:rsidDel="00000000" w:rsidP="00000000" w:rsidRDefault="00000000" w:rsidRPr="00000000" w14:paraId="00000043">
            <w:pPr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小溪：廣東獅表演時強調靈活和爆發力，獅頭比較大，舞動起來更有力道。台灣獅則比較注重穩定性，動作節奏較緩，但每個動作都很有力量。</w:t>
            </w:r>
          </w:p>
          <w:p w:rsidR="00000000" w:rsidDel="00000000" w:rsidP="00000000" w:rsidRDefault="00000000" w:rsidRPr="00000000" w14:paraId="00000044">
            <w:pPr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阿二：原來如此，兩種獅舞各有特色，真是讓人期待！</w:t>
            </w:r>
          </w:p>
          <w:p w:rsidR="00000000" w:rsidDel="00000000" w:rsidP="00000000" w:rsidRDefault="00000000" w:rsidRPr="00000000" w14:paraId="00000045">
            <w:pPr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（畫面轉向廣東獅的精彩表演）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ind w:right="14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4.80000000000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How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（解釋、講述、活動進行、課程表演）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一、認識廣東獅基本舞法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（一）祥獅初醒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1.理毛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2.舔腳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3.三鞠躬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（二）祥獅出遊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1.群獅嬉戲(2-3隻獅子)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2.會獅(以低獅進行)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3.互相理毛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（三）遇到青(有不同主題，如：蜈蚣青、螃蟹青等)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1.上腿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完成採青：獅在「青」前舞數回，表現猶豫，然後一躍而起，把青菜一口「吃」掉，再把生菜「咬碎吐出」，再向大家致意。採青時，舞獅隊需要藉助凳子或者椅子攀高採摘，有時還會用上特技動作，例如上肩（獅頭者站在獅尾者肩上），上大腿（獅頭者站在獅尾者大腿上），夾腰（獅頭者雙腳夾在獅尾者腰間），上杆（爬上竹杆），但如電視台等在新年慶典則可能採用梅花樁替代凳、椅。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(1)驚疑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(2)試青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(3)探青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(4)採食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(5)醉(陶醉)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(6)吐(還清:橘子/生菜→生財)</w:t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Can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（應用、實作）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一、練習廣東獅基本舞法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（一）祥獅初醒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1.理毛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2.舔腳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3.三鞠躬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（二）祥獅出遊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1.群獅嬉戲(2-3隻獅子)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2.會獅(以低獅進行)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3.互相理毛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（三）遇到青(有不同主題，如：蜈蚣青、螃蟹青等)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1.上腿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完成採青：獅在「青」前舞數回，表現猶豫，然後一躍而起，把青菜一口「吃」掉，再把生菜「咬碎吐出」，再向大家致意。採青時，舞獅隊需要藉助凳子或者椅子攀高採摘，有時還會用上特技動作，例如上肩（獅頭者站在獅尾者肩上），上大腿（獅頭者站在獅尾者大腿上），夾腰（獅頭者雙腳夾在獅尾者腰間），上杆（爬上竹杆），但如電視台等在新年慶典則可能採用梅花樁替代凳、椅。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(1)驚疑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(2)試青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(3)探青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(4)採食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(5)醉(陶醉)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(6)吐(還清:橘子/生菜→生財)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練習題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題數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題目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選項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答案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１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傳統的醒獅多以哪些人物為主？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（A）孔子、孟子、莊子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（B）曹操、曹植、曹丕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（C）劉備、關羽、張飛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（D）蘇洵、蘇軾、蘇轍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２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一般來說，舞獅的順序何者正確？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（A）遇到青→祥獅出遊→祥獅初醒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（B）祥獅初醒→祥獅出遊→遇到青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（C）祥獅初醒→遇到青→祥獅出遊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ind w:left="140" w:right="14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（D）祥獅出遊→祥獅初醒→遇到青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診斷題（題庫）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題數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題目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選項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答案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１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關於舞獅的順序，下列何者正確？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（A）驚→疑→試→探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（B）試→驚→疑→探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（C）探→試→疑→驚</w:t>
            </w:r>
          </w:p>
          <w:p w:rsidR="00000000" w:rsidDel="00000000" w:rsidP="00000000" w:rsidRDefault="00000000" w:rsidRPr="00000000" w14:paraId="000000C8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（D）驚→試→探→疑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２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下列關於醒獅的敘述何者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？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（A）廣東獅起源與廣東。</w:t>
            </w:r>
          </w:p>
          <w:p w:rsidR="00000000" w:rsidDel="00000000" w:rsidP="00000000" w:rsidRDefault="00000000" w:rsidRPr="00000000" w14:paraId="000000D2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（B）參與醒獅表演一定要18歲以上。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（C）醒獅的顏色不一定是黃色的。</w:t>
            </w:r>
          </w:p>
          <w:p w:rsidR="00000000" w:rsidDel="00000000" w:rsidP="00000000" w:rsidRDefault="00000000" w:rsidRPr="00000000" w14:paraId="000000D4">
            <w:pPr>
              <w:spacing w:line="276" w:lineRule="auto"/>
              <w:ind w:left="140" w:right="1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（D）現在的婚喪喜慶都有機會看到醒獅表演。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ind w:left="140" w:right="1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D8">
      <w:pPr>
        <w:rPr>
          <w:rFonts w:ascii="DFKai-SB" w:cs="DFKai-SB" w:eastAsia="DFKai-SB" w:hAnsi="DFKai-SB"/>
        </w:rPr>
      </w:pPr>
      <w:bookmarkStart w:colFirst="0" w:colLast="0" w:name="_heading=h.65bj2un22u5p" w:id="0"/>
      <w:bookmarkEnd w:id="0"/>
      <w:r w:rsidDel="00000000" w:rsidR="00000000" w:rsidRPr="00000000">
        <w:rPr>
          <w:rFonts w:ascii="DFKai-SB" w:cs="DFKai-SB" w:eastAsia="DFKai-SB" w:hAnsi="DFKai-SB"/>
        </w:rPr>
        <w:drawing>
          <wp:inline distB="0" distT="0" distL="0" distR="0">
            <wp:extent cx="4698365" cy="6645910"/>
            <wp:effectExtent b="0" l="0" r="0" t="0"/>
            <wp:docPr descr="一張含有 文字, 螢幕擷取畫面, 字型, 數字 的圖片&#10;&#10;自動產生的描述" id="2051827501" name="image1.png"/>
            <a:graphic>
              <a:graphicData uri="http://schemas.openxmlformats.org/drawingml/2006/picture">
                <pic:pic>
                  <pic:nvPicPr>
                    <pic:cNvPr descr="一張含有 文字, 螢幕擷取畫面, 字型, 數字 的圖片&#10;&#10;自動產生的描述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6645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101DB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b">
    <w:name w:val="Normal (Web)"/>
    <w:basedOn w:val="a"/>
    <w:uiPriority w:val="99"/>
    <w:unhideWhenUsed w:val="1"/>
    <w:rsid w:val="00101DBF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7">
    <w:name w:val="header"/>
    <w:basedOn w:val="a"/>
    <w:link w:val="a8"/>
    <w:uiPriority w:val="99"/>
    <w:unhideWhenUsed w:val="1"/>
    <w:rsid w:val="007A7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首 字元"/>
    <w:basedOn w:val="a0"/>
    <w:link w:val="a7"/>
    <w:uiPriority w:val="99"/>
    <w:rsid w:val="007A765A"/>
    <w:rPr>
      <w:sz w:val="20"/>
      <w:szCs w:val="20"/>
    </w:rPr>
  </w:style>
  <w:style w:type="paragraph" w:styleId="a9">
    <w:name w:val="footer"/>
    <w:basedOn w:val="a"/>
    <w:link w:val="aa"/>
    <w:uiPriority w:val="99"/>
    <w:unhideWhenUsed w:val="1"/>
    <w:rsid w:val="007A7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尾 字元"/>
    <w:basedOn w:val="a0"/>
    <w:link w:val="a9"/>
    <w:uiPriority w:val="99"/>
    <w:rsid w:val="007A765A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aS1XhSAeVGgQi+FcbsbJNW25g==">CgMxLjAyDmguNjViajJ1bjIydTVwOAByITFISjVRMF9KWmxGYk5xdEEtQ3piSUNPWVVqRjhpWjQ3Sg==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2024-03-06T01:49:00Z</dcterms:created>
  <dc:creator>詹宗翰</dc:creator>
</cp:coreProperties>
</file>