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27" w:rsidRPr="00817549" w:rsidRDefault="00BD4427" w:rsidP="00BD4427">
      <w:pPr>
        <w:snapToGrid w:val="0"/>
        <w:jc w:val="center"/>
        <w:rPr>
          <w:rFonts w:ascii="標楷體" w:eastAsia="標楷體" w:hAnsi="標楷體"/>
          <w:color w:val="000000" w:themeColor="text1"/>
          <w:sz w:val="24"/>
          <w:szCs w:val="24"/>
          <w:lang w:eastAsia="zh-TW"/>
        </w:rPr>
      </w:pPr>
      <w:r w:rsidRPr="00817549">
        <w:rPr>
          <w:rFonts w:ascii="標楷體" w:eastAsia="標楷體" w:hAnsi="標楷體" w:hint="eastAsia"/>
          <w:color w:val="000000" w:themeColor="text1"/>
          <w:sz w:val="24"/>
          <w:szCs w:val="24"/>
          <w:lang w:eastAsia="zh-TW"/>
        </w:rPr>
        <w:t>國民教育輔導團生活課程輔導小組「</w:t>
      </w:r>
      <w:r w:rsidRPr="0090227C">
        <w:rPr>
          <w:rFonts w:ascii="標楷體" w:eastAsia="標楷體" w:hAnsi="標楷體" w:cs="Gungsuh"/>
          <w:sz w:val="24"/>
          <w:szCs w:val="24"/>
          <w:lang w:eastAsia="zh-TW"/>
        </w:rPr>
        <w:t>生活課程教科書在地探索生活課程實作工作坊</w:t>
      </w:r>
      <w:r w:rsidRPr="00817549">
        <w:rPr>
          <w:rFonts w:ascii="標楷體" w:eastAsia="標楷體" w:hAnsi="標楷體" w:hint="eastAsia"/>
          <w:color w:val="000000" w:themeColor="text1"/>
          <w:sz w:val="24"/>
          <w:szCs w:val="24"/>
          <w:lang w:eastAsia="zh-TW"/>
        </w:rPr>
        <w:t>」實施計畫</w:t>
      </w:r>
    </w:p>
    <w:p w:rsidR="00BD4427" w:rsidRPr="00C060DB" w:rsidRDefault="00BD4427" w:rsidP="00BD4427">
      <w:pPr>
        <w:autoSpaceDE w:val="0"/>
        <w:autoSpaceDN w:val="0"/>
        <w:adjustRightInd w:val="0"/>
        <w:snapToGrid w:val="0"/>
        <w:ind w:leftChars="-193" w:left="-425"/>
        <w:rPr>
          <w:rFonts w:ascii="標楷體" w:eastAsia="標楷體" w:hAnsi="標楷體"/>
          <w:color w:val="000000" w:themeColor="text1"/>
          <w:sz w:val="24"/>
          <w:szCs w:val="24"/>
          <w:lang w:eastAsia="zh-TW"/>
        </w:rPr>
      </w:pPr>
      <w:r w:rsidRPr="00C060DB">
        <w:rPr>
          <w:rFonts w:ascii="標楷體" w:eastAsia="標楷體" w:hAnsi="標楷體"/>
          <w:color w:val="000000" w:themeColor="text1"/>
          <w:sz w:val="24"/>
          <w:szCs w:val="24"/>
          <w:lang w:eastAsia="zh-TW"/>
        </w:rPr>
        <w:t>一、依據</w:t>
      </w:r>
    </w:p>
    <w:p w:rsidR="00BD4427" w:rsidRPr="00C060DB" w:rsidRDefault="00BD4427" w:rsidP="00BD4427">
      <w:pPr>
        <w:autoSpaceDE w:val="0"/>
        <w:autoSpaceDN w:val="0"/>
        <w:adjustRightInd w:val="0"/>
        <w:snapToGrid w:val="0"/>
        <w:ind w:leftChars="-193" w:left="192" w:hangingChars="257" w:hanging="617"/>
        <w:rPr>
          <w:rFonts w:ascii="標楷體" w:eastAsia="標楷體" w:hAnsi="標楷體"/>
          <w:color w:val="000000" w:themeColor="text1"/>
          <w:sz w:val="24"/>
          <w:szCs w:val="24"/>
          <w:lang w:eastAsia="zh-TW"/>
        </w:rPr>
      </w:pPr>
      <w:r w:rsidRPr="00C060DB">
        <w:rPr>
          <w:rFonts w:ascii="標楷體" w:eastAsia="標楷體" w:hAnsi="標楷體"/>
          <w:color w:val="000000" w:themeColor="text1"/>
          <w:sz w:val="24"/>
          <w:szCs w:val="24"/>
          <w:lang w:eastAsia="zh-TW"/>
        </w:rPr>
        <w:t>（一）教育部國民及學前教育署補助辦理十二年國民基本教育精進國民中學及國民小學教學品質要點。</w:t>
      </w:r>
    </w:p>
    <w:p w:rsidR="00BD4427" w:rsidRPr="00C060DB" w:rsidRDefault="00BD4427" w:rsidP="00BD4427">
      <w:pPr>
        <w:autoSpaceDE w:val="0"/>
        <w:autoSpaceDN w:val="0"/>
        <w:adjustRightInd w:val="0"/>
        <w:snapToGrid w:val="0"/>
        <w:ind w:leftChars="-193" w:left="-425"/>
        <w:rPr>
          <w:rFonts w:ascii="標楷體" w:eastAsia="標楷體" w:hAnsi="標楷體"/>
          <w:color w:val="000000" w:themeColor="text1"/>
          <w:sz w:val="24"/>
          <w:szCs w:val="24"/>
          <w:lang w:eastAsia="zh-TW"/>
        </w:rPr>
      </w:pPr>
      <w:r w:rsidRPr="00C060DB">
        <w:rPr>
          <w:rFonts w:ascii="標楷體" w:eastAsia="標楷體" w:hAnsi="標楷體"/>
          <w:color w:val="000000" w:themeColor="text1"/>
          <w:sz w:val="24"/>
          <w:szCs w:val="24"/>
          <w:lang w:eastAsia="zh-TW"/>
        </w:rPr>
        <w:t>（二）</w:t>
      </w:r>
      <w:r w:rsidRPr="00C060DB">
        <w:rPr>
          <w:rFonts w:ascii="標楷體" w:eastAsia="標楷體" w:hAnsi="標楷體" w:hint="eastAsia"/>
          <w:color w:val="000000" w:themeColor="text1"/>
          <w:sz w:val="24"/>
          <w:szCs w:val="24"/>
          <w:lang w:eastAsia="zh-TW"/>
        </w:rPr>
        <w:t>臺南</w:t>
      </w:r>
      <w:r w:rsidRPr="00C060DB">
        <w:rPr>
          <w:rFonts w:ascii="標楷體" w:eastAsia="標楷體" w:hAnsi="標楷體"/>
          <w:color w:val="000000" w:themeColor="text1"/>
          <w:sz w:val="24"/>
          <w:szCs w:val="24"/>
          <w:lang w:eastAsia="zh-TW"/>
        </w:rPr>
        <w:t>市</w:t>
      </w:r>
      <w:r w:rsidRPr="00C060DB">
        <w:rPr>
          <w:rFonts w:ascii="標楷體" w:eastAsia="標楷體" w:hAnsi="標楷體"/>
          <w:sz w:val="24"/>
          <w:szCs w:val="24"/>
          <w:lang w:eastAsia="zh-TW"/>
        </w:rPr>
        <w:t>1</w:t>
      </w:r>
      <w:r w:rsidRPr="00C060DB">
        <w:rPr>
          <w:rFonts w:ascii="標楷體" w:eastAsia="標楷體" w:hAnsi="標楷體" w:hint="eastAsia"/>
          <w:sz w:val="24"/>
          <w:szCs w:val="24"/>
          <w:lang w:eastAsia="zh-TW"/>
        </w:rPr>
        <w:t>07學</w:t>
      </w:r>
      <w:r w:rsidRPr="00C060DB">
        <w:rPr>
          <w:rFonts w:ascii="標楷體" w:eastAsia="標楷體" w:hAnsi="標楷體"/>
          <w:sz w:val="24"/>
          <w:szCs w:val="24"/>
          <w:lang w:eastAsia="zh-TW"/>
        </w:rPr>
        <w:t>年度精進國民中小學</w:t>
      </w:r>
      <w:r w:rsidRPr="00C060DB">
        <w:rPr>
          <w:rFonts w:ascii="標楷體" w:eastAsia="標楷體" w:hAnsi="標楷體" w:hint="eastAsia"/>
          <w:sz w:val="24"/>
          <w:szCs w:val="24"/>
          <w:lang w:eastAsia="zh-TW"/>
        </w:rPr>
        <w:t>教師</w:t>
      </w:r>
      <w:r w:rsidRPr="00C060DB">
        <w:rPr>
          <w:rFonts w:ascii="標楷體" w:eastAsia="標楷體" w:hAnsi="標楷體"/>
          <w:sz w:val="24"/>
          <w:szCs w:val="24"/>
          <w:lang w:eastAsia="zh-TW"/>
        </w:rPr>
        <w:t>教學</w:t>
      </w:r>
      <w:r w:rsidRPr="00C060DB">
        <w:rPr>
          <w:rFonts w:ascii="標楷體" w:eastAsia="標楷體" w:hAnsi="標楷體" w:hint="eastAsia"/>
          <w:sz w:val="24"/>
          <w:szCs w:val="24"/>
          <w:lang w:eastAsia="zh-TW"/>
        </w:rPr>
        <w:t>專業與課程</w:t>
      </w:r>
      <w:r w:rsidRPr="00C060DB">
        <w:rPr>
          <w:rFonts w:ascii="標楷體" w:eastAsia="標楷體" w:hAnsi="標楷體"/>
          <w:sz w:val="24"/>
          <w:szCs w:val="24"/>
          <w:lang w:eastAsia="zh-TW"/>
        </w:rPr>
        <w:t>品質</w:t>
      </w:r>
      <w:r w:rsidRPr="00C060DB">
        <w:rPr>
          <w:rFonts w:ascii="標楷體" w:eastAsia="標楷體" w:hAnsi="標楷體" w:hint="eastAsia"/>
          <w:sz w:val="24"/>
          <w:szCs w:val="24"/>
          <w:lang w:eastAsia="zh-TW"/>
        </w:rPr>
        <w:t>整體推動</w:t>
      </w:r>
      <w:r w:rsidRPr="00C060DB">
        <w:rPr>
          <w:rFonts w:ascii="標楷體" w:eastAsia="標楷體" w:hAnsi="標楷體"/>
          <w:sz w:val="24"/>
          <w:szCs w:val="24"/>
          <w:lang w:eastAsia="zh-TW"/>
        </w:rPr>
        <w:t>計畫</w:t>
      </w:r>
      <w:r w:rsidRPr="00C060DB">
        <w:rPr>
          <w:rFonts w:ascii="標楷體" w:eastAsia="標楷體" w:hAnsi="標楷體"/>
          <w:color w:val="000000" w:themeColor="text1"/>
          <w:sz w:val="24"/>
          <w:szCs w:val="24"/>
          <w:lang w:eastAsia="zh-TW"/>
        </w:rPr>
        <w:t>。</w:t>
      </w:r>
    </w:p>
    <w:p w:rsidR="00BD4427" w:rsidRPr="00C060DB" w:rsidRDefault="00BD4427" w:rsidP="00BD4427">
      <w:pPr>
        <w:autoSpaceDE w:val="0"/>
        <w:autoSpaceDN w:val="0"/>
        <w:adjustRightInd w:val="0"/>
        <w:snapToGrid w:val="0"/>
        <w:ind w:leftChars="-193" w:left="-425"/>
        <w:rPr>
          <w:rFonts w:ascii="標楷體" w:eastAsia="標楷體" w:hAnsi="標楷體"/>
          <w:color w:val="000000" w:themeColor="text1"/>
          <w:sz w:val="24"/>
          <w:szCs w:val="24"/>
          <w:lang w:eastAsia="zh-TW"/>
        </w:rPr>
      </w:pPr>
      <w:r w:rsidRPr="00C060DB">
        <w:rPr>
          <w:rFonts w:ascii="標楷體" w:eastAsia="標楷體" w:hAnsi="標楷體"/>
          <w:color w:val="000000" w:themeColor="text1"/>
          <w:sz w:val="24"/>
          <w:szCs w:val="24"/>
          <w:lang w:eastAsia="zh-TW"/>
        </w:rPr>
        <w:t>（三）</w:t>
      </w:r>
      <w:r w:rsidRPr="00C060DB">
        <w:rPr>
          <w:rFonts w:ascii="標楷體" w:eastAsia="標楷體" w:hAnsi="標楷體" w:hint="eastAsia"/>
          <w:color w:val="000000" w:themeColor="text1"/>
          <w:sz w:val="24"/>
          <w:szCs w:val="24"/>
          <w:lang w:eastAsia="zh-TW"/>
        </w:rPr>
        <w:t>臺南</w:t>
      </w:r>
      <w:r w:rsidRPr="00C060DB">
        <w:rPr>
          <w:rFonts w:ascii="標楷體" w:eastAsia="標楷體" w:hAnsi="標楷體"/>
          <w:color w:val="000000" w:themeColor="text1"/>
          <w:sz w:val="24"/>
          <w:szCs w:val="24"/>
          <w:lang w:eastAsia="zh-TW"/>
        </w:rPr>
        <w:t>市</w:t>
      </w:r>
      <w:r w:rsidRPr="00C060DB">
        <w:rPr>
          <w:rFonts w:ascii="標楷體" w:eastAsia="標楷體" w:hAnsi="標楷體"/>
          <w:sz w:val="24"/>
          <w:szCs w:val="24"/>
          <w:lang w:eastAsia="zh-TW"/>
        </w:rPr>
        <w:t>10</w:t>
      </w:r>
      <w:r w:rsidRPr="00C060DB">
        <w:rPr>
          <w:rFonts w:ascii="標楷體" w:eastAsia="標楷體" w:hAnsi="標楷體" w:hint="eastAsia"/>
          <w:sz w:val="24"/>
          <w:szCs w:val="24"/>
          <w:lang w:eastAsia="zh-TW"/>
        </w:rPr>
        <w:t>7學</w:t>
      </w:r>
      <w:r w:rsidRPr="00C060DB">
        <w:rPr>
          <w:rFonts w:ascii="標楷體" w:eastAsia="標楷體" w:hAnsi="標楷體"/>
          <w:sz w:val="24"/>
          <w:szCs w:val="24"/>
          <w:lang w:eastAsia="zh-TW"/>
        </w:rPr>
        <w:t>年度國民教育輔導團</w:t>
      </w:r>
      <w:r w:rsidRPr="00C060DB">
        <w:rPr>
          <w:rFonts w:ascii="標楷體" w:eastAsia="標楷體" w:hAnsi="標楷體" w:hint="eastAsia"/>
          <w:sz w:val="24"/>
          <w:szCs w:val="24"/>
          <w:lang w:eastAsia="zh-TW"/>
        </w:rPr>
        <w:t>整體團務</w:t>
      </w:r>
      <w:r w:rsidRPr="00C060DB">
        <w:rPr>
          <w:rFonts w:ascii="標楷體" w:eastAsia="標楷體" w:hAnsi="標楷體"/>
          <w:sz w:val="24"/>
          <w:szCs w:val="24"/>
          <w:lang w:eastAsia="zh-TW"/>
        </w:rPr>
        <w:t>計畫</w:t>
      </w:r>
      <w:r w:rsidRPr="00C060DB">
        <w:rPr>
          <w:rFonts w:ascii="標楷體" w:eastAsia="標楷體" w:hAnsi="標楷體"/>
          <w:color w:val="000000" w:themeColor="text1"/>
          <w:sz w:val="24"/>
          <w:szCs w:val="24"/>
          <w:lang w:eastAsia="zh-TW"/>
        </w:rPr>
        <w:t>。</w:t>
      </w:r>
    </w:p>
    <w:p w:rsidR="00BD4427" w:rsidRPr="00C060DB" w:rsidRDefault="00BD4427" w:rsidP="00BD4427">
      <w:pPr>
        <w:ind w:leftChars="-193" w:left="-425" w:rightChars="-284" w:right="-625"/>
        <w:rPr>
          <w:rFonts w:ascii="標楷體" w:eastAsia="標楷體" w:hAnsi="標楷體"/>
          <w:color w:val="000000" w:themeColor="text1"/>
          <w:sz w:val="24"/>
          <w:szCs w:val="24"/>
          <w:lang w:eastAsia="zh-TW"/>
        </w:rPr>
      </w:pPr>
      <w:r w:rsidRPr="00C060DB">
        <w:rPr>
          <w:rFonts w:ascii="標楷體" w:eastAsia="標楷體" w:hAnsi="標楷體" w:hint="eastAsia"/>
          <w:color w:val="000000" w:themeColor="text1"/>
          <w:sz w:val="24"/>
          <w:szCs w:val="24"/>
          <w:lang w:eastAsia="zh-TW"/>
        </w:rPr>
        <w:t>二、現況分析與需求評估：</w:t>
      </w:r>
    </w:p>
    <w:p w:rsidR="00BD4427" w:rsidRPr="00C060DB" w:rsidRDefault="00BD4427" w:rsidP="00BD4427">
      <w:pPr>
        <w:ind w:leftChars="-193" w:left="-425" w:rightChars="-284" w:right="-625" w:firstLineChars="200" w:firstLine="480"/>
        <w:rPr>
          <w:rFonts w:ascii="標楷體" w:eastAsia="標楷體" w:hAnsi="標楷體"/>
          <w:color w:val="000000" w:themeColor="text1"/>
          <w:sz w:val="24"/>
          <w:szCs w:val="24"/>
          <w:lang w:eastAsia="zh-TW"/>
        </w:rPr>
      </w:pPr>
      <w:r w:rsidRPr="00C060DB">
        <w:rPr>
          <w:rFonts w:ascii="標楷體" w:eastAsia="標楷體" w:hAnsi="標楷體" w:cs="Gungsuh"/>
          <w:sz w:val="24"/>
          <w:szCs w:val="24"/>
          <w:lang w:eastAsia="zh-TW"/>
        </w:rPr>
        <w:t>教師習慣使用教科書，但是缺乏教科書轉化主題教學的能力，本年度結合實作工作坊，透過研習課程積極提升教師教科書轉化主題教學的能力，解決教科書內容與在地化素材不符等問題。</w:t>
      </w:r>
    </w:p>
    <w:p w:rsidR="00BD4427" w:rsidRPr="00C060DB" w:rsidRDefault="00BD4427" w:rsidP="00BD4427">
      <w:pPr>
        <w:ind w:leftChars="-193" w:left="-425" w:rightChars="-284" w:right="-625"/>
        <w:rPr>
          <w:rFonts w:ascii="標楷體" w:eastAsia="標楷體" w:hAnsi="標楷體"/>
          <w:color w:val="000000" w:themeColor="text1"/>
          <w:sz w:val="24"/>
          <w:szCs w:val="24"/>
          <w:lang w:eastAsia="zh-TW"/>
        </w:rPr>
      </w:pPr>
      <w:r w:rsidRPr="00C060DB">
        <w:rPr>
          <w:rFonts w:ascii="標楷體" w:eastAsia="標楷體" w:hAnsi="標楷體" w:hint="eastAsia"/>
          <w:color w:val="000000" w:themeColor="text1"/>
          <w:sz w:val="24"/>
          <w:szCs w:val="24"/>
          <w:lang w:eastAsia="zh-TW"/>
        </w:rPr>
        <w:t>三、</w:t>
      </w:r>
      <w:r w:rsidRPr="00C060DB">
        <w:rPr>
          <w:rFonts w:ascii="標楷體" w:eastAsia="標楷體" w:hAnsi="標楷體" w:cs="標楷體"/>
          <w:sz w:val="24"/>
          <w:szCs w:val="24"/>
          <w:lang w:eastAsia="zh-TW"/>
        </w:rPr>
        <w:t>目的</w:t>
      </w:r>
      <w:r w:rsidRPr="00C060DB">
        <w:rPr>
          <w:rFonts w:ascii="標楷體" w:eastAsia="標楷體" w:hAnsi="標楷體" w:hint="eastAsia"/>
          <w:color w:val="000000" w:themeColor="text1"/>
          <w:sz w:val="24"/>
          <w:szCs w:val="24"/>
          <w:lang w:eastAsia="zh-TW"/>
        </w:rPr>
        <w:t>：</w:t>
      </w:r>
    </w:p>
    <w:p w:rsidR="00BD4427" w:rsidRPr="00C060DB" w:rsidRDefault="00BD4427" w:rsidP="00BD4427">
      <w:pPr>
        <w:widowControl w:val="0"/>
        <w:numPr>
          <w:ilvl w:val="0"/>
          <w:numId w:val="1"/>
        </w:numPr>
        <w:snapToGrid w:val="0"/>
        <w:spacing w:after="0" w:line="400" w:lineRule="exact"/>
        <w:ind w:left="426" w:rightChars="-152" w:right="-334" w:hanging="710"/>
        <w:rPr>
          <w:rFonts w:ascii="標楷體" w:eastAsia="標楷體" w:hAnsi="標楷體"/>
          <w:sz w:val="24"/>
          <w:szCs w:val="24"/>
          <w:lang w:eastAsia="zh-TW"/>
        </w:rPr>
      </w:pPr>
      <w:r w:rsidRPr="00C060DB">
        <w:rPr>
          <w:rFonts w:ascii="標楷體" w:eastAsia="標楷體" w:hAnsi="標楷體" w:hint="eastAsia"/>
          <w:sz w:val="24"/>
          <w:szCs w:val="24"/>
          <w:lang w:eastAsia="zh-TW"/>
        </w:rPr>
        <w:t>透過講座與實作讓各校</w:t>
      </w:r>
      <w:r w:rsidRPr="00C060DB">
        <w:rPr>
          <w:rFonts w:ascii="標楷體" w:eastAsia="標楷體" w:hAnsi="標楷體" w:cs="標楷體"/>
          <w:sz w:val="24"/>
          <w:szCs w:val="24"/>
          <w:lang w:eastAsia="zh-TW"/>
        </w:rPr>
        <w:t>擔任生活課程教師</w:t>
      </w:r>
      <w:r w:rsidRPr="00C060DB">
        <w:rPr>
          <w:rFonts w:ascii="標楷體" w:eastAsia="標楷體" w:hAnsi="標楷體" w:hint="eastAsia"/>
          <w:sz w:val="24"/>
          <w:szCs w:val="24"/>
          <w:lang w:eastAsia="zh-TW"/>
        </w:rPr>
        <w:t>能清楚了解108課綱的推動方向及內涵。</w:t>
      </w:r>
    </w:p>
    <w:p w:rsidR="00BD4427" w:rsidRPr="00C060DB" w:rsidRDefault="00BD4427" w:rsidP="00BD4427">
      <w:pPr>
        <w:widowControl w:val="0"/>
        <w:numPr>
          <w:ilvl w:val="0"/>
          <w:numId w:val="1"/>
        </w:numPr>
        <w:snapToGrid w:val="0"/>
        <w:spacing w:after="0" w:line="400" w:lineRule="exact"/>
        <w:ind w:left="426" w:rightChars="-152" w:right="-334" w:hanging="710"/>
        <w:rPr>
          <w:rFonts w:ascii="標楷體" w:eastAsia="標楷體" w:hAnsi="標楷體"/>
          <w:sz w:val="24"/>
          <w:szCs w:val="24"/>
          <w:lang w:eastAsia="zh-TW"/>
        </w:rPr>
      </w:pPr>
      <w:r w:rsidRPr="00C060DB">
        <w:rPr>
          <w:rFonts w:ascii="標楷體" w:eastAsia="標楷體" w:hAnsi="標楷體" w:hint="eastAsia"/>
          <w:sz w:val="24"/>
          <w:szCs w:val="24"/>
          <w:lang w:eastAsia="zh-TW"/>
        </w:rPr>
        <w:t>提升生活教師推動與規劃精進教師課堂教學能力，帶動教師進行素養導向教學成長。</w:t>
      </w:r>
    </w:p>
    <w:p w:rsidR="00BD4427" w:rsidRPr="00C060DB" w:rsidRDefault="00BD4427" w:rsidP="00BD4427">
      <w:pPr>
        <w:ind w:leftChars="-193" w:left="-425" w:rightChars="-284" w:right="-625"/>
        <w:rPr>
          <w:rFonts w:ascii="標楷體" w:eastAsia="標楷體" w:hAnsi="標楷體"/>
          <w:color w:val="000000" w:themeColor="text1"/>
          <w:sz w:val="24"/>
          <w:szCs w:val="24"/>
          <w:lang w:eastAsia="zh-TW"/>
        </w:rPr>
      </w:pPr>
    </w:p>
    <w:p w:rsidR="00BD4427" w:rsidRPr="00C060DB" w:rsidRDefault="00BD4427" w:rsidP="00BD4427">
      <w:pPr>
        <w:snapToGrid w:val="0"/>
        <w:ind w:leftChars="-193" w:left="-425"/>
        <w:rPr>
          <w:rFonts w:ascii="標楷體" w:eastAsia="標楷體" w:hAnsi="標楷體"/>
          <w:color w:val="000000" w:themeColor="text1"/>
          <w:sz w:val="24"/>
          <w:szCs w:val="24"/>
          <w:lang w:eastAsia="zh-TW"/>
        </w:rPr>
      </w:pPr>
      <w:r w:rsidRPr="00C060DB">
        <w:rPr>
          <w:rFonts w:ascii="標楷體" w:eastAsia="標楷體" w:hAnsi="標楷體"/>
          <w:color w:val="000000" w:themeColor="text1"/>
          <w:sz w:val="24"/>
          <w:szCs w:val="24"/>
          <w:lang w:eastAsia="zh-TW"/>
        </w:rPr>
        <w:t>四、辦理單位</w:t>
      </w:r>
    </w:p>
    <w:p w:rsidR="00BD4427" w:rsidRPr="00C060DB" w:rsidRDefault="00BD4427" w:rsidP="00BD4427">
      <w:pPr>
        <w:snapToGrid w:val="0"/>
        <w:ind w:leftChars="-193" w:left="-425"/>
        <w:rPr>
          <w:rFonts w:ascii="標楷體" w:eastAsia="標楷體" w:hAnsi="標楷體"/>
          <w:color w:val="000000" w:themeColor="text1"/>
          <w:sz w:val="24"/>
          <w:szCs w:val="24"/>
          <w:lang w:eastAsia="zh-TW"/>
        </w:rPr>
      </w:pPr>
      <w:r w:rsidRPr="00C060DB">
        <w:rPr>
          <w:rFonts w:ascii="標楷體" w:eastAsia="標楷體" w:hAnsi="標楷體"/>
          <w:color w:val="000000" w:themeColor="text1"/>
          <w:sz w:val="24"/>
          <w:szCs w:val="24"/>
          <w:lang w:eastAsia="zh-TW"/>
        </w:rPr>
        <w:t>（一）指導單位：教育部國民及學前教育署</w:t>
      </w:r>
    </w:p>
    <w:p w:rsidR="00BD4427" w:rsidRPr="00C060DB" w:rsidRDefault="00BD4427" w:rsidP="00BD4427">
      <w:pPr>
        <w:snapToGrid w:val="0"/>
        <w:ind w:leftChars="-193" w:left="-425"/>
        <w:rPr>
          <w:rFonts w:ascii="標楷體" w:eastAsia="標楷體" w:hAnsi="標楷體"/>
          <w:color w:val="000000" w:themeColor="text1"/>
          <w:sz w:val="24"/>
          <w:szCs w:val="24"/>
          <w:lang w:eastAsia="zh-TW"/>
        </w:rPr>
      </w:pPr>
      <w:r w:rsidRPr="00C060DB">
        <w:rPr>
          <w:rFonts w:ascii="標楷體" w:eastAsia="標楷體" w:hAnsi="標楷體"/>
          <w:color w:val="000000" w:themeColor="text1"/>
          <w:sz w:val="24"/>
          <w:szCs w:val="24"/>
          <w:lang w:eastAsia="zh-TW"/>
        </w:rPr>
        <w:t>（二）主辦單位：</w:t>
      </w:r>
      <w:r w:rsidRPr="00C060DB">
        <w:rPr>
          <w:rFonts w:ascii="標楷體" w:eastAsia="標楷體" w:hAnsi="標楷體" w:hint="eastAsia"/>
          <w:color w:val="000000" w:themeColor="text1"/>
          <w:sz w:val="24"/>
          <w:szCs w:val="24"/>
          <w:lang w:eastAsia="zh-TW"/>
        </w:rPr>
        <w:t>臺南</w:t>
      </w:r>
      <w:r w:rsidRPr="00C060DB">
        <w:rPr>
          <w:rFonts w:ascii="標楷體" w:eastAsia="標楷體" w:hAnsi="標楷體"/>
          <w:color w:val="000000" w:themeColor="text1"/>
          <w:sz w:val="24"/>
          <w:szCs w:val="24"/>
          <w:lang w:eastAsia="zh-TW"/>
        </w:rPr>
        <w:t>市政府教育局</w:t>
      </w:r>
    </w:p>
    <w:p w:rsidR="00BD4427" w:rsidRPr="00C060DB" w:rsidRDefault="00BD4427" w:rsidP="00BD4427">
      <w:pPr>
        <w:snapToGrid w:val="0"/>
        <w:ind w:leftChars="-193" w:left="-425"/>
        <w:rPr>
          <w:rFonts w:ascii="標楷體" w:eastAsia="標楷體" w:hAnsi="標楷體"/>
          <w:color w:val="000000" w:themeColor="text1"/>
          <w:sz w:val="24"/>
          <w:szCs w:val="24"/>
          <w:lang w:eastAsia="zh-TW"/>
        </w:rPr>
      </w:pPr>
      <w:r w:rsidRPr="00C060DB">
        <w:rPr>
          <w:rFonts w:ascii="標楷體" w:eastAsia="標楷體" w:hAnsi="標楷體"/>
          <w:color w:val="000000" w:themeColor="text1"/>
          <w:sz w:val="24"/>
          <w:szCs w:val="24"/>
          <w:lang w:eastAsia="zh-TW"/>
        </w:rPr>
        <w:t>（</w:t>
      </w:r>
      <w:r w:rsidRPr="00C060DB">
        <w:rPr>
          <w:rFonts w:ascii="標楷體" w:eastAsia="標楷體" w:hAnsi="標楷體" w:hint="eastAsia"/>
          <w:color w:val="000000" w:themeColor="text1"/>
          <w:sz w:val="24"/>
          <w:szCs w:val="24"/>
          <w:lang w:eastAsia="zh-TW"/>
        </w:rPr>
        <w:t>三</w:t>
      </w:r>
      <w:r w:rsidRPr="00C060DB">
        <w:rPr>
          <w:rFonts w:ascii="標楷體" w:eastAsia="標楷體" w:hAnsi="標楷體"/>
          <w:color w:val="000000" w:themeColor="text1"/>
          <w:sz w:val="24"/>
          <w:szCs w:val="24"/>
          <w:lang w:eastAsia="zh-TW"/>
        </w:rPr>
        <w:t>）承辦單位：</w:t>
      </w:r>
      <w:r w:rsidRPr="00C060DB">
        <w:rPr>
          <w:rFonts w:ascii="標楷體" w:eastAsia="標楷體" w:hAnsi="標楷體" w:hint="eastAsia"/>
          <w:color w:val="000000" w:themeColor="text1"/>
          <w:sz w:val="24"/>
          <w:szCs w:val="24"/>
          <w:lang w:eastAsia="zh-TW"/>
        </w:rPr>
        <w:t>臺南市生活課程輔導團</w:t>
      </w:r>
    </w:p>
    <w:p w:rsidR="00774A3A" w:rsidRPr="00C060DB" w:rsidRDefault="00BD4427" w:rsidP="00774A3A">
      <w:pPr>
        <w:snapToGrid w:val="0"/>
        <w:ind w:leftChars="-193" w:left="-425"/>
        <w:rPr>
          <w:rFonts w:ascii="標楷體" w:eastAsia="標楷體" w:hAnsi="標楷體"/>
          <w:color w:val="000000" w:themeColor="text1"/>
          <w:sz w:val="24"/>
          <w:szCs w:val="24"/>
          <w:lang w:eastAsia="zh-TW"/>
        </w:rPr>
      </w:pPr>
      <w:r w:rsidRPr="00C060DB">
        <w:rPr>
          <w:rFonts w:ascii="標楷體" w:eastAsia="標楷體" w:hAnsi="標楷體"/>
          <w:color w:val="000000" w:themeColor="text1"/>
          <w:sz w:val="24"/>
          <w:szCs w:val="24"/>
          <w:lang w:eastAsia="zh-TW"/>
        </w:rPr>
        <w:t>五、辦理日期</w:t>
      </w:r>
      <w:r w:rsidRPr="00C060DB">
        <w:rPr>
          <w:rFonts w:ascii="標楷體" w:eastAsia="標楷體" w:hAnsi="標楷體" w:hint="eastAsia"/>
          <w:color w:val="000000" w:themeColor="text1"/>
          <w:sz w:val="24"/>
          <w:szCs w:val="24"/>
          <w:lang w:eastAsia="zh-TW"/>
        </w:rPr>
        <w:t>(時間、時數等)</w:t>
      </w:r>
      <w:r w:rsidRPr="00C060DB">
        <w:rPr>
          <w:rFonts w:ascii="標楷體" w:eastAsia="標楷體" w:hAnsi="標楷體"/>
          <w:color w:val="000000" w:themeColor="text1"/>
          <w:sz w:val="24"/>
          <w:szCs w:val="24"/>
          <w:lang w:eastAsia="zh-TW"/>
        </w:rPr>
        <w:t>及地點</w:t>
      </w:r>
    </w:p>
    <w:p w:rsidR="00774A3A" w:rsidRPr="00C060DB" w:rsidRDefault="00774A3A" w:rsidP="00774A3A">
      <w:pPr>
        <w:snapToGrid w:val="0"/>
        <w:ind w:leftChars="-193" w:left="-425"/>
        <w:rPr>
          <w:rFonts w:ascii="標楷體" w:eastAsia="標楷體" w:hAnsi="標楷體" w:cs="標楷體"/>
          <w:sz w:val="24"/>
          <w:szCs w:val="24"/>
        </w:rPr>
      </w:pPr>
      <w:r w:rsidRPr="00C060DB">
        <w:rPr>
          <w:rFonts w:ascii="標楷體" w:eastAsia="標楷體" w:hAnsi="標楷體" w:cs="新細明體" w:hint="eastAsia"/>
          <w:sz w:val="24"/>
          <w:szCs w:val="24"/>
        </w:rPr>
        <w:t>(一)</w:t>
      </w:r>
      <w:r w:rsidRPr="00C060DB">
        <w:rPr>
          <w:rFonts w:ascii="標楷體" w:eastAsia="標楷體" w:hAnsi="標楷體" w:cs="標楷體"/>
          <w:sz w:val="24"/>
          <w:szCs w:val="24"/>
        </w:rPr>
        <w:t>107年11月1、8、15、2</w:t>
      </w:r>
      <w:r w:rsidR="008D0DA8" w:rsidRPr="00C060DB">
        <w:rPr>
          <w:rFonts w:ascii="標楷體" w:eastAsia="標楷體" w:hAnsi="標楷體" w:cs="標楷體"/>
          <w:sz w:val="24"/>
          <w:szCs w:val="24"/>
        </w:rPr>
        <w:t>9</w:t>
      </w:r>
      <w:r w:rsidRPr="00C060DB">
        <w:rPr>
          <w:rFonts w:ascii="標楷體" w:eastAsia="標楷體" w:hAnsi="標楷體" w:cs="標楷體"/>
          <w:sz w:val="24"/>
          <w:szCs w:val="24"/>
        </w:rPr>
        <w:t>日</w:t>
      </w:r>
      <w:r w:rsidRPr="00C060DB">
        <w:rPr>
          <w:rFonts w:ascii="標楷體" w:eastAsia="標楷體" w:hAnsi="標楷體" w:cs="Gungsuh"/>
          <w:sz w:val="24"/>
          <w:szCs w:val="24"/>
        </w:rPr>
        <w:t>（星期四）下午13:30~16:30</w:t>
      </w:r>
      <w:r w:rsidRPr="00C060DB">
        <w:rPr>
          <w:rFonts w:ascii="標楷體" w:eastAsia="標楷體" w:hAnsi="標楷體" w:cs="標楷體"/>
          <w:sz w:val="24"/>
          <w:szCs w:val="24"/>
        </w:rPr>
        <w:t>。</w:t>
      </w:r>
    </w:p>
    <w:p w:rsidR="00774A3A" w:rsidRPr="00C060DB" w:rsidRDefault="00774A3A" w:rsidP="00774A3A">
      <w:pPr>
        <w:snapToGrid w:val="0"/>
        <w:ind w:leftChars="-193" w:left="-425"/>
        <w:rPr>
          <w:rFonts w:ascii="標楷體" w:eastAsia="標楷體" w:hAnsi="標楷體"/>
          <w:color w:val="000000" w:themeColor="text1"/>
          <w:sz w:val="24"/>
          <w:szCs w:val="24"/>
          <w:lang w:eastAsia="zh-TW"/>
        </w:rPr>
      </w:pPr>
      <w:r w:rsidRPr="00C060DB">
        <w:rPr>
          <w:rFonts w:ascii="標楷體" w:eastAsia="標楷體" w:hAnsi="標楷體" w:cs="新細明體" w:hint="eastAsia"/>
          <w:sz w:val="24"/>
          <w:szCs w:val="24"/>
          <w:lang w:eastAsia="zh-TW"/>
        </w:rPr>
        <w:t>(二)</w:t>
      </w:r>
      <w:r w:rsidRPr="00C060DB">
        <w:rPr>
          <w:rFonts w:ascii="標楷體" w:eastAsia="標楷體" w:hAnsi="標楷體" w:cs="標楷體"/>
          <w:sz w:val="24"/>
          <w:szCs w:val="24"/>
          <w:lang w:eastAsia="zh-TW"/>
        </w:rPr>
        <w:t>研習地點：新營公誠國小</w:t>
      </w:r>
      <w:r w:rsidRPr="00C060DB">
        <w:rPr>
          <w:rFonts w:ascii="標楷體" w:eastAsia="標楷體" w:hAnsi="標楷體" w:cs="標楷體" w:hint="eastAsia"/>
          <w:sz w:val="24"/>
          <w:szCs w:val="24"/>
          <w:lang w:eastAsia="zh-TW"/>
        </w:rPr>
        <w:t>(教師研習中心)</w:t>
      </w:r>
      <w:r w:rsidRPr="00C060DB">
        <w:rPr>
          <w:rFonts w:ascii="標楷體" w:eastAsia="標楷體" w:hAnsi="標楷體" w:cs="標楷體"/>
          <w:sz w:val="24"/>
          <w:szCs w:val="24"/>
          <w:lang w:eastAsia="zh-TW"/>
        </w:rPr>
        <w:t xml:space="preserve"> </w:t>
      </w:r>
      <w:r w:rsidRPr="00C060DB">
        <w:rPr>
          <w:rFonts w:ascii="標楷體" w:eastAsia="標楷體" w:hAnsi="標楷體" w:cs="標楷體" w:hint="eastAsia"/>
          <w:sz w:val="24"/>
          <w:szCs w:val="24"/>
          <w:lang w:eastAsia="zh-TW"/>
        </w:rPr>
        <w:t>、東區東光國小</w:t>
      </w:r>
    </w:p>
    <w:p w:rsidR="00BD4427" w:rsidRPr="00C060DB" w:rsidRDefault="00BD4427" w:rsidP="00BD4427">
      <w:pPr>
        <w:snapToGrid w:val="0"/>
        <w:ind w:leftChars="-193" w:left="-425"/>
        <w:rPr>
          <w:rFonts w:ascii="標楷體" w:eastAsia="標楷體" w:hAnsi="標楷體"/>
          <w:color w:val="000000" w:themeColor="text1"/>
          <w:sz w:val="24"/>
          <w:szCs w:val="24"/>
          <w:lang w:eastAsia="zh-TW"/>
        </w:rPr>
      </w:pPr>
      <w:r w:rsidRPr="00C060DB">
        <w:rPr>
          <w:rFonts w:ascii="標楷體" w:eastAsia="標楷體" w:hAnsi="標楷體"/>
          <w:color w:val="000000" w:themeColor="text1"/>
          <w:sz w:val="24"/>
          <w:szCs w:val="24"/>
          <w:lang w:eastAsia="zh-TW"/>
        </w:rPr>
        <w:t>六、參加對象與人數</w:t>
      </w:r>
      <w:r w:rsidRPr="00C060DB">
        <w:rPr>
          <w:rFonts w:ascii="標楷體" w:eastAsia="標楷體" w:hAnsi="標楷體" w:hint="eastAsia"/>
          <w:color w:val="000000" w:themeColor="text1"/>
          <w:sz w:val="24"/>
          <w:szCs w:val="24"/>
          <w:lang w:eastAsia="zh-TW"/>
        </w:rPr>
        <w:t>:</w:t>
      </w:r>
      <w:r w:rsidRPr="00C060DB">
        <w:rPr>
          <w:rFonts w:ascii="標楷體" w:eastAsia="標楷體" w:hAnsi="標楷體" w:cs="標楷體"/>
          <w:sz w:val="24"/>
          <w:szCs w:val="24"/>
          <w:lang w:eastAsia="zh-TW"/>
        </w:rPr>
        <w:t xml:space="preserve"> 各場次預計70人。</w:t>
      </w:r>
    </w:p>
    <w:p w:rsidR="00BD4427" w:rsidRPr="00C060DB" w:rsidRDefault="00BD4427" w:rsidP="00BD4427">
      <w:pPr>
        <w:spacing w:line="320" w:lineRule="auto"/>
        <w:ind w:leftChars="-129" w:left="179" w:right="228" w:hangingChars="193" w:hanging="463"/>
        <w:rPr>
          <w:rFonts w:ascii="標楷體" w:eastAsia="標楷體" w:hAnsi="標楷體" w:cs="標楷體"/>
          <w:sz w:val="24"/>
          <w:szCs w:val="24"/>
          <w:lang w:eastAsia="zh-TW"/>
        </w:rPr>
      </w:pPr>
      <w:r w:rsidRPr="00C060DB">
        <w:rPr>
          <w:rFonts w:ascii="標楷體" w:eastAsia="標楷體" w:hAnsi="標楷體" w:cs="標楷體"/>
          <w:sz w:val="24"/>
          <w:szCs w:val="24"/>
          <w:lang w:eastAsia="zh-TW"/>
        </w:rPr>
        <w:t>(一)本市各國小擔任生活課程教師</w:t>
      </w:r>
      <w:r w:rsidRPr="00C060DB">
        <w:rPr>
          <w:rFonts w:ascii="標楷體" w:eastAsia="標楷體" w:hAnsi="標楷體" w:cs="標楷體" w:hint="eastAsia"/>
          <w:sz w:val="24"/>
          <w:szCs w:val="24"/>
          <w:lang w:eastAsia="zh-TW"/>
        </w:rPr>
        <w:t>(優先推薦三年內初任</w:t>
      </w:r>
      <w:r w:rsidRPr="00C060DB">
        <w:rPr>
          <w:rFonts w:ascii="標楷體" w:eastAsia="標楷體" w:hAnsi="標楷體" w:cs="標楷體"/>
          <w:sz w:val="24"/>
          <w:szCs w:val="24"/>
          <w:lang w:eastAsia="zh-TW"/>
        </w:rPr>
        <w:t>生活課程教師</w:t>
      </w:r>
      <w:r w:rsidRPr="00C060DB">
        <w:rPr>
          <w:rFonts w:ascii="標楷體" w:eastAsia="標楷體" w:hAnsi="標楷體" w:cs="標楷體" w:hint="eastAsia"/>
          <w:sz w:val="24"/>
          <w:szCs w:val="24"/>
          <w:lang w:eastAsia="zh-TW"/>
        </w:rPr>
        <w:t>)</w:t>
      </w:r>
      <w:r w:rsidRPr="00C060DB">
        <w:rPr>
          <w:rFonts w:ascii="標楷體" w:eastAsia="標楷體" w:hAnsi="標楷體" w:cs="標楷體"/>
          <w:sz w:val="24"/>
          <w:szCs w:val="24"/>
          <w:lang w:eastAsia="zh-TW"/>
        </w:rPr>
        <w:t>，</w:t>
      </w:r>
      <w:r w:rsidRPr="00C060DB">
        <w:rPr>
          <w:rFonts w:ascii="標楷體" w:eastAsia="標楷體" w:hAnsi="標楷體" w:hint="eastAsia"/>
          <w:sz w:val="24"/>
          <w:szCs w:val="24"/>
          <w:lang w:eastAsia="zh-TW"/>
        </w:rPr>
        <w:t>參加研習之教師，</w:t>
      </w:r>
      <w:r w:rsidR="0054540E" w:rsidRPr="00C060DB">
        <w:rPr>
          <w:rFonts w:ascii="標楷體" w:eastAsia="標楷體" w:hAnsi="標楷體" w:hint="eastAsia"/>
          <w:bCs/>
          <w:color w:val="000000"/>
          <w:sz w:val="24"/>
          <w:szCs w:val="24"/>
          <w:lang w:eastAsia="zh-TW"/>
        </w:rPr>
        <w:t>請所屬單位惠予參加人員公(差)假</w:t>
      </w:r>
      <w:r w:rsidRPr="00C060DB">
        <w:rPr>
          <w:rFonts w:ascii="標楷體" w:eastAsia="標楷體" w:hAnsi="標楷體" w:hint="eastAsia"/>
          <w:sz w:val="24"/>
          <w:szCs w:val="24"/>
          <w:lang w:eastAsia="zh-TW"/>
        </w:rPr>
        <w:t>。</w:t>
      </w:r>
    </w:p>
    <w:p w:rsidR="00BD4427" w:rsidRPr="00C060DB" w:rsidRDefault="00BD4427" w:rsidP="00BD4427">
      <w:pPr>
        <w:spacing w:line="320" w:lineRule="auto"/>
        <w:ind w:leftChars="-129" w:left="179" w:right="228" w:hangingChars="193" w:hanging="463"/>
        <w:rPr>
          <w:rFonts w:ascii="標楷體" w:eastAsia="標楷體" w:hAnsi="標楷體" w:cs="標楷體"/>
          <w:sz w:val="24"/>
          <w:szCs w:val="24"/>
          <w:lang w:eastAsia="zh-TW"/>
        </w:rPr>
      </w:pPr>
      <w:r w:rsidRPr="00C060DB">
        <w:rPr>
          <w:rFonts w:ascii="標楷體" w:eastAsia="標楷體" w:hAnsi="標楷體" w:cs="標楷體"/>
          <w:sz w:val="24"/>
          <w:szCs w:val="24"/>
          <w:lang w:eastAsia="zh-TW"/>
        </w:rPr>
        <w:lastRenderedPageBreak/>
        <w:t>(二)本市國小生活課程輔導團團員。</w:t>
      </w:r>
    </w:p>
    <w:p w:rsidR="00BD4427" w:rsidRPr="00C060DB" w:rsidRDefault="00BD4427" w:rsidP="00BD4427">
      <w:pPr>
        <w:ind w:leftChars="-193" w:left="-425" w:rightChars="-284" w:right="-625"/>
        <w:rPr>
          <w:rFonts w:ascii="標楷體" w:eastAsia="標楷體" w:hAnsi="標楷體"/>
          <w:color w:val="000000" w:themeColor="text1"/>
          <w:sz w:val="24"/>
          <w:szCs w:val="24"/>
          <w:lang w:eastAsia="zh-TW"/>
        </w:rPr>
      </w:pPr>
      <w:r w:rsidRPr="00C060DB">
        <w:rPr>
          <w:rFonts w:ascii="標楷體" w:eastAsia="標楷體" w:hAnsi="標楷體"/>
          <w:color w:val="000000" w:themeColor="text1"/>
          <w:sz w:val="24"/>
          <w:szCs w:val="24"/>
          <w:lang w:eastAsia="zh-TW"/>
        </w:rPr>
        <w:t>七、研習內容</w:t>
      </w:r>
    </w:p>
    <w:tbl>
      <w:tblPr>
        <w:tblW w:w="8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
        <w:gridCol w:w="1946"/>
        <w:gridCol w:w="1947"/>
        <w:gridCol w:w="1946"/>
        <w:gridCol w:w="1947"/>
      </w:tblGrid>
      <w:tr w:rsidR="00BD4427" w:rsidRPr="00C060DB" w:rsidTr="008D5060">
        <w:trPr>
          <w:trHeight w:val="220"/>
        </w:trPr>
        <w:tc>
          <w:tcPr>
            <w:tcW w:w="974" w:type="dxa"/>
            <w:tcBorders>
              <w:top w:val="single" w:sz="4" w:space="0" w:color="000000"/>
              <w:left w:val="single" w:sz="4" w:space="0" w:color="000000"/>
              <w:bottom w:val="nil"/>
              <w:right w:val="single" w:sz="4" w:space="0" w:color="000000"/>
            </w:tcBorders>
            <w:vAlign w:val="center"/>
          </w:tcPr>
          <w:p w:rsidR="00BD4427" w:rsidRPr="00C060DB" w:rsidRDefault="00BD4427" w:rsidP="008D5060">
            <w:pPr>
              <w:spacing w:line="320" w:lineRule="auto"/>
              <w:jc w:val="center"/>
              <w:rPr>
                <w:rFonts w:ascii="標楷體" w:eastAsia="標楷體" w:hAnsi="標楷體" w:cs="標楷體"/>
                <w:sz w:val="24"/>
                <w:szCs w:val="24"/>
              </w:rPr>
            </w:pPr>
            <w:r w:rsidRPr="00C060DB">
              <w:rPr>
                <w:rFonts w:ascii="標楷體" w:eastAsia="標楷體" w:hAnsi="標楷體" w:cs="標楷體"/>
                <w:sz w:val="24"/>
                <w:szCs w:val="24"/>
              </w:rPr>
              <w:t>日期</w:t>
            </w:r>
          </w:p>
        </w:tc>
        <w:tc>
          <w:tcPr>
            <w:tcW w:w="1946" w:type="dxa"/>
            <w:tcBorders>
              <w:top w:val="single" w:sz="4" w:space="0" w:color="000000"/>
              <w:left w:val="single" w:sz="4" w:space="0" w:color="000000"/>
              <w:bottom w:val="nil"/>
              <w:right w:val="single" w:sz="4" w:space="0" w:color="000000"/>
            </w:tcBorders>
            <w:vAlign w:val="center"/>
          </w:tcPr>
          <w:p w:rsidR="00BD4427" w:rsidRPr="00C060DB" w:rsidRDefault="00BD4427" w:rsidP="00BD4427">
            <w:pPr>
              <w:spacing w:line="320" w:lineRule="auto"/>
              <w:jc w:val="center"/>
              <w:rPr>
                <w:rFonts w:ascii="標楷體" w:eastAsia="標楷體" w:hAnsi="標楷體" w:cs="標楷體"/>
                <w:sz w:val="24"/>
                <w:szCs w:val="24"/>
              </w:rPr>
            </w:pPr>
            <w:r w:rsidRPr="00C060DB">
              <w:rPr>
                <w:rFonts w:ascii="標楷體" w:eastAsia="標楷體" w:hAnsi="標楷體" w:cs="標楷體"/>
                <w:sz w:val="24"/>
                <w:szCs w:val="24"/>
              </w:rPr>
              <w:t>11月1日</w:t>
            </w:r>
          </w:p>
        </w:tc>
        <w:tc>
          <w:tcPr>
            <w:tcW w:w="1947" w:type="dxa"/>
            <w:tcBorders>
              <w:top w:val="single" w:sz="4" w:space="0" w:color="000000"/>
              <w:left w:val="single" w:sz="4" w:space="0" w:color="000000"/>
              <w:bottom w:val="nil"/>
              <w:right w:val="single" w:sz="4" w:space="0" w:color="000000"/>
            </w:tcBorders>
            <w:vAlign w:val="center"/>
          </w:tcPr>
          <w:p w:rsidR="00BD4427" w:rsidRPr="00C060DB" w:rsidRDefault="00BD4427" w:rsidP="00BD4427">
            <w:pPr>
              <w:spacing w:line="320" w:lineRule="auto"/>
              <w:ind w:left="2160" w:hanging="2160"/>
              <w:jc w:val="center"/>
              <w:rPr>
                <w:rFonts w:ascii="標楷體" w:eastAsia="標楷體" w:hAnsi="標楷體" w:cs="標楷體"/>
                <w:sz w:val="24"/>
                <w:szCs w:val="24"/>
              </w:rPr>
            </w:pPr>
            <w:r w:rsidRPr="00C060DB">
              <w:rPr>
                <w:rFonts w:ascii="標楷體" w:eastAsia="標楷體" w:hAnsi="標楷體" w:cs="標楷體"/>
                <w:sz w:val="24"/>
                <w:szCs w:val="24"/>
              </w:rPr>
              <w:t>11月8日</w:t>
            </w:r>
          </w:p>
        </w:tc>
        <w:tc>
          <w:tcPr>
            <w:tcW w:w="1946" w:type="dxa"/>
            <w:tcBorders>
              <w:top w:val="single" w:sz="4" w:space="0" w:color="000000"/>
              <w:left w:val="single" w:sz="4" w:space="0" w:color="000000"/>
              <w:bottom w:val="nil"/>
              <w:right w:val="single" w:sz="4" w:space="0" w:color="000000"/>
            </w:tcBorders>
            <w:vAlign w:val="center"/>
          </w:tcPr>
          <w:p w:rsidR="00BD4427" w:rsidRPr="00C060DB" w:rsidRDefault="00BD4427" w:rsidP="00BD4427">
            <w:pPr>
              <w:spacing w:line="320" w:lineRule="auto"/>
              <w:ind w:left="2160" w:hanging="2160"/>
              <w:jc w:val="center"/>
              <w:rPr>
                <w:rFonts w:ascii="標楷體" w:eastAsia="標楷體" w:hAnsi="標楷體" w:cs="標楷體"/>
                <w:sz w:val="24"/>
                <w:szCs w:val="24"/>
              </w:rPr>
            </w:pPr>
            <w:r w:rsidRPr="00C060DB">
              <w:rPr>
                <w:rFonts w:ascii="標楷體" w:eastAsia="標楷體" w:hAnsi="標楷體" w:cs="標楷體"/>
                <w:sz w:val="24"/>
                <w:szCs w:val="24"/>
              </w:rPr>
              <w:t>11月15日</w:t>
            </w:r>
          </w:p>
        </w:tc>
        <w:tc>
          <w:tcPr>
            <w:tcW w:w="1947" w:type="dxa"/>
            <w:tcBorders>
              <w:top w:val="single" w:sz="4" w:space="0" w:color="000000"/>
              <w:left w:val="single" w:sz="4" w:space="0" w:color="000000"/>
              <w:bottom w:val="nil"/>
              <w:right w:val="single" w:sz="4" w:space="0" w:color="000000"/>
            </w:tcBorders>
            <w:vAlign w:val="center"/>
          </w:tcPr>
          <w:p w:rsidR="00BD4427" w:rsidRPr="00C060DB" w:rsidRDefault="00BD4427" w:rsidP="008D5060">
            <w:pPr>
              <w:spacing w:line="320" w:lineRule="auto"/>
              <w:ind w:left="2160" w:hanging="2160"/>
              <w:jc w:val="center"/>
              <w:rPr>
                <w:rFonts w:ascii="標楷體" w:eastAsia="標楷體" w:hAnsi="標楷體" w:cs="標楷體"/>
                <w:sz w:val="24"/>
                <w:szCs w:val="24"/>
              </w:rPr>
            </w:pPr>
            <w:r w:rsidRPr="00C060DB">
              <w:rPr>
                <w:rFonts w:ascii="標楷體" w:eastAsia="標楷體" w:hAnsi="標楷體" w:cs="標楷體"/>
                <w:sz w:val="24"/>
                <w:szCs w:val="24"/>
              </w:rPr>
              <w:t>11月</w:t>
            </w:r>
            <w:r w:rsidR="00072B39" w:rsidRPr="00C060DB">
              <w:rPr>
                <w:rFonts w:ascii="標楷體" w:eastAsia="標楷體" w:hAnsi="標楷體" w:cs="標楷體"/>
                <w:sz w:val="24"/>
                <w:szCs w:val="24"/>
              </w:rPr>
              <w:t>29</w:t>
            </w:r>
            <w:r w:rsidRPr="00C060DB">
              <w:rPr>
                <w:rFonts w:ascii="標楷體" w:eastAsia="標楷體" w:hAnsi="標楷體" w:cs="標楷體"/>
                <w:sz w:val="24"/>
                <w:szCs w:val="24"/>
              </w:rPr>
              <w:t>日</w:t>
            </w:r>
          </w:p>
        </w:tc>
      </w:tr>
      <w:tr w:rsidR="00BD4427" w:rsidRPr="00C060DB" w:rsidTr="00BD4427">
        <w:trPr>
          <w:trHeight w:val="220"/>
        </w:trPr>
        <w:tc>
          <w:tcPr>
            <w:tcW w:w="974" w:type="dxa"/>
            <w:tcBorders>
              <w:top w:val="nil"/>
              <w:left w:val="single" w:sz="4" w:space="0" w:color="000000"/>
              <w:bottom w:val="nil"/>
              <w:right w:val="single" w:sz="4" w:space="0" w:color="000000"/>
            </w:tcBorders>
            <w:vAlign w:val="center"/>
          </w:tcPr>
          <w:p w:rsidR="00BD4427" w:rsidRPr="00C060DB" w:rsidRDefault="00BD4427" w:rsidP="00BD4427">
            <w:pPr>
              <w:spacing w:line="320" w:lineRule="auto"/>
              <w:jc w:val="center"/>
              <w:rPr>
                <w:rFonts w:ascii="標楷體" w:eastAsia="標楷體" w:hAnsi="標楷體" w:cs="標楷體"/>
                <w:sz w:val="24"/>
                <w:szCs w:val="24"/>
              </w:rPr>
            </w:pPr>
            <w:r w:rsidRPr="00C060DB">
              <w:rPr>
                <w:rFonts w:ascii="標楷體" w:eastAsia="標楷體" w:hAnsi="標楷體" w:cs="標楷體"/>
                <w:sz w:val="24"/>
                <w:szCs w:val="24"/>
              </w:rPr>
              <w:t>講師</w:t>
            </w:r>
          </w:p>
        </w:tc>
        <w:tc>
          <w:tcPr>
            <w:tcW w:w="1946" w:type="dxa"/>
            <w:tcBorders>
              <w:top w:val="nil"/>
              <w:left w:val="single" w:sz="4" w:space="0" w:color="000000"/>
              <w:bottom w:val="nil"/>
              <w:right w:val="single" w:sz="4" w:space="0" w:color="000000"/>
            </w:tcBorders>
            <w:vAlign w:val="center"/>
          </w:tcPr>
          <w:p w:rsidR="00BD4427" w:rsidRPr="00C060DB" w:rsidRDefault="00BD4427" w:rsidP="00BD4427">
            <w:pPr>
              <w:spacing w:line="320" w:lineRule="auto"/>
              <w:jc w:val="center"/>
              <w:rPr>
                <w:rFonts w:ascii="標楷體" w:eastAsia="標楷體" w:hAnsi="標楷體" w:cs="標楷體"/>
                <w:sz w:val="24"/>
                <w:szCs w:val="24"/>
              </w:rPr>
            </w:pPr>
            <w:r w:rsidRPr="00C060DB">
              <w:rPr>
                <w:rFonts w:ascii="標楷體" w:eastAsia="標楷體" w:hAnsi="標楷體"/>
                <w:sz w:val="24"/>
                <w:szCs w:val="24"/>
              </w:rPr>
              <w:t>邱健凱</w:t>
            </w:r>
            <w:r w:rsidRPr="00C060DB">
              <w:rPr>
                <w:rFonts w:ascii="標楷體" w:eastAsia="標楷體" w:hAnsi="標楷體" w:cs="標楷體" w:hint="eastAsia"/>
                <w:sz w:val="24"/>
                <w:szCs w:val="24"/>
              </w:rPr>
              <w:t>老師</w:t>
            </w:r>
          </w:p>
        </w:tc>
        <w:tc>
          <w:tcPr>
            <w:tcW w:w="1947" w:type="dxa"/>
            <w:tcBorders>
              <w:top w:val="nil"/>
              <w:left w:val="single" w:sz="4" w:space="0" w:color="000000"/>
              <w:bottom w:val="nil"/>
              <w:right w:val="single" w:sz="4" w:space="0" w:color="000000"/>
            </w:tcBorders>
            <w:vAlign w:val="center"/>
          </w:tcPr>
          <w:p w:rsidR="00BD4427" w:rsidRPr="00C060DB" w:rsidRDefault="00BD4427" w:rsidP="00BD4427">
            <w:pPr>
              <w:spacing w:line="320" w:lineRule="auto"/>
              <w:ind w:left="2160" w:hanging="2160"/>
              <w:jc w:val="center"/>
              <w:rPr>
                <w:rFonts w:ascii="標楷體" w:eastAsia="標楷體" w:hAnsi="標楷體" w:cs="標楷體"/>
                <w:sz w:val="24"/>
                <w:szCs w:val="24"/>
              </w:rPr>
            </w:pPr>
            <w:r w:rsidRPr="00C060DB">
              <w:rPr>
                <w:rFonts w:ascii="標楷體" w:eastAsia="標楷體" w:hAnsi="標楷體"/>
                <w:sz w:val="24"/>
                <w:szCs w:val="24"/>
              </w:rPr>
              <w:t>邱健凱</w:t>
            </w:r>
            <w:r w:rsidRPr="00C060DB">
              <w:rPr>
                <w:rFonts w:ascii="標楷體" w:eastAsia="標楷體" w:hAnsi="標楷體" w:cs="標楷體" w:hint="eastAsia"/>
                <w:sz w:val="24"/>
                <w:szCs w:val="24"/>
              </w:rPr>
              <w:t>老師</w:t>
            </w:r>
          </w:p>
        </w:tc>
        <w:tc>
          <w:tcPr>
            <w:tcW w:w="1946" w:type="dxa"/>
            <w:tcBorders>
              <w:top w:val="nil"/>
              <w:left w:val="single" w:sz="4" w:space="0" w:color="000000"/>
              <w:bottom w:val="nil"/>
              <w:right w:val="single" w:sz="4" w:space="0" w:color="000000"/>
            </w:tcBorders>
            <w:vAlign w:val="center"/>
          </w:tcPr>
          <w:p w:rsidR="00BD4427" w:rsidRPr="00C060DB" w:rsidRDefault="00BD4427" w:rsidP="00BD4427">
            <w:pPr>
              <w:jc w:val="center"/>
              <w:rPr>
                <w:sz w:val="24"/>
                <w:szCs w:val="24"/>
              </w:rPr>
            </w:pPr>
            <w:r w:rsidRPr="00C060DB">
              <w:rPr>
                <w:rFonts w:ascii="標楷體" w:eastAsia="標楷體" w:hAnsi="標楷體" w:cs="標楷體"/>
                <w:sz w:val="24"/>
                <w:szCs w:val="24"/>
              </w:rPr>
              <w:t>姚盈仲</w:t>
            </w:r>
            <w:r w:rsidRPr="00C060DB">
              <w:rPr>
                <w:rFonts w:ascii="標楷體" w:eastAsia="標楷體" w:hAnsi="標楷體" w:cs="標楷體" w:hint="eastAsia"/>
                <w:sz w:val="24"/>
                <w:szCs w:val="24"/>
              </w:rPr>
              <w:t>老師</w:t>
            </w:r>
          </w:p>
        </w:tc>
        <w:tc>
          <w:tcPr>
            <w:tcW w:w="1947" w:type="dxa"/>
            <w:tcBorders>
              <w:top w:val="nil"/>
              <w:left w:val="single" w:sz="4" w:space="0" w:color="000000"/>
              <w:bottom w:val="nil"/>
              <w:right w:val="single" w:sz="4" w:space="0" w:color="000000"/>
            </w:tcBorders>
            <w:vAlign w:val="center"/>
          </w:tcPr>
          <w:p w:rsidR="00BD4427" w:rsidRPr="00C060DB" w:rsidRDefault="00BD4427" w:rsidP="00BD4427">
            <w:pPr>
              <w:jc w:val="center"/>
              <w:rPr>
                <w:sz w:val="24"/>
                <w:szCs w:val="24"/>
              </w:rPr>
            </w:pPr>
            <w:r w:rsidRPr="00C060DB">
              <w:rPr>
                <w:rFonts w:ascii="標楷體" w:eastAsia="標楷體" w:hAnsi="標楷體" w:cs="標楷體"/>
                <w:sz w:val="24"/>
                <w:szCs w:val="24"/>
              </w:rPr>
              <w:t>姚盈仲</w:t>
            </w:r>
            <w:r w:rsidRPr="00C060DB">
              <w:rPr>
                <w:rFonts w:ascii="標楷體" w:eastAsia="標楷體" w:hAnsi="標楷體" w:cs="標楷體" w:hint="eastAsia"/>
                <w:sz w:val="24"/>
                <w:szCs w:val="24"/>
              </w:rPr>
              <w:t>老師</w:t>
            </w:r>
          </w:p>
        </w:tc>
      </w:tr>
      <w:tr w:rsidR="00072B39" w:rsidRPr="00C060DB" w:rsidTr="008D5060">
        <w:trPr>
          <w:trHeight w:val="340"/>
        </w:trPr>
        <w:tc>
          <w:tcPr>
            <w:tcW w:w="974" w:type="dxa"/>
            <w:tcBorders>
              <w:top w:val="nil"/>
              <w:left w:val="single" w:sz="4" w:space="0" w:color="000000"/>
              <w:bottom w:val="single" w:sz="4" w:space="0" w:color="000000"/>
              <w:right w:val="single" w:sz="4" w:space="0" w:color="000000"/>
            </w:tcBorders>
            <w:vAlign w:val="center"/>
          </w:tcPr>
          <w:p w:rsidR="00072B39" w:rsidRPr="00C060DB" w:rsidRDefault="00072B39" w:rsidP="0079019E">
            <w:pPr>
              <w:spacing w:line="240" w:lineRule="auto"/>
              <w:jc w:val="center"/>
              <w:rPr>
                <w:rFonts w:ascii="標楷體" w:eastAsia="標楷體" w:hAnsi="標楷體" w:cs="標楷體"/>
                <w:sz w:val="24"/>
                <w:szCs w:val="24"/>
              </w:rPr>
            </w:pPr>
            <w:r w:rsidRPr="00C060DB">
              <w:rPr>
                <w:rFonts w:ascii="標楷體" w:eastAsia="標楷體" w:hAnsi="標楷體" w:cs="標楷體"/>
                <w:sz w:val="24"/>
                <w:szCs w:val="24"/>
              </w:rPr>
              <w:t>地點</w:t>
            </w:r>
          </w:p>
        </w:tc>
        <w:tc>
          <w:tcPr>
            <w:tcW w:w="1946" w:type="dxa"/>
            <w:tcBorders>
              <w:top w:val="nil"/>
              <w:left w:val="single" w:sz="4" w:space="0" w:color="000000"/>
              <w:bottom w:val="single" w:sz="4" w:space="0" w:color="000000"/>
              <w:right w:val="single" w:sz="4" w:space="0" w:color="000000"/>
            </w:tcBorders>
            <w:vAlign w:val="center"/>
          </w:tcPr>
          <w:p w:rsidR="00072B39" w:rsidRPr="00C060DB" w:rsidRDefault="00072B39" w:rsidP="0079019E">
            <w:pPr>
              <w:spacing w:line="240" w:lineRule="auto"/>
              <w:jc w:val="center"/>
              <w:rPr>
                <w:rFonts w:ascii="標楷體" w:eastAsia="標楷體" w:hAnsi="標楷體" w:cs="標楷體"/>
                <w:sz w:val="24"/>
                <w:szCs w:val="24"/>
                <w:lang w:eastAsia="zh-TW"/>
              </w:rPr>
            </w:pPr>
            <w:r w:rsidRPr="00C060DB">
              <w:rPr>
                <w:rFonts w:ascii="標楷體" w:eastAsia="標楷體" w:hAnsi="標楷體" w:cs="標楷體"/>
                <w:sz w:val="24"/>
                <w:szCs w:val="24"/>
                <w:lang w:eastAsia="zh-TW"/>
              </w:rPr>
              <w:t>公誠國小</w:t>
            </w:r>
          </w:p>
          <w:p w:rsidR="0079019E" w:rsidRPr="00C060DB" w:rsidRDefault="0079019E" w:rsidP="0079019E">
            <w:pPr>
              <w:spacing w:line="240" w:lineRule="auto"/>
              <w:jc w:val="center"/>
              <w:rPr>
                <w:rFonts w:ascii="標楷體" w:eastAsia="標楷體" w:hAnsi="標楷體" w:cs="標楷體"/>
                <w:sz w:val="24"/>
                <w:szCs w:val="24"/>
                <w:lang w:eastAsia="zh-TW"/>
              </w:rPr>
            </w:pPr>
            <w:r w:rsidRPr="00C060DB">
              <w:rPr>
                <w:rFonts w:ascii="標楷體" w:eastAsia="標楷體" w:hAnsi="標楷體" w:cs="標楷體" w:hint="eastAsia"/>
                <w:sz w:val="24"/>
                <w:szCs w:val="24"/>
                <w:lang w:eastAsia="zh-TW"/>
              </w:rPr>
              <w:t>教師研習中心</w:t>
            </w:r>
          </w:p>
        </w:tc>
        <w:tc>
          <w:tcPr>
            <w:tcW w:w="1947" w:type="dxa"/>
            <w:tcBorders>
              <w:top w:val="nil"/>
              <w:left w:val="single" w:sz="4" w:space="0" w:color="000000"/>
              <w:bottom w:val="single" w:sz="4" w:space="0" w:color="000000"/>
              <w:right w:val="single" w:sz="4" w:space="0" w:color="000000"/>
            </w:tcBorders>
            <w:vAlign w:val="center"/>
          </w:tcPr>
          <w:p w:rsidR="00072B39" w:rsidRPr="00C060DB" w:rsidRDefault="00072B39" w:rsidP="0079019E">
            <w:pPr>
              <w:spacing w:line="240" w:lineRule="auto"/>
              <w:jc w:val="center"/>
              <w:rPr>
                <w:rFonts w:ascii="標楷體" w:eastAsia="標楷體" w:hAnsi="標楷體" w:cs="標楷體"/>
                <w:sz w:val="24"/>
                <w:szCs w:val="24"/>
              </w:rPr>
            </w:pPr>
            <w:r w:rsidRPr="00C060DB">
              <w:rPr>
                <w:rFonts w:ascii="標楷體" w:eastAsia="標楷體" w:hAnsi="標楷體" w:cs="標楷體" w:hint="eastAsia"/>
                <w:sz w:val="24"/>
                <w:szCs w:val="24"/>
              </w:rPr>
              <w:t>東光國小</w:t>
            </w:r>
          </w:p>
        </w:tc>
        <w:tc>
          <w:tcPr>
            <w:tcW w:w="1946" w:type="dxa"/>
            <w:tcBorders>
              <w:top w:val="nil"/>
              <w:left w:val="single" w:sz="4" w:space="0" w:color="000000"/>
              <w:bottom w:val="single" w:sz="4" w:space="0" w:color="000000"/>
              <w:right w:val="single" w:sz="4" w:space="0" w:color="000000"/>
            </w:tcBorders>
            <w:vAlign w:val="center"/>
          </w:tcPr>
          <w:p w:rsidR="00072B39" w:rsidRPr="00C060DB" w:rsidRDefault="00072B39" w:rsidP="0079019E">
            <w:pPr>
              <w:spacing w:line="240" w:lineRule="auto"/>
              <w:jc w:val="center"/>
              <w:rPr>
                <w:rFonts w:ascii="標楷體" w:eastAsia="標楷體" w:hAnsi="標楷體" w:cs="標楷體"/>
                <w:sz w:val="24"/>
                <w:szCs w:val="24"/>
              </w:rPr>
            </w:pPr>
            <w:r w:rsidRPr="00C060DB">
              <w:rPr>
                <w:rFonts w:ascii="標楷體" w:eastAsia="標楷體" w:hAnsi="標楷體" w:cs="標楷體"/>
                <w:sz w:val="24"/>
                <w:szCs w:val="24"/>
              </w:rPr>
              <w:t>公誠國小</w:t>
            </w:r>
          </w:p>
          <w:p w:rsidR="0079019E" w:rsidRPr="00C060DB" w:rsidRDefault="0079019E" w:rsidP="0079019E">
            <w:pPr>
              <w:spacing w:line="240" w:lineRule="auto"/>
              <w:jc w:val="center"/>
              <w:rPr>
                <w:rFonts w:ascii="標楷體" w:eastAsia="標楷體" w:hAnsi="標楷體" w:cs="標楷體"/>
                <w:sz w:val="24"/>
                <w:szCs w:val="24"/>
              </w:rPr>
            </w:pPr>
            <w:r w:rsidRPr="00C060DB">
              <w:rPr>
                <w:rFonts w:ascii="標楷體" w:eastAsia="標楷體" w:hAnsi="標楷體" w:cs="標楷體" w:hint="eastAsia"/>
                <w:sz w:val="24"/>
                <w:szCs w:val="24"/>
                <w:lang w:eastAsia="zh-TW"/>
              </w:rPr>
              <w:t>教師研習中心</w:t>
            </w:r>
          </w:p>
        </w:tc>
        <w:tc>
          <w:tcPr>
            <w:tcW w:w="1947" w:type="dxa"/>
            <w:tcBorders>
              <w:top w:val="nil"/>
              <w:left w:val="single" w:sz="4" w:space="0" w:color="000000"/>
              <w:bottom w:val="single" w:sz="4" w:space="0" w:color="000000"/>
              <w:right w:val="single" w:sz="4" w:space="0" w:color="000000"/>
            </w:tcBorders>
            <w:vAlign w:val="center"/>
          </w:tcPr>
          <w:p w:rsidR="00072B39" w:rsidRPr="00C060DB" w:rsidRDefault="00072B39" w:rsidP="0079019E">
            <w:pPr>
              <w:spacing w:line="240" w:lineRule="auto"/>
              <w:jc w:val="center"/>
              <w:rPr>
                <w:rFonts w:ascii="標楷體" w:eastAsia="標楷體" w:hAnsi="標楷體" w:cs="標楷體"/>
                <w:sz w:val="24"/>
                <w:szCs w:val="24"/>
              </w:rPr>
            </w:pPr>
            <w:r w:rsidRPr="00C060DB">
              <w:rPr>
                <w:rFonts w:ascii="標楷體" w:eastAsia="標楷體" w:hAnsi="標楷體" w:cs="標楷體" w:hint="eastAsia"/>
                <w:sz w:val="24"/>
                <w:szCs w:val="24"/>
              </w:rPr>
              <w:t>東光國小</w:t>
            </w:r>
          </w:p>
        </w:tc>
      </w:tr>
      <w:tr w:rsidR="00072B39" w:rsidRPr="00C060DB" w:rsidTr="008D5060">
        <w:trPr>
          <w:trHeight w:val="340"/>
        </w:trPr>
        <w:tc>
          <w:tcPr>
            <w:tcW w:w="974" w:type="dxa"/>
            <w:tcBorders>
              <w:top w:val="single" w:sz="4" w:space="0" w:color="000000"/>
              <w:left w:val="single" w:sz="4" w:space="0" w:color="000000"/>
              <w:bottom w:val="single" w:sz="4" w:space="0" w:color="000000"/>
              <w:right w:val="single" w:sz="4" w:space="0" w:color="000000"/>
            </w:tcBorders>
            <w:vAlign w:val="center"/>
          </w:tcPr>
          <w:p w:rsidR="00072B39" w:rsidRPr="00C060DB" w:rsidRDefault="00072B39" w:rsidP="00072B39">
            <w:pPr>
              <w:spacing w:line="320" w:lineRule="auto"/>
              <w:jc w:val="center"/>
              <w:rPr>
                <w:rFonts w:ascii="標楷體" w:eastAsia="標楷體" w:hAnsi="標楷體" w:cs="標楷體"/>
                <w:sz w:val="24"/>
                <w:szCs w:val="24"/>
              </w:rPr>
            </w:pPr>
            <w:r w:rsidRPr="00C060DB">
              <w:rPr>
                <w:rFonts w:ascii="標楷體" w:eastAsia="標楷體" w:hAnsi="標楷體" w:cs="標楷體"/>
                <w:sz w:val="24"/>
                <w:szCs w:val="24"/>
              </w:rPr>
              <w:t>時間</w:t>
            </w:r>
          </w:p>
        </w:tc>
        <w:tc>
          <w:tcPr>
            <w:tcW w:w="1946" w:type="dxa"/>
            <w:tcBorders>
              <w:top w:val="single" w:sz="4" w:space="0" w:color="000000"/>
              <w:left w:val="single" w:sz="4" w:space="0" w:color="000000"/>
              <w:bottom w:val="single" w:sz="4" w:space="0" w:color="000000"/>
              <w:right w:val="single" w:sz="4" w:space="0" w:color="000000"/>
            </w:tcBorders>
            <w:vAlign w:val="center"/>
          </w:tcPr>
          <w:p w:rsidR="00072B39" w:rsidRPr="00C060DB" w:rsidRDefault="00072B39" w:rsidP="00072B39">
            <w:pPr>
              <w:spacing w:line="320" w:lineRule="auto"/>
              <w:jc w:val="center"/>
              <w:rPr>
                <w:rFonts w:ascii="標楷體" w:eastAsia="標楷體" w:hAnsi="標楷體" w:cs="標楷體"/>
                <w:sz w:val="24"/>
                <w:szCs w:val="24"/>
              </w:rPr>
            </w:pPr>
            <w:r w:rsidRPr="00C060DB">
              <w:rPr>
                <w:rFonts w:ascii="標楷體" w:eastAsia="標楷體" w:hAnsi="標楷體" w:cs="標楷體"/>
                <w:sz w:val="24"/>
                <w:szCs w:val="24"/>
              </w:rPr>
              <w:t>課程內容</w:t>
            </w:r>
          </w:p>
        </w:tc>
        <w:tc>
          <w:tcPr>
            <w:tcW w:w="1947" w:type="dxa"/>
            <w:tcBorders>
              <w:top w:val="single" w:sz="4" w:space="0" w:color="000000"/>
              <w:left w:val="single" w:sz="4" w:space="0" w:color="000000"/>
              <w:bottom w:val="single" w:sz="4" w:space="0" w:color="000000"/>
              <w:right w:val="single" w:sz="4" w:space="0" w:color="000000"/>
            </w:tcBorders>
            <w:vAlign w:val="center"/>
          </w:tcPr>
          <w:p w:rsidR="00072B39" w:rsidRPr="00C060DB" w:rsidRDefault="00072B39" w:rsidP="00072B39">
            <w:pPr>
              <w:spacing w:line="320" w:lineRule="auto"/>
              <w:jc w:val="center"/>
              <w:rPr>
                <w:rFonts w:ascii="標楷體" w:eastAsia="標楷體" w:hAnsi="標楷體" w:cs="標楷體"/>
                <w:sz w:val="24"/>
                <w:szCs w:val="24"/>
              </w:rPr>
            </w:pPr>
            <w:r w:rsidRPr="00C060DB">
              <w:rPr>
                <w:rFonts w:ascii="標楷體" w:eastAsia="標楷體" w:hAnsi="標楷體" w:cs="標楷體"/>
                <w:sz w:val="24"/>
                <w:szCs w:val="24"/>
              </w:rPr>
              <w:t>課程內容</w:t>
            </w:r>
          </w:p>
        </w:tc>
        <w:tc>
          <w:tcPr>
            <w:tcW w:w="1946" w:type="dxa"/>
            <w:tcBorders>
              <w:top w:val="single" w:sz="4" w:space="0" w:color="000000"/>
              <w:left w:val="single" w:sz="4" w:space="0" w:color="000000"/>
              <w:bottom w:val="single" w:sz="4" w:space="0" w:color="000000"/>
              <w:right w:val="single" w:sz="4" w:space="0" w:color="000000"/>
            </w:tcBorders>
            <w:vAlign w:val="center"/>
          </w:tcPr>
          <w:p w:rsidR="00072B39" w:rsidRPr="00C060DB" w:rsidRDefault="00072B39" w:rsidP="00072B39">
            <w:pPr>
              <w:spacing w:line="320" w:lineRule="auto"/>
              <w:jc w:val="center"/>
              <w:rPr>
                <w:rFonts w:ascii="標楷體" w:eastAsia="標楷體" w:hAnsi="標楷體" w:cs="標楷體"/>
                <w:sz w:val="24"/>
                <w:szCs w:val="24"/>
              </w:rPr>
            </w:pPr>
            <w:r w:rsidRPr="00C060DB">
              <w:rPr>
                <w:rFonts w:ascii="標楷體" w:eastAsia="標楷體" w:hAnsi="標楷體" w:cs="標楷體"/>
                <w:sz w:val="24"/>
                <w:szCs w:val="24"/>
              </w:rPr>
              <w:t>課程內容</w:t>
            </w:r>
          </w:p>
        </w:tc>
        <w:tc>
          <w:tcPr>
            <w:tcW w:w="1947" w:type="dxa"/>
            <w:tcBorders>
              <w:top w:val="single" w:sz="4" w:space="0" w:color="000000"/>
              <w:left w:val="single" w:sz="4" w:space="0" w:color="000000"/>
              <w:bottom w:val="single" w:sz="4" w:space="0" w:color="000000"/>
              <w:right w:val="single" w:sz="4" w:space="0" w:color="000000"/>
            </w:tcBorders>
            <w:vAlign w:val="center"/>
          </w:tcPr>
          <w:p w:rsidR="00072B39" w:rsidRPr="00C060DB" w:rsidRDefault="00072B39" w:rsidP="00072B39">
            <w:pPr>
              <w:spacing w:line="320" w:lineRule="auto"/>
              <w:jc w:val="center"/>
              <w:rPr>
                <w:rFonts w:ascii="標楷體" w:eastAsia="標楷體" w:hAnsi="標楷體" w:cs="標楷體"/>
                <w:sz w:val="24"/>
                <w:szCs w:val="24"/>
              </w:rPr>
            </w:pPr>
            <w:r w:rsidRPr="00C060DB">
              <w:rPr>
                <w:rFonts w:ascii="標楷體" w:eastAsia="標楷體" w:hAnsi="標楷體" w:cs="標楷體"/>
                <w:sz w:val="24"/>
                <w:szCs w:val="24"/>
              </w:rPr>
              <w:t>課程內容</w:t>
            </w:r>
          </w:p>
        </w:tc>
      </w:tr>
      <w:tr w:rsidR="00072B39" w:rsidRPr="00C060DB" w:rsidTr="008D5060">
        <w:trPr>
          <w:trHeight w:val="300"/>
        </w:trPr>
        <w:tc>
          <w:tcPr>
            <w:tcW w:w="974" w:type="dxa"/>
            <w:tcBorders>
              <w:top w:val="single" w:sz="4" w:space="0" w:color="000000"/>
              <w:left w:val="single" w:sz="4" w:space="0" w:color="000000"/>
              <w:bottom w:val="single" w:sz="4" w:space="0" w:color="000000"/>
              <w:right w:val="single" w:sz="4" w:space="0" w:color="000000"/>
            </w:tcBorders>
            <w:vAlign w:val="center"/>
          </w:tcPr>
          <w:p w:rsidR="00072B39" w:rsidRPr="00C060DB" w:rsidRDefault="00072B39" w:rsidP="00072B39">
            <w:pPr>
              <w:spacing w:line="320" w:lineRule="auto"/>
              <w:jc w:val="center"/>
              <w:rPr>
                <w:rFonts w:ascii="標楷體" w:eastAsia="標楷體" w:hAnsi="標楷體" w:cs="標楷體"/>
                <w:sz w:val="24"/>
                <w:szCs w:val="24"/>
              </w:rPr>
            </w:pPr>
            <w:r w:rsidRPr="00C060DB">
              <w:rPr>
                <w:rFonts w:ascii="標楷體" w:eastAsia="標楷體" w:hAnsi="標楷體" w:cs="標楷體"/>
                <w:sz w:val="24"/>
                <w:szCs w:val="24"/>
              </w:rPr>
              <w:t>13:30~14:00</w:t>
            </w:r>
          </w:p>
        </w:tc>
        <w:tc>
          <w:tcPr>
            <w:tcW w:w="1946" w:type="dxa"/>
            <w:tcBorders>
              <w:top w:val="single" w:sz="4" w:space="0" w:color="000000"/>
              <w:left w:val="single" w:sz="4" w:space="0" w:color="000000"/>
              <w:bottom w:val="single" w:sz="4" w:space="0" w:color="000000"/>
              <w:right w:val="single" w:sz="4" w:space="0" w:color="000000"/>
            </w:tcBorders>
            <w:vAlign w:val="center"/>
          </w:tcPr>
          <w:p w:rsidR="00072B39" w:rsidRPr="00C060DB" w:rsidRDefault="00072B39" w:rsidP="00072B39">
            <w:pPr>
              <w:spacing w:line="320" w:lineRule="auto"/>
              <w:jc w:val="center"/>
              <w:rPr>
                <w:rFonts w:ascii="標楷體" w:eastAsia="標楷體" w:hAnsi="標楷體" w:cs="標楷體"/>
                <w:sz w:val="24"/>
                <w:szCs w:val="24"/>
              </w:rPr>
            </w:pPr>
            <w:r w:rsidRPr="00C060DB">
              <w:rPr>
                <w:rFonts w:ascii="標楷體" w:eastAsia="標楷體" w:hAnsi="標楷體" w:cs="標楷體"/>
                <w:sz w:val="24"/>
                <w:szCs w:val="24"/>
              </w:rPr>
              <w:t>報到</w:t>
            </w:r>
          </w:p>
        </w:tc>
        <w:tc>
          <w:tcPr>
            <w:tcW w:w="1947" w:type="dxa"/>
            <w:tcBorders>
              <w:top w:val="single" w:sz="4" w:space="0" w:color="000000"/>
              <w:left w:val="single" w:sz="4" w:space="0" w:color="000000"/>
              <w:bottom w:val="single" w:sz="4" w:space="0" w:color="000000"/>
              <w:right w:val="single" w:sz="4" w:space="0" w:color="000000"/>
            </w:tcBorders>
            <w:vAlign w:val="center"/>
          </w:tcPr>
          <w:p w:rsidR="00072B39" w:rsidRPr="00C060DB" w:rsidRDefault="00072B39" w:rsidP="00072B39">
            <w:pPr>
              <w:spacing w:line="320" w:lineRule="auto"/>
              <w:jc w:val="center"/>
              <w:rPr>
                <w:rFonts w:ascii="標楷體" w:eastAsia="標楷體" w:hAnsi="標楷體" w:cs="標楷體"/>
                <w:sz w:val="24"/>
                <w:szCs w:val="24"/>
              </w:rPr>
            </w:pPr>
            <w:r w:rsidRPr="00C060DB">
              <w:rPr>
                <w:rFonts w:ascii="標楷體" w:eastAsia="標楷體" w:hAnsi="標楷體" w:cs="標楷體"/>
                <w:sz w:val="24"/>
                <w:szCs w:val="24"/>
              </w:rPr>
              <w:t>報到</w:t>
            </w:r>
          </w:p>
        </w:tc>
        <w:tc>
          <w:tcPr>
            <w:tcW w:w="1946" w:type="dxa"/>
            <w:tcBorders>
              <w:top w:val="single" w:sz="4" w:space="0" w:color="000000"/>
              <w:left w:val="single" w:sz="4" w:space="0" w:color="000000"/>
              <w:bottom w:val="single" w:sz="4" w:space="0" w:color="000000"/>
              <w:right w:val="single" w:sz="4" w:space="0" w:color="000000"/>
            </w:tcBorders>
            <w:vAlign w:val="center"/>
          </w:tcPr>
          <w:p w:rsidR="00072B39" w:rsidRPr="00C060DB" w:rsidRDefault="00072B39" w:rsidP="00072B39">
            <w:pPr>
              <w:spacing w:line="320" w:lineRule="auto"/>
              <w:jc w:val="center"/>
              <w:rPr>
                <w:rFonts w:ascii="標楷體" w:eastAsia="標楷體" w:hAnsi="標楷體" w:cs="標楷體"/>
                <w:sz w:val="24"/>
                <w:szCs w:val="24"/>
              </w:rPr>
            </w:pPr>
            <w:r w:rsidRPr="00C060DB">
              <w:rPr>
                <w:rFonts w:ascii="標楷體" w:eastAsia="標楷體" w:hAnsi="標楷體" w:cs="標楷體"/>
                <w:sz w:val="24"/>
                <w:szCs w:val="24"/>
              </w:rPr>
              <w:t>報到</w:t>
            </w:r>
          </w:p>
        </w:tc>
        <w:tc>
          <w:tcPr>
            <w:tcW w:w="1947" w:type="dxa"/>
            <w:tcBorders>
              <w:top w:val="single" w:sz="4" w:space="0" w:color="000000"/>
              <w:left w:val="single" w:sz="4" w:space="0" w:color="000000"/>
              <w:bottom w:val="single" w:sz="4" w:space="0" w:color="000000"/>
              <w:right w:val="single" w:sz="4" w:space="0" w:color="000000"/>
            </w:tcBorders>
            <w:vAlign w:val="center"/>
          </w:tcPr>
          <w:p w:rsidR="00072B39" w:rsidRPr="00C060DB" w:rsidRDefault="00072B39" w:rsidP="00072B39">
            <w:pPr>
              <w:spacing w:line="320" w:lineRule="auto"/>
              <w:jc w:val="center"/>
              <w:rPr>
                <w:rFonts w:ascii="標楷體" w:eastAsia="標楷體" w:hAnsi="標楷體" w:cs="標楷體"/>
                <w:sz w:val="24"/>
                <w:szCs w:val="24"/>
              </w:rPr>
            </w:pPr>
            <w:r w:rsidRPr="00C060DB">
              <w:rPr>
                <w:rFonts w:ascii="標楷體" w:eastAsia="標楷體" w:hAnsi="標楷體" w:cs="標楷體"/>
                <w:sz w:val="24"/>
                <w:szCs w:val="24"/>
              </w:rPr>
              <w:t>報到</w:t>
            </w:r>
          </w:p>
        </w:tc>
      </w:tr>
      <w:tr w:rsidR="00072B39" w:rsidRPr="00C060DB" w:rsidTr="008D5060">
        <w:trPr>
          <w:trHeight w:val="440"/>
        </w:trPr>
        <w:tc>
          <w:tcPr>
            <w:tcW w:w="974" w:type="dxa"/>
            <w:tcBorders>
              <w:top w:val="single" w:sz="4" w:space="0" w:color="000000"/>
              <w:left w:val="single" w:sz="4" w:space="0" w:color="000000"/>
              <w:bottom w:val="single" w:sz="4" w:space="0" w:color="000000"/>
              <w:right w:val="single" w:sz="4" w:space="0" w:color="000000"/>
            </w:tcBorders>
            <w:vAlign w:val="center"/>
          </w:tcPr>
          <w:p w:rsidR="00072B39" w:rsidRPr="00C060DB" w:rsidRDefault="00072B39" w:rsidP="00072B39">
            <w:pPr>
              <w:spacing w:line="320" w:lineRule="auto"/>
              <w:jc w:val="center"/>
              <w:rPr>
                <w:rFonts w:ascii="標楷體" w:eastAsia="標楷體" w:hAnsi="標楷體" w:cs="標楷體"/>
                <w:sz w:val="24"/>
                <w:szCs w:val="24"/>
              </w:rPr>
            </w:pPr>
            <w:r w:rsidRPr="00C060DB">
              <w:rPr>
                <w:rFonts w:ascii="標楷體" w:eastAsia="標楷體" w:hAnsi="標楷體" w:cs="標楷體"/>
                <w:sz w:val="24"/>
                <w:szCs w:val="24"/>
              </w:rPr>
              <w:t>14:00~16:00</w:t>
            </w:r>
          </w:p>
        </w:tc>
        <w:tc>
          <w:tcPr>
            <w:tcW w:w="1946" w:type="dxa"/>
            <w:tcBorders>
              <w:top w:val="single" w:sz="4" w:space="0" w:color="000000"/>
              <w:left w:val="single" w:sz="4" w:space="0" w:color="000000"/>
              <w:bottom w:val="single" w:sz="4" w:space="0" w:color="000000"/>
              <w:right w:val="single" w:sz="4" w:space="0" w:color="000000"/>
            </w:tcBorders>
            <w:vAlign w:val="center"/>
          </w:tcPr>
          <w:p w:rsidR="00072B39" w:rsidRPr="00C060DB" w:rsidRDefault="00072B39" w:rsidP="00072B39">
            <w:pPr>
              <w:spacing w:line="320" w:lineRule="auto"/>
              <w:ind w:left="-120" w:right="-120"/>
              <w:jc w:val="center"/>
              <w:rPr>
                <w:rFonts w:ascii="標楷體" w:eastAsia="標楷體" w:hAnsi="標楷體" w:cs="標楷體"/>
                <w:sz w:val="24"/>
                <w:szCs w:val="24"/>
                <w:lang w:eastAsia="zh-TW"/>
              </w:rPr>
            </w:pPr>
            <w:r w:rsidRPr="00C060DB">
              <w:rPr>
                <w:rFonts w:ascii="標楷體" w:eastAsia="標楷體" w:hAnsi="標楷體" w:cs="標楷體"/>
                <w:sz w:val="24"/>
                <w:szCs w:val="24"/>
                <w:lang w:eastAsia="zh-TW"/>
              </w:rPr>
              <w:t>素養導向音樂融入生活課程</w:t>
            </w:r>
            <w:r w:rsidRPr="00C060DB">
              <w:rPr>
                <w:rFonts w:ascii="標楷體" w:eastAsia="標楷體" w:hAnsi="標楷體" w:cs="標楷體" w:hint="eastAsia"/>
                <w:sz w:val="24"/>
                <w:szCs w:val="24"/>
                <w:lang w:eastAsia="zh-TW"/>
              </w:rPr>
              <w:t>(一)</w:t>
            </w:r>
          </w:p>
        </w:tc>
        <w:tc>
          <w:tcPr>
            <w:tcW w:w="1947" w:type="dxa"/>
            <w:tcBorders>
              <w:top w:val="single" w:sz="4" w:space="0" w:color="000000"/>
              <w:left w:val="single" w:sz="4" w:space="0" w:color="000000"/>
              <w:bottom w:val="single" w:sz="4" w:space="0" w:color="000000"/>
              <w:right w:val="single" w:sz="4" w:space="0" w:color="000000"/>
            </w:tcBorders>
            <w:vAlign w:val="center"/>
          </w:tcPr>
          <w:p w:rsidR="00072B39" w:rsidRPr="00C060DB" w:rsidRDefault="00072B39" w:rsidP="00072B39">
            <w:pPr>
              <w:spacing w:line="320" w:lineRule="auto"/>
              <w:jc w:val="center"/>
              <w:rPr>
                <w:rFonts w:ascii="標楷體" w:eastAsia="標楷體" w:hAnsi="標楷體" w:cs="標楷體"/>
                <w:sz w:val="24"/>
                <w:szCs w:val="24"/>
                <w:lang w:eastAsia="zh-TW"/>
              </w:rPr>
            </w:pPr>
            <w:r w:rsidRPr="00C060DB">
              <w:rPr>
                <w:rFonts w:ascii="標楷體" w:eastAsia="標楷體" w:hAnsi="標楷體" w:cs="標楷體"/>
                <w:sz w:val="24"/>
                <w:szCs w:val="24"/>
                <w:lang w:eastAsia="zh-TW"/>
              </w:rPr>
              <w:t>素養導向音樂融入生活課程</w:t>
            </w:r>
            <w:r w:rsidRPr="00C060DB">
              <w:rPr>
                <w:rFonts w:ascii="標楷體" w:eastAsia="標楷體" w:hAnsi="標楷體" w:cs="標楷體" w:hint="eastAsia"/>
                <w:sz w:val="24"/>
                <w:szCs w:val="24"/>
                <w:lang w:eastAsia="zh-TW"/>
              </w:rPr>
              <w:t>(二)</w:t>
            </w:r>
            <w:r w:rsidRPr="00C060DB">
              <w:rPr>
                <w:rFonts w:ascii="標楷體" w:eastAsia="標楷體" w:hAnsi="標楷體" w:cs="標楷體"/>
                <w:sz w:val="24"/>
                <w:szCs w:val="24"/>
                <w:lang w:eastAsia="zh-TW"/>
              </w:rPr>
              <w:t xml:space="preserve"> </w:t>
            </w:r>
          </w:p>
        </w:tc>
        <w:tc>
          <w:tcPr>
            <w:tcW w:w="1946" w:type="dxa"/>
            <w:tcBorders>
              <w:top w:val="single" w:sz="4" w:space="0" w:color="000000"/>
              <w:left w:val="single" w:sz="4" w:space="0" w:color="000000"/>
              <w:bottom w:val="single" w:sz="4" w:space="0" w:color="000000"/>
              <w:right w:val="single" w:sz="4" w:space="0" w:color="000000"/>
            </w:tcBorders>
            <w:vAlign w:val="center"/>
          </w:tcPr>
          <w:p w:rsidR="00072B39" w:rsidRPr="00C060DB" w:rsidRDefault="00072B39" w:rsidP="00072B39">
            <w:pPr>
              <w:spacing w:line="320" w:lineRule="auto"/>
              <w:jc w:val="center"/>
              <w:rPr>
                <w:rFonts w:ascii="標楷體" w:eastAsia="標楷體" w:hAnsi="標楷體" w:cs="標楷體"/>
                <w:sz w:val="24"/>
                <w:szCs w:val="24"/>
                <w:lang w:eastAsia="zh-TW"/>
              </w:rPr>
            </w:pPr>
            <w:r w:rsidRPr="00C060DB">
              <w:rPr>
                <w:rFonts w:ascii="標楷體" w:eastAsia="標楷體" w:hAnsi="標楷體" w:cs="標楷體"/>
                <w:sz w:val="24"/>
                <w:szCs w:val="24"/>
                <w:lang w:eastAsia="zh-TW"/>
              </w:rPr>
              <w:t>素養導向在地化美術課程</w:t>
            </w:r>
            <w:r w:rsidRPr="00C060DB">
              <w:rPr>
                <w:rFonts w:ascii="標楷體" w:eastAsia="標楷體" w:hAnsi="標楷體" w:cs="標楷體" w:hint="eastAsia"/>
                <w:sz w:val="24"/>
                <w:szCs w:val="24"/>
                <w:lang w:eastAsia="zh-TW"/>
              </w:rPr>
              <w:t>(一)</w:t>
            </w:r>
          </w:p>
        </w:tc>
        <w:tc>
          <w:tcPr>
            <w:tcW w:w="1947" w:type="dxa"/>
            <w:tcBorders>
              <w:top w:val="single" w:sz="4" w:space="0" w:color="000000"/>
              <w:left w:val="single" w:sz="4" w:space="0" w:color="000000"/>
              <w:bottom w:val="single" w:sz="4" w:space="0" w:color="000000"/>
              <w:right w:val="single" w:sz="4" w:space="0" w:color="000000"/>
            </w:tcBorders>
            <w:vAlign w:val="center"/>
          </w:tcPr>
          <w:p w:rsidR="00072B39" w:rsidRPr="00C060DB" w:rsidRDefault="00072B39" w:rsidP="00072B39">
            <w:pPr>
              <w:spacing w:line="320" w:lineRule="auto"/>
              <w:jc w:val="center"/>
              <w:rPr>
                <w:rFonts w:ascii="標楷體" w:eastAsia="標楷體" w:hAnsi="標楷體" w:cs="標楷體"/>
                <w:sz w:val="24"/>
                <w:szCs w:val="24"/>
                <w:lang w:eastAsia="zh-TW"/>
              </w:rPr>
            </w:pPr>
            <w:r w:rsidRPr="00C060DB">
              <w:rPr>
                <w:rFonts w:ascii="標楷體" w:eastAsia="標楷體" w:hAnsi="標楷體" w:cs="標楷體"/>
                <w:sz w:val="24"/>
                <w:szCs w:val="24"/>
                <w:lang w:eastAsia="zh-TW"/>
              </w:rPr>
              <w:t>素養導向在地化美術課程</w:t>
            </w:r>
            <w:r w:rsidRPr="00C060DB">
              <w:rPr>
                <w:rFonts w:ascii="標楷體" w:eastAsia="標楷體" w:hAnsi="標楷體" w:cs="標楷體" w:hint="eastAsia"/>
                <w:sz w:val="24"/>
                <w:szCs w:val="24"/>
                <w:lang w:eastAsia="zh-TW"/>
              </w:rPr>
              <w:t>(二)</w:t>
            </w:r>
          </w:p>
        </w:tc>
      </w:tr>
      <w:tr w:rsidR="00072B39" w:rsidRPr="00C060DB" w:rsidTr="00FE1F59">
        <w:trPr>
          <w:trHeight w:val="964"/>
        </w:trPr>
        <w:tc>
          <w:tcPr>
            <w:tcW w:w="974" w:type="dxa"/>
            <w:tcBorders>
              <w:top w:val="single" w:sz="4" w:space="0" w:color="000000"/>
              <w:left w:val="single" w:sz="4" w:space="0" w:color="000000"/>
              <w:bottom w:val="single" w:sz="4" w:space="0" w:color="000000"/>
              <w:right w:val="single" w:sz="4" w:space="0" w:color="000000"/>
            </w:tcBorders>
            <w:vAlign w:val="center"/>
          </w:tcPr>
          <w:p w:rsidR="00072B39" w:rsidRPr="00C060DB" w:rsidRDefault="00072B39" w:rsidP="00072B39">
            <w:pPr>
              <w:spacing w:line="320" w:lineRule="auto"/>
              <w:jc w:val="center"/>
              <w:rPr>
                <w:rFonts w:ascii="標楷體" w:eastAsia="標楷體" w:hAnsi="標楷體" w:cs="標楷體"/>
                <w:sz w:val="24"/>
                <w:szCs w:val="24"/>
              </w:rPr>
            </w:pPr>
            <w:r w:rsidRPr="00C060DB">
              <w:rPr>
                <w:rFonts w:ascii="標楷體" w:eastAsia="標楷體" w:hAnsi="標楷體" w:cs="標楷體"/>
                <w:sz w:val="24"/>
                <w:szCs w:val="24"/>
              </w:rPr>
              <w:t>16:00~16:30</w:t>
            </w:r>
          </w:p>
        </w:tc>
        <w:tc>
          <w:tcPr>
            <w:tcW w:w="1946" w:type="dxa"/>
            <w:tcBorders>
              <w:top w:val="single" w:sz="4" w:space="0" w:color="000000"/>
              <w:left w:val="single" w:sz="4" w:space="0" w:color="000000"/>
              <w:bottom w:val="single" w:sz="4" w:space="0" w:color="000000"/>
              <w:right w:val="single" w:sz="4" w:space="0" w:color="000000"/>
            </w:tcBorders>
            <w:vAlign w:val="center"/>
          </w:tcPr>
          <w:p w:rsidR="00072B39" w:rsidRPr="00C060DB" w:rsidRDefault="00072B39" w:rsidP="00072B39">
            <w:pPr>
              <w:spacing w:line="320" w:lineRule="auto"/>
              <w:jc w:val="center"/>
              <w:rPr>
                <w:rFonts w:ascii="標楷體" w:eastAsia="標楷體" w:hAnsi="標楷體" w:cs="標楷體"/>
                <w:sz w:val="24"/>
                <w:szCs w:val="24"/>
              </w:rPr>
            </w:pPr>
            <w:r w:rsidRPr="00C060DB">
              <w:rPr>
                <w:rFonts w:ascii="標楷體" w:eastAsia="標楷體" w:hAnsi="標楷體" w:cs="標楷體"/>
                <w:sz w:val="24"/>
                <w:szCs w:val="24"/>
              </w:rPr>
              <w:t>綜合座談</w:t>
            </w:r>
          </w:p>
        </w:tc>
        <w:tc>
          <w:tcPr>
            <w:tcW w:w="1947" w:type="dxa"/>
            <w:tcBorders>
              <w:top w:val="single" w:sz="4" w:space="0" w:color="000000"/>
              <w:left w:val="single" w:sz="4" w:space="0" w:color="000000"/>
              <w:bottom w:val="single" w:sz="4" w:space="0" w:color="000000"/>
              <w:right w:val="single" w:sz="4" w:space="0" w:color="000000"/>
            </w:tcBorders>
            <w:vAlign w:val="center"/>
          </w:tcPr>
          <w:p w:rsidR="00072B39" w:rsidRPr="00C060DB" w:rsidRDefault="00072B39" w:rsidP="00072B39">
            <w:pPr>
              <w:spacing w:line="320" w:lineRule="auto"/>
              <w:jc w:val="center"/>
              <w:rPr>
                <w:rFonts w:ascii="標楷體" w:eastAsia="標楷體" w:hAnsi="標楷體" w:cs="標楷體"/>
                <w:sz w:val="24"/>
                <w:szCs w:val="24"/>
              </w:rPr>
            </w:pPr>
            <w:r w:rsidRPr="00C060DB">
              <w:rPr>
                <w:rFonts w:ascii="標楷體" w:eastAsia="標楷體" w:hAnsi="標楷體" w:cs="標楷體"/>
                <w:sz w:val="24"/>
                <w:szCs w:val="24"/>
              </w:rPr>
              <w:t>綜合座談</w:t>
            </w:r>
          </w:p>
        </w:tc>
        <w:tc>
          <w:tcPr>
            <w:tcW w:w="1946" w:type="dxa"/>
            <w:tcBorders>
              <w:top w:val="single" w:sz="4" w:space="0" w:color="000000"/>
              <w:left w:val="single" w:sz="4" w:space="0" w:color="000000"/>
              <w:bottom w:val="single" w:sz="4" w:space="0" w:color="000000"/>
              <w:right w:val="single" w:sz="4" w:space="0" w:color="000000"/>
            </w:tcBorders>
            <w:vAlign w:val="center"/>
          </w:tcPr>
          <w:p w:rsidR="00072B39" w:rsidRPr="00C060DB" w:rsidRDefault="00072B39" w:rsidP="00072B39">
            <w:pPr>
              <w:spacing w:line="320" w:lineRule="auto"/>
              <w:jc w:val="center"/>
              <w:rPr>
                <w:rFonts w:ascii="標楷體" w:eastAsia="標楷體" w:hAnsi="標楷體" w:cs="標楷體"/>
                <w:sz w:val="24"/>
                <w:szCs w:val="24"/>
              </w:rPr>
            </w:pPr>
            <w:r w:rsidRPr="00C060DB">
              <w:rPr>
                <w:rFonts w:ascii="標楷體" w:eastAsia="標楷體" w:hAnsi="標楷體" w:cs="標楷體"/>
                <w:sz w:val="24"/>
                <w:szCs w:val="24"/>
              </w:rPr>
              <w:t>綜合座談</w:t>
            </w:r>
          </w:p>
        </w:tc>
        <w:tc>
          <w:tcPr>
            <w:tcW w:w="1947" w:type="dxa"/>
            <w:tcBorders>
              <w:top w:val="single" w:sz="4" w:space="0" w:color="000000"/>
              <w:left w:val="single" w:sz="4" w:space="0" w:color="000000"/>
              <w:bottom w:val="single" w:sz="4" w:space="0" w:color="000000"/>
              <w:right w:val="single" w:sz="4" w:space="0" w:color="000000"/>
            </w:tcBorders>
            <w:vAlign w:val="center"/>
          </w:tcPr>
          <w:p w:rsidR="00072B39" w:rsidRPr="00C060DB" w:rsidRDefault="00072B39" w:rsidP="00072B39">
            <w:pPr>
              <w:spacing w:line="320" w:lineRule="auto"/>
              <w:jc w:val="center"/>
              <w:rPr>
                <w:rFonts w:ascii="標楷體" w:eastAsia="標楷體" w:hAnsi="標楷體" w:cs="標楷體"/>
                <w:sz w:val="24"/>
                <w:szCs w:val="24"/>
              </w:rPr>
            </w:pPr>
            <w:r w:rsidRPr="00C060DB">
              <w:rPr>
                <w:rFonts w:ascii="標楷體" w:eastAsia="標楷體" w:hAnsi="標楷體" w:cs="標楷體"/>
                <w:sz w:val="24"/>
                <w:szCs w:val="24"/>
              </w:rPr>
              <w:t>綜合座談</w:t>
            </w:r>
          </w:p>
        </w:tc>
      </w:tr>
    </w:tbl>
    <w:p w:rsidR="00BD4427" w:rsidRPr="00C060DB" w:rsidRDefault="00BD4427" w:rsidP="00BD4427">
      <w:pPr>
        <w:ind w:hanging="480"/>
        <w:rPr>
          <w:rFonts w:ascii="標楷體" w:eastAsia="標楷體" w:hAnsi="標楷體" w:cs="Gungsuh"/>
          <w:sz w:val="24"/>
          <w:szCs w:val="24"/>
          <w:lang w:eastAsia="zh-TW"/>
        </w:rPr>
      </w:pPr>
      <w:r w:rsidRPr="00C060DB">
        <w:rPr>
          <w:rFonts w:ascii="標楷體" w:eastAsia="標楷體" w:hAnsi="標楷體"/>
          <w:color w:val="000000" w:themeColor="text1"/>
          <w:sz w:val="24"/>
          <w:szCs w:val="24"/>
          <w:lang w:eastAsia="zh-TW"/>
        </w:rPr>
        <w:t>八、</w:t>
      </w:r>
      <w:r w:rsidRPr="00C060DB">
        <w:rPr>
          <w:rFonts w:eastAsia="標楷體"/>
          <w:bCs/>
          <w:sz w:val="24"/>
          <w:szCs w:val="24"/>
          <w:lang w:eastAsia="zh-TW"/>
        </w:rPr>
        <w:t>報名方式：</w:t>
      </w:r>
      <w:r w:rsidRPr="00C060DB">
        <w:rPr>
          <w:rFonts w:ascii="標楷體" w:eastAsia="標楷體" w:hAnsi="標楷體" w:cs="Gungsuh"/>
          <w:sz w:val="24"/>
          <w:szCs w:val="24"/>
          <w:lang w:eastAsia="zh-TW"/>
        </w:rPr>
        <w:t>請於107年11月1日前上臺南市教育局學習護照報名</w:t>
      </w:r>
    </w:p>
    <w:p w:rsidR="00BD4427" w:rsidRPr="00C060DB" w:rsidRDefault="00BD4427" w:rsidP="00BD4427">
      <w:pPr>
        <w:ind w:hanging="480"/>
        <w:rPr>
          <w:rFonts w:ascii="標楷體" w:eastAsia="標楷體" w:hAnsi="標楷體" w:cs="Gungsuh"/>
          <w:sz w:val="24"/>
          <w:szCs w:val="24"/>
          <w:lang w:eastAsia="zh-TW"/>
        </w:rPr>
      </w:pPr>
      <w:r w:rsidRPr="00C060DB">
        <w:rPr>
          <w:rFonts w:ascii="標楷體" w:eastAsia="標楷體" w:hAnsi="標楷體" w:hint="eastAsia"/>
          <w:color w:val="000000" w:themeColor="text1"/>
          <w:sz w:val="24"/>
          <w:szCs w:val="24"/>
        </w:rPr>
        <w:t>九</w:t>
      </w:r>
      <w:r w:rsidRPr="00C060DB">
        <w:rPr>
          <w:rFonts w:ascii="標楷體" w:eastAsia="標楷體" w:hAnsi="標楷體" w:cs="新細明體" w:hint="eastAsia"/>
          <w:sz w:val="24"/>
          <w:szCs w:val="24"/>
        </w:rPr>
        <w:t>、成效評估</w:t>
      </w:r>
      <w:r w:rsidRPr="00C060DB">
        <w:rPr>
          <w:rFonts w:ascii="標楷體" w:eastAsia="標楷體" w:hAnsi="標楷體" w:cs="???"/>
          <w:sz w:val="24"/>
          <w:szCs w:val="24"/>
        </w:rPr>
        <w:t>:</w:t>
      </w:r>
    </w:p>
    <w:p w:rsidR="00BD4427" w:rsidRPr="00C060DB" w:rsidRDefault="00BD4427" w:rsidP="00BD4427">
      <w:pPr>
        <w:pStyle w:val="1"/>
        <w:widowControl w:val="0"/>
        <w:numPr>
          <w:ilvl w:val="0"/>
          <w:numId w:val="2"/>
        </w:numPr>
        <w:ind w:leftChars="-64" w:left="284" w:right="220" w:hangingChars="177" w:hanging="425"/>
        <w:rPr>
          <w:rFonts w:ascii="標楷體" w:eastAsia="標楷體" w:hAnsi="標楷體" w:cs="???"/>
          <w:sz w:val="24"/>
          <w:szCs w:val="24"/>
        </w:rPr>
      </w:pPr>
      <w:r w:rsidRPr="00C060DB">
        <w:rPr>
          <w:rFonts w:ascii="標楷體" w:eastAsia="標楷體" w:hAnsi="標楷體" w:cs="新細明體" w:hint="eastAsia"/>
          <w:sz w:val="24"/>
          <w:szCs w:val="24"/>
        </w:rPr>
        <w:t>透過問卷，了解教師對研習實施的想法與心得。</w:t>
      </w:r>
    </w:p>
    <w:p w:rsidR="00BD4427" w:rsidRPr="00C060DB" w:rsidRDefault="00BD4427" w:rsidP="00BD4427">
      <w:pPr>
        <w:pStyle w:val="1"/>
        <w:widowControl w:val="0"/>
        <w:numPr>
          <w:ilvl w:val="0"/>
          <w:numId w:val="2"/>
        </w:numPr>
        <w:ind w:leftChars="-64" w:left="284" w:right="-483" w:hangingChars="177" w:hanging="425"/>
        <w:rPr>
          <w:rFonts w:ascii="標楷體" w:eastAsia="標楷體" w:hAnsi="標楷體" w:cs="???"/>
          <w:sz w:val="24"/>
          <w:szCs w:val="24"/>
        </w:rPr>
      </w:pPr>
      <w:r w:rsidRPr="00C060DB">
        <w:rPr>
          <w:rFonts w:ascii="標楷體" w:eastAsia="標楷體" w:hAnsi="標楷體" w:cs="新細明體" w:hint="eastAsia"/>
          <w:sz w:val="24"/>
          <w:szCs w:val="24"/>
        </w:rPr>
        <w:t>利用綜合座談，收集教師針對本次研習的相關提問，以了解教師在學應用上的想法。</w:t>
      </w:r>
    </w:p>
    <w:p w:rsidR="00BD4427" w:rsidRPr="00C060DB" w:rsidRDefault="00BD4427" w:rsidP="00BD4427">
      <w:pPr>
        <w:widowControl w:val="0"/>
        <w:pBdr>
          <w:top w:val="nil"/>
          <w:left w:val="nil"/>
          <w:bottom w:val="nil"/>
          <w:right w:val="nil"/>
          <w:between w:val="nil"/>
        </w:pBdr>
        <w:spacing w:after="0" w:line="320" w:lineRule="auto"/>
        <w:ind w:leftChars="-193" w:left="-425"/>
        <w:rPr>
          <w:rFonts w:ascii="標楷體" w:eastAsia="標楷體" w:hAnsi="標楷體"/>
          <w:sz w:val="24"/>
          <w:szCs w:val="24"/>
          <w:lang w:eastAsia="zh-TW"/>
        </w:rPr>
      </w:pPr>
      <w:r w:rsidRPr="00C060DB">
        <w:rPr>
          <w:rFonts w:ascii="標楷體" w:eastAsia="標楷體" w:hAnsi="標楷體" w:hint="eastAsia"/>
          <w:color w:val="000000" w:themeColor="text1"/>
          <w:sz w:val="24"/>
          <w:szCs w:val="24"/>
          <w:lang w:eastAsia="zh-TW"/>
        </w:rPr>
        <w:t>十、</w:t>
      </w:r>
      <w:r w:rsidRPr="00C060DB">
        <w:rPr>
          <w:rFonts w:ascii="標楷體" w:eastAsia="標楷體" w:hAnsi="標楷體" w:cs="Gungsuh"/>
          <w:sz w:val="24"/>
          <w:szCs w:val="24"/>
          <w:lang w:eastAsia="zh-TW"/>
        </w:rPr>
        <w:t>預期成效：</w:t>
      </w:r>
      <w:bookmarkStart w:id="0" w:name="_GoBack"/>
      <w:bookmarkEnd w:id="0"/>
    </w:p>
    <w:p w:rsidR="00BD4427" w:rsidRPr="00C060DB" w:rsidRDefault="00BD4427" w:rsidP="00BD4427">
      <w:pPr>
        <w:spacing w:line="320" w:lineRule="auto"/>
        <w:ind w:left="-142"/>
        <w:rPr>
          <w:rFonts w:ascii="標楷體" w:eastAsia="標楷體" w:hAnsi="標楷體"/>
          <w:sz w:val="24"/>
          <w:szCs w:val="24"/>
          <w:lang w:eastAsia="zh-TW"/>
        </w:rPr>
      </w:pPr>
      <w:r w:rsidRPr="00C060DB">
        <w:rPr>
          <w:rFonts w:ascii="標楷體" w:eastAsia="標楷體" w:hAnsi="標楷體" w:cs="新細明體" w:hint="eastAsia"/>
          <w:sz w:val="24"/>
          <w:szCs w:val="24"/>
          <w:lang w:eastAsia="zh-TW"/>
        </w:rPr>
        <w:t>(一)</w:t>
      </w:r>
      <w:r w:rsidRPr="00C060DB">
        <w:rPr>
          <w:rFonts w:ascii="標楷體" w:eastAsia="標楷體" w:hAnsi="標楷體" w:cs="Gungsuh"/>
          <w:sz w:val="24"/>
          <w:szCs w:val="24"/>
          <w:lang w:eastAsia="zh-TW"/>
        </w:rPr>
        <w:t>促進生活課程教師對於課程轉化的設計能力。</w:t>
      </w:r>
    </w:p>
    <w:p w:rsidR="00BD4427" w:rsidRPr="00C060DB" w:rsidRDefault="00BD4427" w:rsidP="00BD4427">
      <w:pPr>
        <w:spacing w:line="320" w:lineRule="auto"/>
        <w:ind w:left="-142"/>
        <w:rPr>
          <w:rFonts w:ascii="標楷體" w:eastAsia="標楷體" w:hAnsi="標楷體" w:cs="Gungsuh"/>
          <w:sz w:val="24"/>
          <w:szCs w:val="24"/>
          <w:lang w:eastAsia="zh-TW"/>
        </w:rPr>
      </w:pPr>
      <w:r w:rsidRPr="00C060DB">
        <w:rPr>
          <w:rFonts w:ascii="標楷體" w:eastAsia="標楷體" w:hAnsi="標楷體" w:cs="新細明體" w:hint="eastAsia"/>
          <w:sz w:val="24"/>
          <w:szCs w:val="24"/>
          <w:lang w:eastAsia="zh-TW"/>
        </w:rPr>
        <w:t>(二)</w:t>
      </w:r>
      <w:r w:rsidRPr="00C060DB">
        <w:rPr>
          <w:rFonts w:ascii="標楷體" w:eastAsia="標楷體" w:hAnsi="標楷體" w:hint="eastAsia"/>
          <w:sz w:val="24"/>
          <w:szCs w:val="24"/>
          <w:lang w:eastAsia="zh-TW"/>
        </w:rPr>
        <w:t>配合</w:t>
      </w:r>
      <w:r w:rsidRPr="00C060DB">
        <w:rPr>
          <w:rFonts w:ascii="標楷體" w:eastAsia="標楷體" w:hAnsi="標楷體" w:cs="標楷體"/>
          <w:sz w:val="24"/>
          <w:szCs w:val="24"/>
          <w:lang w:eastAsia="zh-TW"/>
        </w:rPr>
        <w:t>十二年國民基本教育</w:t>
      </w:r>
      <w:r w:rsidRPr="00C060DB">
        <w:rPr>
          <w:rFonts w:ascii="標楷體" w:eastAsia="標楷體" w:hAnsi="標楷體" w:hint="eastAsia"/>
          <w:sz w:val="24"/>
          <w:szCs w:val="24"/>
          <w:lang w:eastAsia="zh-TW"/>
        </w:rPr>
        <w:t>提升教師課程與教學品質</w:t>
      </w:r>
      <w:r w:rsidRPr="00C060DB">
        <w:rPr>
          <w:rFonts w:ascii="標楷體" w:eastAsia="標楷體" w:hAnsi="標楷體" w:cs="Gungsuh"/>
          <w:sz w:val="24"/>
          <w:szCs w:val="24"/>
          <w:lang w:eastAsia="zh-TW"/>
        </w:rPr>
        <w:t>。</w:t>
      </w:r>
    </w:p>
    <w:p w:rsidR="00BD4427" w:rsidRPr="00C060DB" w:rsidRDefault="00BD4427" w:rsidP="00BD4427">
      <w:pPr>
        <w:spacing w:line="320" w:lineRule="auto"/>
        <w:ind w:left="-142"/>
        <w:rPr>
          <w:rFonts w:ascii="標楷體" w:eastAsia="標楷體" w:hAnsi="標楷體"/>
          <w:sz w:val="24"/>
          <w:szCs w:val="24"/>
          <w:lang w:eastAsia="zh-TW"/>
        </w:rPr>
      </w:pPr>
    </w:p>
    <w:p w:rsidR="00BD4427" w:rsidRPr="00C060DB" w:rsidRDefault="00BD4427" w:rsidP="00BD4427">
      <w:pPr>
        <w:snapToGrid w:val="0"/>
        <w:spacing w:line="380" w:lineRule="exact"/>
        <w:ind w:leftChars="-257" w:left="-565" w:rightChars="-284" w:right="-625"/>
        <w:rPr>
          <w:rFonts w:ascii="標楷體" w:eastAsia="標楷體" w:hAnsi="標楷體"/>
          <w:sz w:val="24"/>
          <w:szCs w:val="24"/>
          <w:lang w:eastAsia="zh-TW"/>
        </w:rPr>
      </w:pPr>
    </w:p>
    <w:p w:rsidR="00AC1B16" w:rsidRDefault="00AC1B16">
      <w:pPr>
        <w:rPr>
          <w:lang w:eastAsia="zh-TW"/>
        </w:rPr>
      </w:pPr>
    </w:p>
    <w:sectPr w:rsidR="00AC1B1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
    <w:altName w:val="Kristen IT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C33B1"/>
    <w:multiLevelType w:val="hybridMultilevel"/>
    <w:tmpl w:val="9734325C"/>
    <w:lvl w:ilvl="0" w:tplc="191E05F6">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4065789"/>
    <w:multiLevelType w:val="multilevel"/>
    <w:tmpl w:val="F2483CD8"/>
    <w:lvl w:ilvl="0">
      <w:start w:val="1"/>
      <w:numFmt w:val="taiwaneseCountingThousand"/>
      <w:lvlText w:val="(%1)"/>
      <w:lvlJc w:val="left"/>
      <w:pPr>
        <w:ind w:left="600" w:hanging="480"/>
      </w:pPr>
      <w:rPr>
        <w:rFonts w:cstheme="minorBidi" w:hint="default"/>
        <w:vertAlign w:val="baseline"/>
      </w:rPr>
    </w:lvl>
    <w:lvl w:ilvl="1">
      <w:start w:val="1"/>
      <w:numFmt w:val="decimal"/>
      <w:lvlText w:val="%2、"/>
      <w:lvlJc w:val="left"/>
      <w:pPr>
        <w:ind w:left="1080" w:hanging="480"/>
      </w:pPr>
      <w:rPr>
        <w:rFonts w:cs="Times New Roman"/>
        <w:vertAlign w:val="baseline"/>
      </w:rPr>
    </w:lvl>
    <w:lvl w:ilvl="2">
      <w:start w:val="1"/>
      <w:numFmt w:val="lowerRoman"/>
      <w:lvlText w:val="%3."/>
      <w:lvlJc w:val="right"/>
      <w:pPr>
        <w:ind w:left="1560" w:hanging="480"/>
      </w:pPr>
      <w:rPr>
        <w:rFonts w:cs="Times New Roman"/>
        <w:vertAlign w:val="baseline"/>
      </w:rPr>
    </w:lvl>
    <w:lvl w:ilvl="3">
      <w:start w:val="1"/>
      <w:numFmt w:val="decimal"/>
      <w:lvlText w:val="%4."/>
      <w:lvlJc w:val="left"/>
      <w:pPr>
        <w:ind w:left="2040" w:hanging="480"/>
      </w:pPr>
      <w:rPr>
        <w:rFonts w:cs="Times New Roman"/>
        <w:vertAlign w:val="baseline"/>
      </w:rPr>
    </w:lvl>
    <w:lvl w:ilvl="4">
      <w:start w:val="1"/>
      <w:numFmt w:val="decimal"/>
      <w:lvlText w:val="%5、"/>
      <w:lvlJc w:val="left"/>
      <w:pPr>
        <w:ind w:left="2520" w:hanging="480"/>
      </w:pPr>
      <w:rPr>
        <w:rFonts w:cs="Times New Roman"/>
        <w:vertAlign w:val="baseline"/>
      </w:rPr>
    </w:lvl>
    <w:lvl w:ilvl="5">
      <w:start w:val="1"/>
      <w:numFmt w:val="lowerRoman"/>
      <w:lvlText w:val="%6."/>
      <w:lvlJc w:val="right"/>
      <w:pPr>
        <w:ind w:left="3000" w:hanging="480"/>
      </w:pPr>
      <w:rPr>
        <w:rFonts w:cs="Times New Roman"/>
        <w:vertAlign w:val="baseline"/>
      </w:rPr>
    </w:lvl>
    <w:lvl w:ilvl="6">
      <w:start w:val="1"/>
      <w:numFmt w:val="decimal"/>
      <w:lvlText w:val="%7."/>
      <w:lvlJc w:val="left"/>
      <w:pPr>
        <w:ind w:left="3480" w:hanging="480"/>
      </w:pPr>
      <w:rPr>
        <w:rFonts w:cs="Times New Roman"/>
        <w:vertAlign w:val="baseline"/>
      </w:rPr>
    </w:lvl>
    <w:lvl w:ilvl="7">
      <w:start w:val="1"/>
      <w:numFmt w:val="decimal"/>
      <w:lvlText w:val="%8、"/>
      <w:lvlJc w:val="left"/>
      <w:pPr>
        <w:ind w:left="3960" w:hanging="480"/>
      </w:pPr>
      <w:rPr>
        <w:rFonts w:cs="Times New Roman"/>
        <w:vertAlign w:val="baseline"/>
      </w:rPr>
    </w:lvl>
    <w:lvl w:ilvl="8">
      <w:start w:val="1"/>
      <w:numFmt w:val="lowerRoman"/>
      <w:lvlText w:val="%9."/>
      <w:lvlJc w:val="right"/>
      <w:pPr>
        <w:ind w:left="4440" w:hanging="480"/>
      </w:pPr>
      <w:rPr>
        <w:rFonts w:cs="Times New Roman"/>
        <w:vertAlign w:val="baseline"/>
      </w:rPr>
    </w:lvl>
  </w:abstractNum>
  <w:abstractNum w:abstractNumId="2" w15:restartNumberingAfterBreak="0">
    <w:nsid w:val="789250CB"/>
    <w:multiLevelType w:val="hybridMultilevel"/>
    <w:tmpl w:val="4AF60DF6"/>
    <w:lvl w:ilvl="0" w:tplc="0409000F">
      <w:start w:val="1"/>
      <w:numFmt w:val="decimal"/>
      <w:lvlText w:val="%1."/>
      <w:lvlJc w:val="left"/>
      <w:pPr>
        <w:ind w:left="480" w:hanging="480"/>
      </w:pPr>
    </w:lvl>
    <w:lvl w:ilvl="1" w:tplc="F3E2C22A">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D9C6516">
      <w:start w:val="1"/>
      <w:numFmt w:val="taiwaneseCountingThousand"/>
      <w:lvlText w:val="（%4）"/>
      <w:lvlJc w:val="left"/>
      <w:pPr>
        <w:ind w:left="2160" w:hanging="720"/>
      </w:pPr>
      <w:rPr>
        <w:rFonts w:hint="default"/>
      </w:rPr>
    </w:lvl>
    <w:lvl w:ilvl="4" w:tplc="FC829674">
      <w:start w:val="1"/>
      <w:numFmt w:val="taiwaneseCountingThousand"/>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27"/>
    <w:rsid w:val="00072B39"/>
    <w:rsid w:val="0054540E"/>
    <w:rsid w:val="006A2AFF"/>
    <w:rsid w:val="00774A3A"/>
    <w:rsid w:val="0079019E"/>
    <w:rsid w:val="008C3D32"/>
    <w:rsid w:val="008D0DA8"/>
    <w:rsid w:val="009B15C1"/>
    <w:rsid w:val="00AC1B16"/>
    <w:rsid w:val="00BD4427"/>
    <w:rsid w:val="00C060DB"/>
    <w:rsid w:val="00FE1F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5246E-F77D-4624-A4BB-4FBAB1E1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427"/>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BD4427"/>
    <w:rPr>
      <w:rFonts w:ascii="Times New Roman" w:eastAsia="Times New Roman" w:hAnsi="Times New Roman" w:cs="Times New Roman"/>
      <w:color w:val="000000"/>
      <w:kern w:val="0"/>
      <w:sz w:val="20"/>
      <w:szCs w:val="20"/>
    </w:rPr>
  </w:style>
  <w:style w:type="paragraph" w:customStyle="1" w:styleId="2">
    <w:name w:val="字元 字元2"/>
    <w:basedOn w:val="a"/>
    <w:rsid w:val="00BD4427"/>
    <w:pPr>
      <w:spacing w:after="160" w:line="240" w:lineRule="exact"/>
    </w:pPr>
    <w:rPr>
      <w:rFonts w:ascii="Tahoma" w:hAnsi="Tahoma"/>
      <w:sz w:val="20"/>
      <w:szCs w:val="20"/>
    </w:rPr>
  </w:style>
  <w:style w:type="paragraph" w:styleId="a3">
    <w:name w:val="List Paragraph"/>
    <w:basedOn w:val="a"/>
    <w:uiPriority w:val="34"/>
    <w:qFormat/>
    <w:rsid w:val="00BD4427"/>
    <w:pPr>
      <w:widowControl w:val="0"/>
      <w:spacing w:after="0" w:line="240" w:lineRule="auto"/>
      <w:ind w:leftChars="200" w:left="480" w:hanging="567"/>
    </w:pPr>
    <w:rPr>
      <w:rFonts w:asciiTheme="minorHAnsi" w:eastAsiaTheme="minorEastAsia" w:hAnsiTheme="minorHAnsi" w:cstheme="minorBidi"/>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2018-09-18T03:31:00Z</dcterms:created>
  <dcterms:modified xsi:type="dcterms:W3CDTF">2018-09-25T02:56:00Z</dcterms:modified>
</cp:coreProperties>
</file>