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9220" w14:textId="77777777" w:rsidR="005C7DE3" w:rsidRPr="00565707" w:rsidRDefault="005C7DE3" w:rsidP="005C7DE3">
      <w:pPr>
        <w:adjustRightInd w:val="0"/>
        <w:snapToGrid w:val="0"/>
        <w:spacing w:line="240" w:lineRule="exact"/>
        <w:jc w:val="center"/>
        <w:rPr>
          <w:rFonts w:ascii="標楷體" w:eastAsia="標楷體" w:hAnsi="標楷體"/>
          <w:b/>
          <w:sz w:val="24"/>
          <w:szCs w:val="24"/>
          <w:lang w:eastAsia="zh-TW"/>
        </w:rPr>
      </w:pPr>
      <w:r w:rsidRPr="00565707">
        <w:rPr>
          <w:rFonts w:ascii="標楷體" w:eastAsia="標楷體" w:hAnsi="標楷體" w:hint="eastAsia"/>
          <w:b/>
          <w:sz w:val="24"/>
          <w:szCs w:val="24"/>
          <w:lang w:eastAsia="zh-TW"/>
        </w:rPr>
        <w:t>臺南</w:t>
      </w:r>
      <w:r w:rsidRPr="00565707">
        <w:rPr>
          <w:rFonts w:ascii="標楷體" w:eastAsia="標楷體" w:hAnsi="標楷體"/>
          <w:b/>
          <w:sz w:val="24"/>
          <w:szCs w:val="24"/>
          <w:lang w:eastAsia="zh-TW"/>
        </w:rPr>
        <w:t>市1</w:t>
      </w:r>
      <w:r w:rsidR="00A37FC8" w:rsidRPr="00565707">
        <w:rPr>
          <w:rFonts w:ascii="標楷體" w:eastAsia="標楷體" w:hAnsi="標楷體"/>
          <w:b/>
          <w:sz w:val="24"/>
          <w:szCs w:val="24"/>
          <w:lang w:eastAsia="zh-TW"/>
        </w:rPr>
        <w:t>10</w:t>
      </w:r>
      <w:r w:rsidRPr="00565707">
        <w:rPr>
          <w:rFonts w:ascii="標楷體" w:eastAsia="標楷體" w:hAnsi="標楷體" w:hint="eastAsia"/>
          <w:b/>
          <w:sz w:val="24"/>
          <w:szCs w:val="24"/>
          <w:lang w:eastAsia="zh-TW"/>
        </w:rPr>
        <w:t>學年度精進</w:t>
      </w:r>
      <w:r w:rsidRPr="00565707">
        <w:rPr>
          <w:rFonts w:ascii="標楷體" w:eastAsia="標楷體" w:hAnsi="標楷體"/>
          <w:b/>
          <w:sz w:val="24"/>
          <w:szCs w:val="24"/>
          <w:lang w:eastAsia="zh-TW"/>
        </w:rPr>
        <w:t>國民</w:t>
      </w:r>
      <w:r w:rsidRPr="00565707">
        <w:rPr>
          <w:rFonts w:ascii="標楷體" w:eastAsia="標楷體" w:hAnsi="標楷體" w:hint="eastAsia"/>
          <w:b/>
          <w:sz w:val="24"/>
          <w:szCs w:val="24"/>
          <w:lang w:eastAsia="zh-TW"/>
        </w:rPr>
        <w:t>中小學教師教學專業與課程品質整體推動計畫</w:t>
      </w:r>
    </w:p>
    <w:p w14:paraId="4BC29E18" w14:textId="77777777" w:rsidR="005C7DE3" w:rsidRPr="00565707" w:rsidRDefault="005C7DE3" w:rsidP="005C7DE3">
      <w:pPr>
        <w:adjustRightInd w:val="0"/>
        <w:snapToGrid w:val="0"/>
        <w:spacing w:line="240" w:lineRule="exact"/>
        <w:jc w:val="center"/>
        <w:rPr>
          <w:rFonts w:ascii="標楷體" w:eastAsia="標楷體" w:hAnsi="標楷體"/>
          <w:b/>
          <w:sz w:val="24"/>
          <w:szCs w:val="24"/>
          <w:shd w:val="clear" w:color="auto" w:fill="F2F2F2"/>
          <w:lang w:eastAsia="zh-TW"/>
        </w:rPr>
      </w:pPr>
      <w:r w:rsidRPr="00565707">
        <w:rPr>
          <w:rFonts w:ascii="標楷體" w:eastAsia="標楷體" w:hAnsi="標楷體" w:hint="eastAsia"/>
          <w:b/>
          <w:sz w:val="24"/>
          <w:szCs w:val="24"/>
          <w:shd w:val="clear" w:color="auto" w:fill="F2F2F2"/>
          <w:lang w:eastAsia="zh-TW"/>
        </w:rPr>
        <w:t>國民教育輔導團藝術領域輔導小組</w:t>
      </w:r>
    </w:p>
    <w:p w14:paraId="0437E1DA" w14:textId="7B0BD067" w:rsidR="005C7DE3" w:rsidRDefault="003F1406" w:rsidP="005C7DE3">
      <w:pPr>
        <w:adjustRightInd w:val="0"/>
        <w:snapToGrid w:val="0"/>
        <w:spacing w:line="240" w:lineRule="exact"/>
        <w:jc w:val="center"/>
        <w:rPr>
          <w:rFonts w:ascii="標楷體" w:eastAsia="標楷體" w:hAnsi="標楷體"/>
          <w:b/>
          <w:sz w:val="24"/>
          <w:szCs w:val="24"/>
          <w:lang w:eastAsia="zh-TW"/>
        </w:rPr>
      </w:pPr>
      <w:r w:rsidRPr="003F1406">
        <w:rPr>
          <w:rFonts w:ascii="標楷體" w:eastAsia="標楷體" w:hAnsi="標楷體" w:hint="eastAsia"/>
          <w:b/>
          <w:sz w:val="24"/>
          <w:szCs w:val="24"/>
          <w:lang w:eastAsia="zh-TW"/>
        </w:rPr>
        <w:t>非專長授課教師增能研習</w:t>
      </w:r>
      <w:r w:rsidR="00E0140A">
        <w:rPr>
          <w:rFonts w:ascii="標楷體" w:eastAsia="標楷體" w:hAnsi="標楷體" w:hint="eastAsia"/>
          <w:b/>
          <w:sz w:val="24"/>
          <w:szCs w:val="24"/>
          <w:lang w:eastAsia="zh-TW"/>
        </w:rPr>
        <w:t>「肢體動一動</w:t>
      </w:r>
      <w:r w:rsidR="003D4C26">
        <w:rPr>
          <w:rFonts w:ascii="標楷體" w:eastAsia="標楷體" w:hAnsi="標楷體" w:hint="eastAsia"/>
          <w:b/>
          <w:sz w:val="24"/>
          <w:szCs w:val="24"/>
          <w:lang w:eastAsia="zh-TW"/>
        </w:rPr>
        <w:t>-</w:t>
      </w:r>
      <w:r w:rsidR="00E0140A">
        <w:rPr>
          <w:rFonts w:ascii="標楷體" w:eastAsia="標楷體" w:hAnsi="標楷體" w:hint="eastAsia"/>
          <w:b/>
          <w:sz w:val="24"/>
          <w:szCs w:val="24"/>
          <w:lang w:eastAsia="zh-TW"/>
        </w:rPr>
        <w:t>達克羅士教學法初探</w:t>
      </w:r>
      <w:r>
        <w:rPr>
          <w:rFonts w:ascii="標楷體" w:eastAsia="標楷體" w:hAnsi="標楷體" w:hint="eastAsia"/>
          <w:b/>
          <w:sz w:val="24"/>
          <w:szCs w:val="24"/>
          <w:lang w:eastAsia="zh-TW"/>
        </w:rPr>
        <w:t>」</w:t>
      </w:r>
      <w:r>
        <w:rPr>
          <w:rFonts w:ascii="標楷體" w:eastAsia="標楷體" w:hAnsi="標楷體" w:hint="eastAsia"/>
          <w:b/>
          <w:bCs/>
          <w:color w:val="000000"/>
          <w:sz w:val="28"/>
          <w:szCs w:val="28"/>
          <w:lang w:eastAsia="zh-TW"/>
        </w:rPr>
        <w:t>-</w:t>
      </w:r>
      <w:r w:rsidR="005C7DE3" w:rsidRPr="00565707">
        <w:rPr>
          <w:rFonts w:ascii="標楷體" w:eastAsia="標楷體" w:hAnsi="標楷體"/>
          <w:b/>
          <w:sz w:val="24"/>
          <w:szCs w:val="24"/>
          <w:lang w:eastAsia="zh-TW"/>
        </w:rPr>
        <w:t>實施計畫</w:t>
      </w:r>
    </w:p>
    <w:p w14:paraId="38681E82" w14:textId="77777777" w:rsidR="00A66A7A" w:rsidRPr="00565707" w:rsidRDefault="00A66A7A" w:rsidP="005C7DE3">
      <w:pPr>
        <w:adjustRightInd w:val="0"/>
        <w:snapToGrid w:val="0"/>
        <w:spacing w:line="240" w:lineRule="exact"/>
        <w:jc w:val="center"/>
        <w:rPr>
          <w:rFonts w:ascii="標楷體" w:eastAsia="標楷體" w:hAnsi="標楷體"/>
          <w:b/>
          <w:sz w:val="24"/>
          <w:szCs w:val="24"/>
          <w:lang w:eastAsia="zh-TW"/>
        </w:rPr>
      </w:pPr>
    </w:p>
    <w:p w14:paraId="6EE02795" w14:textId="77777777" w:rsidR="005C7DE3" w:rsidRPr="00650C88" w:rsidRDefault="005C7DE3" w:rsidP="008829BA">
      <w:pPr>
        <w:autoSpaceDE w:val="0"/>
        <w:autoSpaceDN w:val="0"/>
        <w:adjustRightInd w:val="0"/>
        <w:snapToGrid w:val="0"/>
        <w:spacing w:line="240" w:lineRule="auto"/>
        <w:rPr>
          <w:rFonts w:ascii="標楷體" w:eastAsia="標楷體" w:hAnsi="標楷體"/>
          <w:sz w:val="24"/>
          <w:szCs w:val="24"/>
          <w:lang w:eastAsia="zh-TW"/>
        </w:rPr>
      </w:pPr>
      <w:r w:rsidRPr="00650C88">
        <w:rPr>
          <w:rFonts w:ascii="標楷體" w:eastAsia="標楷體" w:hAnsi="標楷體"/>
          <w:sz w:val="24"/>
          <w:szCs w:val="24"/>
          <w:lang w:eastAsia="zh-TW"/>
        </w:rPr>
        <w:t>一、依據</w:t>
      </w:r>
    </w:p>
    <w:p w14:paraId="285B7298" w14:textId="77777777" w:rsidR="005C7DE3" w:rsidRPr="00650C88" w:rsidRDefault="005C7DE3" w:rsidP="008829BA">
      <w:pPr>
        <w:autoSpaceDE w:val="0"/>
        <w:autoSpaceDN w:val="0"/>
        <w:adjustRightInd w:val="0"/>
        <w:snapToGrid w:val="0"/>
        <w:spacing w:line="240" w:lineRule="auto"/>
        <w:ind w:left="708" w:hangingChars="295" w:hanging="708"/>
        <w:rPr>
          <w:rFonts w:ascii="標楷體" w:eastAsia="標楷體" w:hAnsi="標楷體"/>
          <w:sz w:val="24"/>
          <w:szCs w:val="24"/>
          <w:lang w:eastAsia="zh-TW"/>
        </w:rPr>
      </w:pPr>
      <w:r w:rsidRPr="00650C88">
        <w:rPr>
          <w:rFonts w:ascii="標楷體" w:eastAsia="標楷體" w:hAnsi="標楷體"/>
          <w:sz w:val="24"/>
          <w:szCs w:val="24"/>
          <w:lang w:eastAsia="zh-TW"/>
        </w:rPr>
        <w:t>（一）教育部補助</w:t>
      </w:r>
      <w:r w:rsidRPr="00650C88">
        <w:rPr>
          <w:rFonts w:ascii="標楷體" w:eastAsia="標楷體" w:hAnsi="標楷體" w:hint="eastAsia"/>
          <w:sz w:val="24"/>
          <w:szCs w:val="24"/>
          <w:lang w:eastAsia="zh-TW"/>
        </w:rPr>
        <w:t>直轄市、</w:t>
      </w:r>
      <w:r w:rsidRPr="00650C88">
        <w:rPr>
          <w:rFonts w:ascii="標楷體" w:eastAsia="標楷體" w:hAnsi="標楷體"/>
          <w:sz w:val="24"/>
          <w:szCs w:val="24"/>
          <w:lang w:eastAsia="zh-TW"/>
        </w:rPr>
        <w:t>縣(市)</w:t>
      </w:r>
      <w:r w:rsidRPr="00650C88">
        <w:rPr>
          <w:rFonts w:ascii="標楷體" w:eastAsia="標楷體" w:hAnsi="標楷體" w:hint="eastAsia"/>
          <w:sz w:val="24"/>
          <w:szCs w:val="24"/>
          <w:lang w:eastAsia="zh-TW"/>
        </w:rPr>
        <w:t>政府</w:t>
      </w:r>
      <w:r w:rsidRPr="00650C88">
        <w:rPr>
          <w:rFonts w:ascii="標楷體" w:eastAsia="標楷體" w:hAnsi="標楷體"/>
          <w:sz w:val="24"/>
          <w:szCs w:val="24"/>
          <w:lang w:eastAsia="zh-TW"/>
        </w:rPr>
        <w:t>精進國民中學及國民小學</w:t>
      </w:r>
      <w:r w:rsidRPr="00650C88">
        <w:rPr>
          <w:rFonts w:ascii="標楷體" w:eastAsia="標楷體" w:hAnsi="標楷體" w:hint="eastAsia"/>
          <w:sz w:val="24"/>
          <w:szCs w:val="24"/>
          <w:lang w:eastAsia="zh-TW"/>
        </w:rPr>
        <w:t>教師</w:t>
      </w:r>
      <w:r w:rsidRPr="00650C88">
        <w:rPr>
          <w:rFonts w:ascii="標楷體" w:eastAsia="標楷體" w:hAnsi="標楷體"/>
          <w:sz w:val="24"/>
          <w:szCs w:val="24"/>
          <w:lang w:eastAsia="zh-TW"/>
        </w:rPr>
        <w:t>教學</w:t>
      </w:r>
      <w:r w:rsidRPr="00650C88">
        <w:rPr>
          <w:rFonts w:ascii="標楷體" w:eastAsia="標楷體" w:hAnsi="標楷體" w:hint="eastAsia"/>
          <w:sz w:val="24"/>
          <w:szCs w:val="24"/>
          <w:lang w:eastAsia="zh-TW"/>
        </w:rPr>
        <w:t>專業與課程</w:t>
      </w:r>
      <w:r w:rsidRPr="00650C88">
        <w:rPr>
          <w:rFonts w:ascii="標楷體" w:eastAsia="標楷體" w:hAnsi="標楷體"/>
          <w:sz w:val="24"/>
          <w:szCs w:val="24"/>
          <w:lang w:eastAsia="zh-TW"/>
        </w:rPr>
        <w:t>品質</w:t>
      </w:r>
      <w:r w:rsidRPr="00650C88">
        <w:rPr>
          <w:rFonts w:ascii="標楷體" w:eastAsia="標楷體" w:hAnsi="標楷體" w:hint="eastAsia"/>
          <w:sz w:val="24"/>
          <w:szCs w:val="24"/>
          <w:lang w:eastAsia="zh-TW"/>
        </w:rPr>
        <w:t>作業</w:t>
      </w:r>
      <w:r w:rsidRPr="00650C88">
        <w:rPr>
          <w:rFonts w:ascii="標楷體" w:eastAsia="標楷體" w:hAnsi="標楷體"/>
          <w:sz w:val="24"/>
          <w:szCs w:val="24"/>
          <w:lang w:eastAsia="zh-TW"/>
        </w:rPr>
        <w:t>要點。</w:t>
      </w:r>
    </w:p>
    <w:p w14:paraId="5748079C" w14:textId="77777777" w:rsidR="005C7DE3" w:rsidRPr="00650C88" w:rsidRDefault="005C7DE3" w:rsidP="008829BA">
      <w:pPr>
        <w:autoSpaceDE w:val="0"/>
        <w:autoSpaceDN w:val="0"/>
        <w:adjustRightInd w:val="0"/>
        <w:snapToGrid w:val="0"/>
        <w:spacing w:line="240" w:lineRule="auto"/>
        <w:rPr>
          <w:rFonts w:ascii="標楷體" w:eastAsia="標楷體" w:hAnsi="標楷體"/>
          <w:sz w:val="24"/>
          <w:szCs w:val="24"/>
          <w:lang w:eastAsia="zh-TW"/>
        </w:rPr>
      </w:pPr>
      <w:r w:rsidRPr="00650C88">
        <w:rPr>
          <w:rFonts w:ascii="標楷體" w:eastAsia="標楷體" w:hAnsi="標楷體"/>
          <w:sz w:val="24"/>
          <w:szCs w:val="24"/>
          <w:lang w:eastAsia="zh-TW"/>
        </w:rPr>
        <w:t>（二）</w:t>
      </w:r>
      <w:r w:rsidRPr="00650C88">
        <w:rPr>
          <w:rFonts w:ascii="標楷體" w:eastAsia="標楷體" w:hAnsi="標楷體" w:hint="eastAsia"/>
          <w:sz w:val="24"/>
          <w:szCs w:val="24"/>
          <w:lang w:eastAsia="zh-TW"/>
        </w:rPr>
        <w:t>臺南</w:t>
      </w:r>
      <w:r w:rsidRPr="00650C88">
        <w:rPr>
          <w:rFonts w:ascii="標楷體" w:eastAsia="標楷體" w:hAnsi="標楷體"/>
          <w:sz w:val="24"/>
          <w:szCs w:val="24"/>
          <w:lang w:eastAsia="zh-TW"/>
        </w:rPr>
        <w:t>市1</w:t>
      </w:r>
      <w:r w:rsidR="00A37FC8" w:rsidRPr="00650C88">
        <w:rPr>
          <w:rFonts w:ascii="標楷體" w:eastAsia="標楷體" w:hAnsi="標楷體"/>
          <w:sz w:val="24"/>
          <w:szCs w:val="24"/>
          <w:lang w:eastAsia="zh-TW"/>
        </w:rPr>
        <w:t>10</w:t>
      </w:r>
      <w:r w:rsidRPr="00650C88">
        <w:rPr>
          <w:rFonts w:ascii="標楷體" w:eastAsia="標楷體" w:hAnsi="標楷體" w:hint="eastAsia"/>
          <w:sz w:val="24"/>
          <w:szCs w:val="24"/>
          <w:lang w:eastAsia="zh-TW"/>
        </w:rPr>
        <w:t>學</w:t>
      </w:r>
      <w:r w:rsidRPr="00650C88">
        <w:rPr>
          <w:rFonts w:ascii="標楷體" w:eastAsia="標楷體" w:hAnsi="標楷體"/>
          <w:sz w:val="24"/>
          <w:szCs w:val="24"/>
          <w:lang w:eastAsia="zh-TW"/>
        </w:rPr>
        <w:t>年度精進國民中小學</w:t>
      </w:r>
      <w:r w:rsidRPr="00650C88">
        <w:rPr>
          <w:rFonts w:ascii="標楷體" w:eastAsia="標楷體" w:hAnsi="標楷體" w:hint="eastAsia"/>
          <w:sz w:val="24"/>
          <w:szCs w:val="24"/>
          <w:lang w:eastAsia="zh-TW"/>
        </w:rPr>
        <w:t>教師</w:t>
      </w:r>
      <w:r w:rsidRPr="00650C88">
        <w:rPr>
          <w:rFonts w:ascii="標楷體" w:eastAsia="標楷體" w:hAnsi="標楷體"/>
          <w:sz w:val="24"/>
          <w:szCs w:val="24"/>
          <w:lang w:eastAsia="zh-TW"/>
        </w:rPr>
        <w:t>教學</w:t>
      </w:r>
      <w:r w:rsidRPr="00650C88">
        <w:rPr>
          <w:rFonts w:ascii="標楷體" w:eastAsia="標楷體" w:hAnsi="標楷體" w:hint="eastAsia"/>
          <w:sz w:val="24"/>
          <w:szCs w:val="24"/>
          <w:lang w:eastAsia="zh-TW"/>
        </w:rPr>
        <w:t>專業與課程</w:t>
      </w:r>
      <w:r w:rsidRPr="00650C88">
        <w:rPr>
          <w:rFonts w:ascii="標楷體" w:eastAsia="標楷體" w:hAnsi="標楷體"/>
          <w:sz w:val="24"/>
          <w:szCs w:val="24"/>
          <w:lang w:eastAsia="zh-TW"/>
        </w:rPr>
        <w:t>品質</w:t>
      </w:r>
      <w:r w:rsidRPr="00650C88">
        <w:rPr>
          <w:rFonts w:ascii="標楷體" w:eastAsia="標楷體" w:hAnsi="標楷體" w:hint="eastAsia"/>
          <w:sz w:val="24"/>
          <w:szCs w:val="24"/>
          <w:lang w:eastAsia="zh-TW"/>
        </w:rPr>
        <w:t>整體推動</w:t>
      </w:r>
      <w:r w:rsidRPr="00650C88">
        <w:rPr>
          <w:rFonts w:ascii="標楷體" w:eastAsia="標楷體" w:hAnsi="標楷體"/>
          <w:sz w:val="24"/>
          <w:szCs w:val="24"/>
          <w:lang w:eastAsia="zh-TW"/>
        </w:rPr>
        <w:t>計畫。</w:t>
      </w:r>
    </w:p>
    <w:p w14:paraId="481947AE" w14:textId="7F2D7C80" w:rsidR="00650C88" w:rsidRDefault="005C7DE3" w:rsidP="003D4C26">
      <w:pPr>
        <w:autoSpaceDE w:val="0"/>
        <w:autoSpaceDN w:val="0"/>
        <w:adjustRightInd w:val="0"/>
        <w:snapToGrid w:val="0"/>
        <w:spacing w:line="240" w:lineRule="auto"/>
        <w:rPr>
          <w:rFonts w:ascii="標楷體" w:eastAsia="標楷體" w:hAnsi="標楷體"/>
          <w:sz w:val="24"/>
          <w:szCs w:val="24"/>
          <w:lang w:eastAsia="zh-TW"/>
        </w:rPr>
      </w:pPr>
      <w:r w:rsidRPr="00650C88">
        <w:rPr>
          <w:rFonts w:ascii="標楷體" w:eastAsia="標楷體" w:hAnsi="標楷體"/>
          <w:sz w:val="24"/>
          <w:szCs w:val="24"/>
          <w:lang w:eastAsia="zh-TW"/>
        </w:rPr>
        <w:t>（三）</w:t>
      </w:r>
      <w:r w:rsidRPr="00650C88">
        <w:rPr>
          <w:rFonts w:ascii="標楷體" w:eastAsia="標楷體" w:hAnsi="標楷體" w:hint="eastAsia"/>
          <w:sz w:val="24"/>
          <w:szCs w:val="24"/>
          <w:lang w:eastAsia="zh-TW"/>
        </w:rPr>
        <w:t>臺南</w:t>
      </w:r>
      <w:r w:rsidRPr="00650C88">
        <w:rPr>
          <w:rFonts w:ascii="標楷體" w:eastAsia="標楷體" w:hAnsi="標楷體"/>
          <w:sz w:val="24"/>
          <w:szCs w:val="24"/>
          <w:lang w:eastAsia="zh-TW"/>
        </w:rPr>
        <w:t>市1</w:t>
      </w:r>
      <w:r w:rsidR="00A37FC8" w:rsidRPr="00650C88">
        <w:rPr>
          <w:rFonts w:ascii="標楷體" w:eastAsia="標楷體" w:hAnsi="標楷體"/>
          <w:sz w:val="24"/>
          <w:szCs w:val="24"/>
          <w:lang w:eastAsia="zh-TW"/>
        </w:rPr>
        <w:t>10</w:t>
      </w:r>
      <w:r w:rsidRPr="00650C88">
        <w:rPr>
          <w:rFonts w:ascii="標楷體" w:eastAsia="標楷體" w:hAnsi="標楷體" w:hint="eastAsia"/>
          <w:sz w:val="24"/>
          <w:szCs w:val="24"/>
          <w:lang w:eastAsia="zh-TW"/>
        </w:rPr>
        <w:t>學</w:t>
      </w:r>
      <w:r w:rsidRPr="00650C88">
        <w:rPr>
          <w:rFonts w:ascii="標楷體" w:eastAsia="標楷體" w:hAnsi="標楷體"/>
          <w:sz w:val="24"/>
          <w:szCs w:val="24"/>
          <w:lang w:eastAsia="zh-TW"/>
        </w:rPr>
        <w:t>年度國民教育輔導團</w:t>
      </w:r>
      <w:r w:rsidRPr="00650C88">
        <w:rPr>
          <w:rFonts w:ascii="標楷體" w:eastAsia="標楷體" w:hAnsi="標楷體" w:hint="eastAsia"/>
          <w:sz w:val="24"/>
          <w:szCs w:val="24"/>
          <w:lang w:eastAsia="zh-TW"/>
        </w:rPr>
        <w:t>整體團務</w:t>
      </w:r>
      <w:r w:rsidRPr="00650C88">
        <w:rPr>
          <w:rFonts w:ascii="標楷體" w:eastAsia="標楷體" w:hAnsi="標楷體"/>
          <w:sz w:val="24"/>
          <w:szCs w:val="24"/>
          <w:lang w:eastAsia="zh-TW"/>
        </w:rPr>
        <w:t>計畫。</w:t>
      </w:r>
    </w:p>
    <w:p w14:paraId="0D672ABC" w14:textId="77777777" w:rsidR="00A66A7A" w:rsidRDefault="00A66A7A" w:rsidP="003D4C26">
      <w:pPr>
        <w:autoSpaceDE w:val="0"/>
        <w:autoSpaceDN w:val="0"/>
        <w:adjustRightInd w:val="0"/>
        <w:snapToGrid w:val="0"/>
        <w:spacing w:line="240" w:lineRule="auto"/>
        <w:rPr>
          <w:rFonts w:ascii="標楷體" w:eastAsia="標楷體" w:hAnsi="標楷體"/>
          <w:sz w:val="24"/>
          <w:szCs w:val="24"/>
          <w:lang w:eastAsia="zh-TW"/>
        </w:rPr>
      </w:pPr>
    </w:p>
    <w:p w14:paraId="0CDFC192" w14:textId="77777777" w:rsidR="004607EC" w:rsidRPr="00650C88" w:rsidRDefault="004607EC" w:rsidP="008829BA">
      <w:pPr>
        <w:snapToGrid w:val="0"/>
        <w:spacing w:line="240" w:lineRule="auto"/>
        <w:rPr>
          <w:rFonts w:ascii="標楷體" w:eastAsia="標楷體" w:hAnsi="標楷體"/>
          <w:sz w:val="24"/>
          <w:szCs w:val="24"/>
          <w:lang w:eastAsia="zh-TW"/>
        </w:rPr>
      </w:pPr>
      <w:r w:rsidRPr="00650C88">
        <w:rPr>
          <w:rFonts w:ascii="標楷體" w:eastAsia="標楷體" w:hAnsi="標楷體"/>
          <w:sz w:val="24"/>
          <w:szCs w:val="24"/>
          <w:lang w:eastAsia="zh-TW"/>
        </w:rPr>
        <w:t>二、目的：</w:t>
      </w:r>
    </w:p>
    <w:p w14:paraId="7F11B76E" w14:textId="544E011D" w:rsidR="004607EC" w:rsidRPr="00782F2A" w:rsidRDefault="004607EC" w:rsidP="00A66A7A">
      <w:pPr>
        <w:autoSpaceDE w:val="0"/>
        <w:autoSpaceDN w:val="0"/>
        <w:adjustRightInd w:val="0"/>
        <w:snapToGrid w:val="0"/>
        <w:spacing w:line="480" w:lineRule="atLeast"/>
        <w:ind w:left="706" w:hangingChars="294" w:hanging="706"/>
        <w:rPr>
          <w:rFonts w:ascii="標楷體" w:eastAsia="標楷體" w:hAnsi="標楷體"/>
          <w:sz w:val="24"/>
          <w:szCs w:val="24"/>
          <w:lang w:eastAsia="zh-TW"/>
        </w:rPr>
      </w:pPr>
      <w:r w:rsidRPr="00782F2A">
        <w:rPr>
          <w:rFonts w:ascii="標楷體" w:eastAsia="標楷體" w:hAnsi="標楷體"/>
          <w:sz w:val="24"/>
          <w:szCs w:val="24"/>
          <w:lang w:eastAsia="zh-TW"/>
        </w:rPr>
        <w:t>（一）精進本市國中藝術領域</w:t>
      </w:r>
      <w:r w:rsidR="00A66A7A">
        <w:rPr>
          <w:rFonts w:ascii="標楷體" w:eastAsia="標楷體" w:hAnsi="標楷體" w:hint="eastAsia"/>
          <w:sz w:val="24"/>
          <w:szCs w:val="24"/>
          <w:lang w:eastAsia="zh-TW"/>
        </w:rPr>
        <w:t>音樂</w:t>
      </w:r>
      <w:r w:rsidR="00C23CA6" w:rsidRPr="00782F2A">
        <w:rPr>
          <w:rFonts w:ascii="標楷體" w:eastAsia="標楷體" w:hAnsi="標楷體" w:hint="eastAsia"/>
          <w:sz w:val="24"/>
          <w:szCs w:val="24"/>
          <w:lang w:eastAsia="zh-TW"/>
        </w:rPr>
        <w:t>非專長</w:t>
      </w:r>
      <w:r w:rsidRPr="00782F2A">
        <w:rPr>
          <w:rFonts w:ascii="標楷體" w:eastAsia="標楷體" w:hAnsi="標楷體" w:hint="eastAsia"/>
          <w:sz w:val="24"/>
          <w:szCs w:val="24"/>
          <w:lang w:eastAsia="zh-TW"/>
        </w:rPr>
        <w:t>藝術</w:t>
      </w:r>
      <w:r w:rsidRPr="00782F2A">
        <w:rPr>
          <w:rFonts w:ascii="標楷體" w:eastAsia="標楷體" w:hAnsi="標楷體"/>
          <w:sz w:val="24"/>
          <w:szCs w:val="24"/>
          <w:lang w:eastAsia="zh-TW"/>
        </w:rPr>
        <w:t>授課教師之教學專業能力，強化教師將藝術領綱素養內涵轉化於有效教學策略之專業知能，以提升教學品質。</w:t>
      </w:r>
    </w:p>
    <w:p w14:paraId="0916E796" w14:textId="74721D0D" w:rsidR="00C23CA6" w:rsidRPr="00782F2A" w:rsidRDefault="004607EC" w:rsidP="003D4C26">
      <w:pPr>
        <w:autoSpaceDE w:val="0"/>
        <w:autoSpaceDN w:val="0"/>
        <w:adjustRightInd w:val="0"/>
        <w:snapToGrid w:val="0"/>
        <w:spacing w:line="240" w:lineRule="auto"/>
        <w:ind w:leftChars="1" w:left="566" w:hangingChars="235" w:hanging="564"/>
        <w:rPr>
          <w:rFonts w:ascii="標楷體" w:eastAsia="標楷體" w:hAnsi="標楷體"/>
          <w:sz w:val="24"/>
          <w:szCs w:val="24"/>
          <w:lang w:eastAsia="zh-TW"/>
        </w:rPr>
      </w:pPr>
      <w:r w:rsidRPr="00782F2A">
        <w:rPr>
          <w:rFonts w:ascii="標楷體" w:eastAsia="標楷體" w:hAnsi="標楷體"/>
          <w:sz w:val="24"/>
          <w:szCs w:val="24"/>
          <w:lang w:eastAsia="zh-TW"/>
        </w:rPr>
        <w:t>（二）協助教師</w:t>
      </w:r>
      <w:r w:rsidRPr="00782F2A">
        <w:rPr>
          <w:rFonts w:ascii="標楷體" w:eastAsia="標楷體" w:hAnsi="標楷體" w:hint="eastAsia"/>
          <w:sz w:val="24"/>
          <w:szCs w:val="24"/>
          <w:lang w:eastAsia="zh-TW"/>
        </w:rPr>
        <w:t>認識</w:t>
      </w:r>
      <w:r w:rsidR="00B44E7B">
        <w:rPr>
          <w:rFonts w:ascii="標楷體" w:eastAsia="標楷體" w:hAnsi="標楷體" w:hint="eastAsia"/>
          <w:sz w:val="24"/>
          <w:szCs w:val="24"/>
          <w:lang w:eastAsia="zh-TW"/>
        </w:rPr>
        <w:t>達克羅士教學法</w:t>
      </w:r>
      <w:r w:rsidR="00C23CA6" w:rsidRPr="00782F2A">
        <w:rPr>
          <w:rFonts w:ascii="標楷體" w:eastAsia="標楷體" w:hAnsi="標楷體" w:hint="eastAsia"/>
          <w:sz w:val="24"/>
          <w:szCs w:val="24"/>
          <w:lang w:eastAsia="zh-TW"/>
        </w:rPr>
        <w:t>之沿革與專業知識</w:t>
      </w:r>
      <w:r w:rsidRPr="00782F2A">
        <w:rPr>
          <w:rFonts w:ascii="標楷體" w:eastAsia="標楷體" w:hAnsi="標楷體"/>
          <w:sz w:val="24"/>
          <w:szCs w:val="24"/>
          <w:lang w:eastAsia="zh-TW"/>
        </w:rPr>
        <w:t>，提升教學技巧。</w:t>
      </w:r>
    </w:p>
    <w:p w14:paraId="2CB54B36" w14:textId="07FC3984" w:rsidR="00A66A7A" w:rsidRDefault="00C23CA6" w:rsidP="00A66A7A">
      <w:pPr>
        <w:autoSpaceDE w:val="0"/>
        <w:autoSpaceDN w:val="0"/>
        <w:adjustRightInd w:val="0"/>
        <w:snapToGrid w:val="0"/>
        <w:spacing w:line="240" w:lineRule="auto"/>
        <w:ind w:leftChars="1" w:left="566" w:hangingChars="235" w:hanging="564"/>
        <w:rPr>
          <w:rFonts w:ascii="標楷體" w:eastAsia="標楷體" w:hAnsi="標楷體"/>
          <w:sz w:val="24"/>
          <w:szCs w:val="24"/>
          <w:lang w:eastAsia="zh-TW"/>
        </w:rPr>
      </w:pPr>
      <w:r w:rsidRPr="00782F2A">
        <w:rPr>
          <w:rFonts w:ascii="標楷體" w:eastAsia="標楷體" w:hAnsi="標楷體" w:hint="eastAsia"/>
          <w:sz w:val="24"/>
          <w:szCs w:val="24"/>
          <w:lang w:eastAsia="zh-TW"/>
        </w:rPr>
        <w:t>（三）</w:t>
      </w:r>
      <w:r w:rsidR="00A66A7A">
        <w:rPr>
          <w:rFonts w:ascii="標楷體" w:eastAsia="標楷體" w:hAnsi="標楷體" w:hint="eastAsia"/>
          <w:sz w:val="24"/>
          <w:szCs w:val="24"/>
          <w:lang w:eastAsia="zh-TW"/>
        </w:rPr>
        <w:t>藉由實際參與肢體活動，提昇非專音樂</w:t>
      </w:r>
      <w:r w:rsidR="003F1406" w:rsidRPr="00782F2A">
        <w:rPr>
          <w:rFonts w:ascii="標楷體" w:eastAsia="標楷體" w:hAnsi="標楷體" w:hint="eastAsia"/>
          <w:sz w:val="24"/>
          <w:szCs w:val="24"/>
          <w:lang w:eastAsia="zh-TW"/>
        </w:rPr>
        <w:t>教師教學知能，結合教學內容，活化課堂</w:t>
      </w:r>
    </w:p>
    <w:p w14:paraId="489B3781" w14:textId="2CC69B89" w:rsidR="00650C88" w:rsidRDefault="00A66A7A" w:rsidP="00A66A7A">
      <w:pPr>
        <w:autoSpaceDE w:val="0"/>
        <w:autoSpaceDN w:val="0"/>
        <w:adjustRightInd w:val="0"/>
        <w:snapToGrid w:val="0"/>
        <w:spacing w:line="240" w:lineRule="auto"/>
        <w:ind w:leftChars="1" w:left="566" w:hangingChars="235" w:hanging="564"/>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3F1406" w:rsidRPr="00782F2A">
        <w:rPr>
          <w:rFonts w:ascii="標楷體" w:eastAsia="標楷體" w:hAnsi="標楷體" w:hint="eastAsia"/>
          <w:sz w:val="24"/>
          <w:szCs w:val="24"/>
          <w:lang w:eastAsia="zh-TW"/>
        </w:rPr>
        <w:t>教學並將其應用於生活之中。</w:t>
      </w:r>
    </w:p>
    <w:p w14:paraId="49DF290A" w14:textId="77777777" w:rsidR="00A66A7A" w:rsidRDefault="00A66A7A" w:rsidP="00A66A7A">
      <w:pPr>
        <w:autoSpaceDE w:val="0"/>
        <w:autoSpaceDN w:val="0"/>
        <w:adjustRightInd w:val="0"/>
        <w:snapToGrid w:val="0"/>
        <w:spacing w:line="240" w:lineRule="auto"/>
        <w:ind w:leftChars="1" w:left="566" w:hangingChars="235" w:hanging="564"/>
        <w:rPr>
          <w:rFonts w:ascii="標楷體" w:eastAsia="標楷體" w:hAnsi="標楷體"/>
          <w:sz w:val="24"/>
          <w:szCs w:val="24"/>
          <w:lang w:eastAsia="zh-TW"/>
        </w:rPr>
      </w:pPr>
    </w:p>
    <w:p w14:paraId="05AD3206" w14:textId="77777777" w:rsidR="004607EC" w:rsidRPr="00650C88" w:rsidRDefault="004607EC" w:rsidP="008829BA">
      <w:pPr>
        <w:snapToGrid w:val="0"/>
        <w:spacing w:line="240" w:lineRule="auto"/>
        <w:rPr>
          <w:rFonts w:ascii="標楷體" w:eastAsia="標楷體" w:hAnsi="標楷體"/>
          <w:sz w:val="24"/>
          <w:szCs w:val="24"/>
          <w:lang w:eastAsia="zh-TW"/>
        </w:rPr>
      </w:pPr>
      <w:r w:rsidRPr="00650C88">
        <w:rPr>
          <w:rFonts w:ascii="標楷體" w:eastAsia="標楷體" w:hAnsi="標楷體"/>
          <w:sz w:val="24"/>
          <w:szCs w:val="24"/>
          <w:lang w:eastAsia="zh-TW"/>
        </w:rPr>
        <w:t>三、辦理單位：</w:t>
      </w:r>
    </w:p>
    <w:p w14:paraId="6064C1B5" w14:textId="77777777" w:rsidR="004607EC" w:rsidRPr="00650C88" w:rsidRDefault="004607EC" w:rsidP="008829BA">
      <w:pPr>
        <w:snapToGrid w:val="0"/>
        <w:spacing w:line="240" w:lineRule="auto"/>
        <w:rPr>
          <w:rFonts w:ascii="標楷體" w:eastAsia="標楷體" w:hAnsi="標楷體"/>
          <w:sz w:val="24"/>
          <w:szCs w:val="24"/>
          <w:lang w:eastAsia="zh-TW"/>
        </w:rPr>
      </w:pPr>
      <w:r w:rsidRPr="00650C88">
        <w:rPr>
          <w:rFonts w:ascii="標楷體" w:eastAsia="標楷體" w:hAnsi="標楷體"/>
          <w:sz w:val="24"/>
          <w:szCs w:val="24"/>
          <w:lang w:eastAsia="zh-TW"/>
        </w:rPr>
        <w:t>（一）指導單位：教育部國民及學前教育署</w:t>
      </w:r>
    </w:p>
    <w:p w14:paraId="14681912" w14:textId="77777777" w:rsidR="004607EC" w:rsidRPr="00650C88" w:rsidRDefault="004607EC" w:rsidP="008829BA">
      <w:pPr>
        <w:snapToGrid w:val="0"/>
        <w:spacing w:line="240" w:lineRule="auto"/>
        <w:rPr>
          <w:rFonts w:ascii="標楷體" w:eastAsia="標楷體" w:hAnsi="標楷體"/>
          <w:sz w:val="24"/>
          <w:szCs w:val="24"/>
          <w:lang w:eastAsia="zh-TW"/>
        </w:rPr>
      </w:pPr>
      <w:r w:rsidRPr="00650C88">
        <w:rPr>
          <w:rFonts w:ascii="標楷體" w:eastAsia="標楷體" w:hAnsi="標楷體"/>
          <w:sz w:val="24"/>
          <w:szCs w:val="24"/>
          <w:lang w:eastAsia="zh-TW"/>
        </w:rPr>
        <w:t>（二）主辦單位：臺南市政府教育局</w:t>
      </w:r>
    </w:p>
    <w:p w14:paraId="3EB8289C" w14:textId="59CE339B" w:rsidR="00650C88" w:rsidRDefault="004607EC" w:rsidP="008829BA">
      <w:pPr>
        <w:snapToGrid w:val="0"/>
        <w:spacing w:line="240" w:lineRule="auto"/>
        <w:rPr>
          <w:rFonts w:ascii="標楷體" w:eastAsia="標楷體" w:hAnsi="標楷體"/>
          <w:sz w:val="24"/>
          <w:szCs w:val="24"/>
          <w:lang w:eastAsia="zh-TW"/>
        </w:rPr>
      </w:pPr>
      <w:r w:rsidRPr="00650C88">
        <w:rPr>
          <w:rFonts w:ascii="標楷體" w:eastAsia="標楷體" w:hAnsi="標楷體"/>
          <w:sz w:val="24"/>
          <w:szCs w:val="24"/>
          <w:lang w:eastAsia="zh-TW"/>
        </w:rPr>
        <w:t>（三）承辦單位：臺南市藝術領域</w:t>
      </w:r>
      <w:r w:rsidRPr="00650C88">
        <w:rPr>
          <w:rFonts w:ascii="標楷體" w:eastAsia="標楷體" w:hAnsi="標楷體" w:hint="eastAsia"/>
          <w:sz w:val="24"/>
          <w:szCs w:val="24"/>
          <w:lang w:eastAsia="zh-TW"/>
        </w:rPr>
        <w:t>輔導</w:t>
      </w:r>
      <w:r w:rsidRPr="00650C88">
        <w:rPr>
          <w:rFonts w:ascii="標楷體" w:eastAsia="標楷體" w:hAnsi="標楷體"/>
          <w:sz w:val="24"/>
          <w:szCs w:val="24"/>
          <w:lang w:eastAsia="zh-TW"/>
        </w:rPr>
        <w:t>小組、臺南市</w:t>
      </w:r>
      <w:r w:rsidR="002451C0">
        <w:rPr>
          <w:rFonts w:ascii="標楷體" w:eastAsia="標楷體" w:hAnsi="標楷體" w:hint="eastAsia"/>
          <w:sz w:val="24"/>
          <w:szCs w:val="24"/>
          <w:lang w:eastAsia="zh-TW"/>
        </w:rPr>
        <w:t>官田國中</w:t>
      </w:r>
    </w:p>
    <w:p w14:paraId="20537437" w14:textId="77777777" w:rsidR="00C576AE" w:rsidRPr="00650C88" w:rsidRDefault="00C576AE" w:rsidP="00C576AE">
      <w:pPr>
        <w:snapToGrid w:val="0"/>
        <w:spacing w:line="240" w:lineRule="auto"/>
        <w:rPr>
          <w:rFonts w:ascii="標楷體" w:eastAsia="標楷體" w:hAnsi="標楷體"/>
          <w:sz w:val="24"/>
          <w:szCs w:val="24"/>
          <w:lang w:eastAsia="zh-TW"/>
        </w:rPr>
      </w:pPr>
      <w:r>
        <w:rPr>
          <w:rFonts w:ascii="標楷體" w:eastAsia="標楷體" w:hAnsi="標楷體"/>
          <w:sz w:val="24"/>
          <w:szCs w:val="24"/>
          <w:lang w:eastAsia="zh-TW"/>
        </w:rPr>
        <w:t>（</w:t>
      </w:r>
      <w:r>
        <w:rPr>
          <w:rFonts w:ascii="標楷體" w:eastAsia="標楷體" w:hAnsi="標楷體" w:hint="eastAsia"/>
          <w:sz w:val="24"/>
          <w:szCs w:val="24"/>
          <w:lang w:eastAsia="zh-TW"/>
        </w:rPr>
        <w:t>四</w:t>
      </w:r>
      <w:r>
        <w:rPr>
          <w:rFonts w:ascii="標楷體" w:eastAsia="標楷體" w:hAnsi="標楷體"/>
          <w:sz w:val="24"/>
          <w:szCs w:val="24"/>
          <w:lang w:eastAsia="zh-TW"/>
        </w:rPr>
        <w:t>）</w:t>
      </w:r>
      <w:r>
        <w:rPr>
          <w:rFonts w:ascii="標楷體" w:eastAsia="標楷體" w:hAnsi="標楷體" w:hint="eastAsia"/>
          <w:sz w:val="24"/>
          <w:szCs w:val="24"/>
          <w:lang w:eastAsia="zh-TW"/>
        </w:rPr>
        <w:t>協</w:t>
      </w:r>
      <w:r>
        <w:rPr>
          <w:rFonts w:ascii="標楷體" w:eastAsia="標楷體" w:hAnsi="標楷體"/>
          <w:sz w:val="24"/>
          <w:szCs w:val="24"/>
          <w:lang w:eastAsia="zh-TW"/>
        </w:rPr>
        <w:t>辦單位：</w:t>
      </w:r>
      <w:r w:rsidRPr="00650C88">
        <w:rPr>
          <w:rFonts w:ascii="標楷體" w:eastAsia="標楷體" w:hAnsi="標楷體"/>
          <w:sz w:val="24"/>
          <w:szCs w:val="24"/>
          <w:lang w:eastAsia="zh-TW"/>
        </w:rPr>
        <w:t>臺南市</w:t>
      </w:r>
      <w:r>
        <w:rPr>
          <w:rFonts w:ascii="標楷體" w:eastAsia="標楷體" w:hAnsi="標楷體" w:hint="eastAsia"/>
          <w:sz w:val="24"/>
          <w:szCs w:val="24"/>
          <w:lang w:eastAsia="zh-TW"/>
        </w:rPr>
        <w:t>復興國中</w:t>
      </w:r>
    </w:p>
    <w:p w14:paraId="11364E0F" w14:textId="77777777" w:rsidR="00A66A7A" w:rsidRDefault="00A66A7A" w:rsidP="008829BA">
      <w:pPr>
        <w:snapToGrid w:val="0"/>
        <w:spacing w:line="240" w:lineRule="auto"/>
        <w:rPr>
          <w:rFonts w:ascii="標楷體" w:eastAsia="標楷體" w:hAnsi="標楷體"/>
          <w:sz w:val="24"/>
          <w:szCs w:val="24"/>
          <w:lang w:eastAsia="zh-TW"/>
        </w:rPr>
      </w:pPr>
    </w:p>
    <w:p w14:paraId="39FAC369" w14:textId="2B700291" w:rsidR="004607EC" w:rsidRPr="00650C88" w:rsidRDefault="004607EC" w:rsidP="008829BA">
      <w:pPr>
        <w:snapToGrid w:val="0"/>
        <w:spacing w:line="240" w:lineRule="auto"/>
        <w:rPr>
          <w:rFonts w:ascii="標楷體" w:eastAsia="標楷體" w:hAnsi="標楷體"/>
          <w:sz w:val="24"/>
          <w:szCs w:val="24"/>
          <w:lang w:eastAsia="zh-TW"/>
        </w:rPr>
      </w:pPr>
      <w:r w:rsidRPr="00650C88">
        <w:rPr>
          <w:rFonts w:ascii="標楷體" w:eastAsia="標楷體" w:hAnsi="標楷體"/>
          <w:sz w:val="24"/>
          <w:szCs w:val="24"/>
          <w:lang w:eastAsia="zh-TW"/>
        </w:rPr>
        <w:t>四、辦理日期及地點</w:t>
      </w:r>
    </w:p>
    <w:p w14:paraId="64276BB5" w14:textId="7FFD8F52" w:rsidR="004607EC" w:rsidRPr="005031E0" w:rsidRDefault="004607EC" w:rsidP="008829BA">
      <w:pPr>
        <w:snapToGrid w:val="0"/>
        <w:spacing w:line="240" w:lineRule="auto"/>
        <w:rPr>
          <w:rFonts w:ascii="標楷體" w:eastAsia="標楷體" w:hAnsi="標楷體"/>
          <w:sz w:val="24"/>
          <w:szCs w:val="24"/>
          <w:lang w:eastAsia="zh-TW"/>
        </w:rPr>
      </w:pPr>
      <w:r w:rsidRPr="00650C88">
        <w:rPr>
          <w:rFonts w:ascii="標楷體" w:eastAsia="標楷體" w:hAnsi="標楷體"/>
          <w:sz w:val="24"/>
          <w:szCs w:val="24"/>
          <w:lang w:eastAsia="zh-TW"/>
        </w:rPr>
        <w:t>（</w:t>
      </w:r>
      <w:r w:rsidRPr="00650C88">
        <w:rPr>
          <w:rFonts w:ascii="標楷體" w:eastAsia="標楷體" w:hAnsi="標楷體" w:hint="eastAsia"/>
          <w:sz w:val="24"/>
          <w:szCs w:val="24"/>
          <w:lang w:eastAsia="zh-TW"/>
        </w:rPr>
        <w:t>一</w:t>
      </w:r>
      <w:r w:rsidRPr="00650C88">
        <w:rPr>
          <w:rFonts w:ascii="標楷體" w:eastAsia="標楷體" w:hAnsi="標楷體"/>
          <w:sz w:val="24"/>
          <w:szCs w:val="24"/>
          <w:lang w:eastAsia="zh-TW"/>
        </w:rPr>
        <w:t>）</w:t>
      </w:r>
      <w:r w:rsidRPr="00650C88">
        <w:rPr>
          <w:rFonts w:ascii="標楷體" w:eastAsia="標楷體" w:hAnsi="標楷體" w:hint="eastAsia"/>
          <w:sz w:val="24"/>
          <w:szCs w:val="24"/>
          <w:lang w:eastAsia="zh-TW"/>
        </w:rPr>
        <w:t>辦理日期：</w:t>
      </w:r>
      <w:r w:rsidRPr="00E0140A">
        <w:rPr>
          <w:rFonts w:ascii="標楷體" w:eastAsia="標楷體" w:hAnsi="標楷體" w:hint="eastAsia"/>
          <w:sz w:val="24"/>
          <w:szCs w:val="24"/>
          <w:lang w:eastAsia="zh-TW"/>
        </w:rPr>
        <w:t>1</w:t>
      </w:r>
      <w:r w:rsidR="003C12DB" w:rsidRPr="00E0140A">
        <w:rPr>
          <w:rFonts w:ascii="標楷體" w:eastAsia="標楷體" w:hAnsi="標楷體" w:hint="eastAsia"/>
          <w:sz w:val="24"/>
          <w:szCs w:val="24"/>
          <w:lang w:eastAsia="zh-TW"/>
        </w:rPr>
        <w:t>10</w:t>
      </w:r>
      <w:r w:rsidRPr="00E0140A">
        <w:rPr>
          <w:rFonts w:ascii="標楷體" w:eastAsia="標楷體" w:hAnsi="標楷體" w:hint="eastAsia"/>
          <w:sz w:val="24"/>
          <w:szCs w:val="24"/>
          <w:lang w:eastAsia="zh-TW"/>
        </w:rPr>
        <w:t>年8月</w:t>
      </w:r>
      <w:r w:rsidR="00E0140A" w:rsidRPr="00E0140A">
        <w:rPr>
          <w:rFonts w:ascii="標楷體" w:eastAsia="標楷體" w:hAnsi="標楷體" w:hint="eastAsia"/>
          <w:sz w:val="24"/>
          <w:szCs w:val="24"/>
          <w:lang w:eastAsia="zh-TW"/>
        </w:rPr>
        <w:t>20</w:t>
      </w:r>
      <w:r w:rsidRPr="00E0140A">
        <w:rPr>
          <w:rFonts w:ascii="標楷體" w:eastAsia="標楷體" w:hAnsi="標楷體" w:hint="eastAsia"/>
          <w:sz w:val="24"/>
          <w:szCs w:val="24"/>
          <w:lang w:eastAsia="zh-TW"/>
        </w:rPr>
        <w:t>日</w:t>
      </w:r>
      <w:r w:rsidRPr="00E0140A">
        <w:rPr>
          <w:rFonts w:ascii="標楷體" w:eastAsia="標楷體" w:hAnsi="標楷體"/>
          <w:sz w:val="24"/>
          <w:szCs w:val="24"/>
          <w:lang w:eastAsia="zh-TW"/>
        </w:rPr>
        <w:t>（</w:t>
      </w:r>
      <w:r w:rsidR="00E0140A" w:rsidRPr="00E0140A">
        <w:rPr>
          <w:rFonts w:ascii="標楷體" w:eastAsia="標楷體" w:hAnsi="標楷體" w:hint="eastAsia"/>
          <w:sz w:val="24"/>
          <w:szCs w:val="24"/>
          <w:lang w:eastAsia="zh-TW"/>
        </w:rPr>
        <w:t>星期五</w:t>
      </w:r>
      <w:r w:rsidRPr="00E0140A">
        <w:rPr>
          <w:rFonts w:ascii="標楷體" w:eastAsia="標楷體" w:hAnsi="標楷體"/>
          <w:sz w:val="24"/>
          <w:szCs w:val="24"/>
          <w:lang w:eastAsia="zh-TW"/>
        </w:rPr>
        <w:t>）</w:t>
      </w:r>
      <w:r w:rsidR="00E0140A" w:rsidRPr="00E0140A">
        <w:rPr>
          <w:rFonts w:ascii="標楷體" w:eastAsia="標楷體" w:hAnsi="標楷體" w:hint="eastAsia"/>
          <w:sz w:val="24"/>
          <w:szCs w:val="24"/>
          <w:lang w:eastAsia="zh-TW"/>
        </w:rPr>
        <w:t>下午1</w:t>
      </w:r>
      <w:r w:rsidR="00280C96">
        <w:rPr>
          <w:rFonts w:ascii="標楷體" w:eastAsia="標楷體" w:hAnsi="標楷體" w:hint="eastAsia"/>
          <w:sz w:val="24"/>
          <w:szCs w:val="24"/>
          <w:lang w:eastAsia="zh-TW"/>
        </w:rPr>
        <w:t>3</w:t>
      </w:r>
      <w:r w:rsidRPr="00E0140A">
        <w:rPr>
          <w:rFonts w:ascii="標楷體" w:eastAsia="標楷體" w:hAnsi="標楷體" w:hint="eastAsia"/>
          <w:sz w:val="24"/>
          <w:szCs w:val="24"/>
          <w:lang w:eastAsia="zh-TW"/>
        </w:rPr>
        <w:t>：</w:t>
      </w:r>
      <w:r w:rsidR="00E0140A" w:rsidRPr="00E0140A">
        <w:rPr>
          <w:rFonts w:ascii="標楷體" w:eastAsia="標楷體" w:hAnsi="標楷體" w:hint="eastAsia"/>
          <w:sz w:val="24"/>
          <w:szCs w:val="24"/>
          <w:lang w:eastAsia="zh-TW"/>
        </w:rPr>
        <w:t>3</w:t>
      </w:r>
      <w:r w:rsidRPr="00E0140A">
        <w:rPr>
          <w:rFonts w:ascii="標楷體" w:eastAsia="標楷體" w:hAnsi="標楷體" w:hint="eastAsia"/>
          <w:sz w:val="24"/>
          <w:szCs w:val="24"/>
          <w:lang w:eastAsia="zh-TW"/>
        </w:rPr>
        <w:t>0～</w:t>
      </w:r>
      <w:r w:rsidR="00280C96">
        <w:rPr>
          <w:rFonts w:ascii="標楷體" w:eastAsia="標楷體" w:hAnsi="標楷體"/>
          <w:sz w:val="24"/>
          <w:szCs w:val="24"/>
          <w:lang w:eastAsia="zh-TW"/>
        </w:rPr>
        <w:t>16</w:t>
      </w:r>
      <w:r w:rsidRPr="00E0140A">
        <w:rPr>
          <w:rFonts w:ascii="標楷體" w:eastAsia="標楷體" w:hAnsi="標楷體" w:hint="eastAsia"/>
          <w:sz w:val="24"/>
          <w:szCs w:val="24"/>
          <w:lang w:eastAsia="zh-TW"/>
        </w:rPr>
        <w:t>：30</w:t>
      </w:r>
      <w:r w:rsidR="005031E0" w:rsidRPr="009F372A">
        <w:rPr>
          <w:rFonts w:ascii="標楷體" w:eastAsia="標楷體" w:hAnsi="標楷體" w:hint="eastAsia"/>
          <w:sz w:val="24"/>
          <w:szCs w:val="24"/>
          <w:lang w:eastAsia="zh-TW"/>
        </w:rPr>
        <w:t>(</w:t>
      </w:r>
      <w:r w:rsidR="005031E0">
        <w:rPr>
          <w:rFonts w:ascii="標楷體" w:eastAsia="標楷體" w:hAnsi="標楷體" w:hint="eastAsia"/>
          <w:sz w:val="24"/>
          <w:szCs w:val="24"/>
          <w:lang w:eastAsia="zh-TW"/>
        </w:rPr>
        <w:t>1</w:t>
      </w:r>
      <w:r w:rsidR="00280C96">
        <w:rPr>
          <w:rFonts w:ascii="標楷體" w:eastAsia="標楷體" w:hAnsi="標楷體"/>
          <w:sz w:val="24"/>
          <w:szCs w:val="24"/>
          <w:lang w:eastAsia="zh-TW"/>
        </w:rPr>
        <w:t>3</w:t>
      </w:r>
      <w:r w:rsidR="005031E0" w:rsidRPr="009F372A">
        <w:rPr>
          <w:rFonts w:ascii="標楷體" w:eastAsia="標楷體" w:hAnsi="標楷體" w:hint="eastAsia"/>
          <w:sz w:val="24"/>
          <w:szCs w:val="24"/>
          <w:lang w:eastAsia="zh-TW"/>
        </w:rPr>
        <w:t>:</w:t>
      </w:r>
      <w:r w:rsidR="005031E0">
        <w:rPr>
          <w:rFonts w:ascii="標楷體" w:eastAsia="標楷體" w:hAnsi="標楷體"/>
          <w:sz w:val="24"/>
          <w:szCs w:val="24"/>
          <w:lang w:eastAsia="zh-TW"/>
        </w:rPr>
        <w:t>1</w:t>
      </w:r>
      <w:r w:rsidR="005031E0" w:rsidRPr="009F372A">
        <w:rPr>
          <w:rFonts w:ascii="標楷體" w:eastAsia="標楷體" w:hAnsi="標楷體" w:hint="eastAsia"/>
          <w:sz w:val="24"/>
          <w:szCs w:val="24"/>
          <w:lang w:eastAsia="zh-TW"/>
        </w:rPr>
        <w:t>5開放線上報到)</w:t>
      </w:r>
    </w:p>
    <w:p w14:paraId="481A7618" w14:textId="77777777" w:rsidR="005031E0" w:rsidRDefault="004607EC" w:rsidP="009F372A">
      <w:pPr>
        <w:snapToGrid w:val="0"/>
        <w:spacing w:line="240" w:lineRule="auto"/>
        <w:rPr>
          <w:rFonts w:ascii="標楷體" w:eastAsia="標楷體" w:hAnsi="標楷體"/>
          <w:sz w:val="24"/>
          <w:szCs w:val="24"/>
          <w:lang w:eastAsia="zh-TW"/>
        </w:rPr>
      </w:pPr>
      <w:r w:rsidRPr="00E0140A">
        <w:rPr>
          <w:rFonts w:ascii="標楷體" w:eastAsia="標楷體" w:hAnsi="標楷體"/>
          <w:sz w:val="24"/>
          <w:szCs w:val="24"/>
          <w:lang w:eastAsia="zh-TW"/>
        </w:rPr>
        <w:t>（</w:t>
      </w:r>
      <w:r w:rsidRPr="00E0140A">
        <w:rPr>
          <w:rFonts w:ascii="標楷體" w:eastAsia="標楷體" w:hAnsi="標楷體" w:hint="eastAsia"/>
          <w:sz w:val="24"/>
          <w:szCs w:val="24"/>
          <w:lang w:eastAsia="zh-TW"/>
        </w:rPr>
        <w:t>二</w:t>
      </w:r>
      <w:r w:rsidRPr="00E0140A">
        <w:rPr>
          <w:rFonts w:ascii="標楷體" w:eastAsia="標楷體" w:hAnsi="標楷體"/>
          <w:sz w:val="24"/>
          <w:szCs w:val="24"/>
          <w:lang w:eastAsia="zh-TW"/>
        </w:rPr>
        <w:t>）</w:t>
      </w:r>
      <w:r w:rsidRPr="00E0140A">
        <w:rPr>
          <w:rFonts w:ascii="標楷體" w:eastAsia="標楷體" w:hAnsi="標楷體" w:hint="eastAsia"/>
          <w:sz w:val="24"/>
          <w:szCs w:val="24"/>
          <w:lang w:eastAsia="zh-TW"/>
        </w:rPr>
        <w:t>辦理</w:t>
      </w:r>
      <w:r w:rsidR="009F372A">
        <w:rPr>
          <w:rFonts w:ascii="標楷體" w:eastAsia="標楷體" w:hAnsi="標楷體" w:hint="eastAsia"/>
          <w:sz w:val="24"/>
          <w:szCs w:val="24"/>
          <w:lang w:eastAsia="zh-TW"/>
        </w:rPr>
        <w:t>方式</w:t>
      </w:r>
      <w:r w:rsidRPr="00E0140A">
        <w:rPr>
          <w:rFonts w:ascii="標楷體" w:eastAsia="標楷體" w:hAnsi="標楷體" w:hint="eastAsia"/>
          <w:sz w:val="24"/>
          <w:szCs w:val="24"/>
          <w:lang w:eastAsia="zh-TW"/>
        </w:rPr>
        <w:t>：</w:t>
      </w:r>
      <w:r w:rsidR="009F372A" w:rsidRPr="009F372A">
        <w:rPr>
          <w:rFonts w:ascii="標楷體" w:eastAsia="標楷體" w:hAnsi="標楷體" w:hint="eastAsia"/>
          <w:sz w:val="24"/>
          <w:szCs w:val="24"/>
          <w:lang w:eastAsia="zh-TW"/>
        </w:rPr>
        <w:t>本</w:t>
      </w:r>
      <w:r w:rsidR="005031E0">
        <w:rPr>
          <w:rFonts w:ascii="標楷體" w:eastAsia="標楷體" w:hAnsi="標楷體" w:hint="eastAsia"/>
          <w:sz w:val="24"/>
          <w:szCs w:val="24"/>
          <w:lang w:eastAsia="zh-TW"/>
        </w:rPr>
        <w:t>研習</w:t>
      </w:r>
      <w:r w:rsidR="009F372A" w:rsidRPr="009F372A">
        <w:rPr>
          <w:rFonts w:ascii="標楷體" w:eastAsia="標楷體" w:hAnsi="標楷體" w:hint="eastAsia"/>
          <w:sz w:val="24"/>
          <w:szCs w:val="24"/>
          <w:lang w:eastAsia="zh-TW"/>
        </w:rPr>
        <w:t>將使用「</w:t>
      </w:r>
      <w:r w:rsidR="005031E0">
        <w:rPr>
          <w:rFonts w:ascii="標楷體" w:eastAsia="標楷體" w:hAnsi="標楷體"/>
          <w:sz w:val="24"/>
          <w:szCs w:val="24"/>
          <w:lang w:eastAsia="zh-TW"/>
        </w:rPr>
        <w:t>Google Meet</w:t>
      </w:r>
      <w:r w:rsidR="009F372A" w:rsidRPr="009F372A">
        <w:rPr>
          <w:rFonts w:ascii="標楷體" w:eastAsia="標楷體" w:hAnsi="標楷體" w:hint="eastAsia"/>
          <w:sz w:val="24"/>
          <w:szCs w:val="24"/>
          <w:lang w:eastAsia="zh-TW"/>
        </w:rPr>
        <w:t>視訊軟體」進行。為確保線上課程完整呈現，</w:t>
      </w:r>
    </w:p>
    <w:p w14:paraId="3B017DB2" w14:textId="722E4DD4" w:rsidR="009F372A" w:rsidRPr="009F372A" w:rsidRDefault="009F372A" w:rsidP="005031E0">
      <w:pPr>
        <w:snapToGrid w:val="0"/>
        <w:spacing w:line="240" w:lineRule="auto"/>
        <w:ind w:firstLineChars="800" w:firstLine="1920"/>
        <w:rPr>
          <w:rFonts w:ascii="標楷體" w:eastAsia="標楷體" w:hAnsi="標楷體"/>
          <w:sz w:val="24"/>
          <w:szCs w:val="24"/>
          <w:lang w:eastAsia="zh-TW"/>
        </w:rPr>
      </w:pPr>
      <w:r w:rsidRPr="009F372A">
        <w:rPr>
          <w:rFonts w:ascii="標楷體" w:eastAsia="標楷體" w:hAnsi="標楷體" w:hint="eastAsia"/>
          <w:sz w:val="24"/>
          <w:szCs w:val="24"/>
          <w:lang w:eastAsia="zh-TW"/>
        </w:rPr>
        <w:t>請於網路順暢且穩定的環境進行連線</w:t>
      </w:r>
      <w:r w:rsidR="00280C96">
        <w:rPr>
          <w:rFonts w:ascii="標楷體" w:eastAsia="標楷體" w:hAnsi="標楷體" w:hint="eastAsia"/>
          <w:sz w:val="24"/>
          <w:szCs w:val="24"/>
          <w:lang w:eastAsia="zh-TW"/>
        </w:rPr>
        <w:t>，視訊相關資料於前三天個別通知</w:t>
      </w:r>
      <w:r w:rsidRPr="009F372A">
        <w:rPr>
          <w:rFonts w:ascii="標楷體" w:eastAsia="標楷體" w:hAnsi="標楷體" w:hint="eastAsia"/>
          <w:sz w:val="24"/>
          <w:szCs w:val="24"/>
          <w:lang w:eastAsia="zh-TW"/>
        </w:rPr>
        <w:t>。</w:t>
      </w:r>
    </w:p>
    <w:p w14:paraId="6B5D5EBA" w14:textId="77777777" w:rsidR="00A66A7A" w:rsidRPr="009F372A" w:rsidRDefault="00A66A7A" w:rsidP="002451C0">
      <w:pPr>
        <w:snapToGrid w:val="0"/>
        <w:spacing w:line="240" w:lineRule="auto"/>
        <w:rPr>
          <w:rFonts w:ascii="標楷體" w:eastAsia="標楷體" w:hAnsi="標楷體"/>
          <w:sz w:val="24"/>
          <w:szCs w:val="24"/>
          <w:lang w:eastAsia="zh-TW"/>
        </w:rPr>
      </w:pPr>
    </w:p>
    <w:p w14:paraId="03B9E914" w14:textId="77777777" w:rsidR="004607EC" w:rsidRPr="00650C88" w:rsidRDefault="004607EC" w:rsidP="004607EC">
      <w:pPr>
        <w:snapToGrid w:val="0"/>
        <w:rPr>
          <w:rFonts w:ascii="標楷體" w:eastAsia="標楷體" w:hAnsi="標楷體"/>
          <w:sz w:val="24"/>
          <w:szCs w:val="24"/>
          <w:lang w:eastAsia="zh-TW"/>
        </w:rPr>
      </w:pPr>
      <w:r w:rsidRPr="00650C88">
        <w:rPr>
          <w:rFonts w:ascii="標楷體" w:eastAsia="標楷體" w:hAnsi="標楷體"/>
          <w:sz w:val="24"/>
          <w:szCs w:val="24"/>
          <w:lang w:eastAsia="zh-TW"/>
        </w:rPr>
        <w:t>五、參加對象與人數：</w:t>
      </w:r>
    </w:p>
    <w:p w14:paraId="0E2F5F3D" w14:textId="350FC0E7" w:rsidR="004607EC" w:rsidRPr="00650C88" w:rsidRDefault="003C12DB" w:rsidP="004607EC">
      <w:pPr>
        <w:snapToGrid w:val="0"/>
        <w:rPr>
          <w:rFonts w:ascii="標楷體" w:eastAsia="標楷體" w:hAnsi="標楷體"/>
          <w:sz w:val="24"/>
          <w:szCs w:val="24"/>
          <w:lang w:eastAsia="zh-TW"/>
        </w:rPr>
      </w:pPr>
      <w:r w:rsidRPr="00650C88">
        <w:rPr>
          <w:rFonts w:ascii="標楷體" w:eastAsia="標楷體" w:hAnsi="標楷體" w:hint="eastAsia"/>
          <w:sz w:val="24"/>
          <w:szCs w:val="24"/>
          <w:lang w:eastAsia="zh-TW"/>
        </w:rPr>
        <w:lastRenderedPageBreak/>
        <w:t xml:space="preserve"> </w:t>
      </w:r>
      <w:r w:rsidR="004607EC" w:rsidRPr="00650C88">
        <w:rPr>
          <w:rFonts w:ascii="標楷體" w:eastAsia="標楷體" w:hAnsi="標楷體"/>
          <w:sz w:val="24"/>
          <w:szCs w:val="24"/>
          <w:lang w:eastAsia="zh-TW"/>
        </w:rPr>
        <w:t>(一)本市各國</w:t>
      </w:r>
      <w:r w:rsidR="002451C0">
        <w:rPr>
          <w:rFonts w:ascii="標楷體" w:eastAsia="標楷體" w:hAnsi="標楷體" w:hint="eastAsia"/>
          <w:sz w:val="24"/>
          <w:szCs w:val="24"/>
          <w:lang w:eastAsia="zh-TW"/>
        </w:rPr>
        <w:t>中</w:t>
      </w:r>
      <w:r w:rsidR="004607EC" w:rsidRPr="00650C88">
        <w:rPr>
          <w:rFonts w:ascii="標楷體" w:eastAsia="標楷體" w:hAnsi="標楷體"/>
          <w:sz w:val="24"/>
          <w:szCs w:val="24"/>
          <w:lang w:eastAsia="zh-TW"/>
        </w:rPr>
        <w:t>藝術領域</w:t>
      </w:r>
      <w:r w:rsidR="00A66A7A">
        <w:rPr>
          <w:rFonts w:ascii="標楷體" w:eastAsia="標楷體" w:hAnsi="標楷體" w:hint="eastAsia"/>
          <w:sz w:val="24"/>
          <w:szCs w:val="24"/>
          <w:lang w:eastAsia="zh-TW"/>
        </w:rPr>
        <w:t>音樂</w:t>
      </w:r>
      <w:r w:rsidR="004607EC" w:rsidRPr="00650C88">
        <w:rPr>
          <w:rFonts w:ascii="標楷體" w:eastAsia="標楷體" w:hAnsi="標楷體"/>
          <w:sz w:val="24"/>
          <w:szCs w:val="24"/>
          <w:lang w:eastAsia="zh-TW"/>
        </w:rPr>
        <w:t>授課教師。</w:t>
      </w:r>
    </w:p>
    <w:p w14:paraId="4A6558C3" w14:textId="77777777" w:rsidR="004607EC" w:rsidRPr="00650C88" w:rsidRDefault="003C12DB" w:rsidP="004607EC">
      <w:pPr>
        <w:snapToGrid w:val="0"/>
        <w:rPr>
          <w:rFonts w:ascii="標楷體" w:eastAsia="標楷體" w:hAnsi="標楷體"/>
          <w:sz w:val="24"/>
          <w:szCs w:val="24"/>
          <w:lang w:eastAsia="zh-TW"/>
        </w:rPr>
      </w:pPr>
      <w:r w:rsidRPr="00650C88">
        <w:rPr>
          <w:rFonts w:ascii="標楷體" w:eastAsia="標楷體" w:hAnsi="標楷體" w:hint="eastAsia"/>
          <w:sz w:val="24"/>
          <w:szCs w:val="24"/>
          <w:lang w:eastAsia="zh-TW"/>
        </w:rPr>
        <w:t xml:space="preserve"> </w:t>
      </w:r>
      <w:r w:rsidR="004607EC" w:rsidRPr="00650C88">
        <w:rPr>
          <w:rFonts w:ascii="標楷體" w:eastAsia="標楷體" w:hAnsi="標楷體"/>
          <w:sz w:val="24"/>
          <w:szCs w:val="24"/>
          <w:lang w:eastAsia="zh-TW"/>
        </w:rPr>
        <w:t>(二)本市各國</w:t>
      </w:r>
      <w:r w:rsidR="004607EC" w:rsidRPr="00650C88">
        <w:rPr>
          <w:rFonts w:ascii="標楷體" w:eastAsia="標楷體" w:hAnsi="標楷體" w:hint="eastAsia"/>
          <w:sz w:val="24"/>
          <w:szCs w:val="24"/>
          <w:lang w:eastAsia="zh-TW"/>
        </w:rPr>
        <w:t>中</w:t>
      </w:r>
      <w:r w:rsidR="004607EC" w:rsidRPr="00650C88">
        <w:rPr>
          <w:rFonts w:ascii="標楷體" w:eastAsia="標楷體" w:hAnsi="標楷體"/>
          <w:sz w:val="24"/>
          <w:szCs w:val="24"/>
          <w:lang w:eastAsia="zh-TW"/>
        </w:rPr>
        <w:t>小</w:t>
      </w:r>
      <w:r w:rsidR="004607EC" w:rsidRPr="00650C88">
        <w:rPr>
          <w:rFonts w:ascii="標楷體" w:eastAsia="標楷體" w:hAnsi="標楷體" w:hint="eastAsia"/>
          <w:sz w:val="24"/>
          <w:szCs w:val="24"/>
          <w:lang w:eastAsia="zh-TW"/>
        </w:rPr>
        <w:t>對跨領域教學</w:t>
      </w:r>
      <w:r w:rsidR="004607EC" w:rsidRPr="00650C88">
        <w:rPr>
          <w:rFonts w:ascii="標楷體" w:eastAsia="標楷體" w:hAnsi="標楷體"/>
          <w:sz w:val="24"/>
          <w:szCs w:val="24"/>
          <w:lang w:eastAsia="zh-TW"/>
        </w:rPr>
        <w:t>或對本研習主題有興趣的教師。</w:t>
      </w:r>
    </w:p>
    <w:p w14:paraId="2D0B141F" w14:textId="6D500D36" w:rsidR="004607EC" w:rsidRPr="00650C88" w:rsidRDefault="003C12DB" w:rsidP="004607EC">
      <w:pPr>
        <w:snapToGrid w:val="0"/>
        <w:rPr>
          <w:rFonts w:ascii="標楷體" w:eastAsia="標楷體" w:hAnsi="標楷體"/>
          <w:sz w:val="24"/>
          <w:szCs w:val="24"/>
          <w:lang w:eastAsia="zh-TW"/>
        </w:rPr>
      </w:pPr>
      <w:r w:rsidRPr="00650C88">
        <w:rPr>
          <w:rFonts w:ascii="標楷體" w:eastAsia="標楷體" w:hAnsi="標楷體" w:hint="eastAsia"/>
          <w:sz w:val="24"/>
          <w:szCs w:val="24"/>
          <w:lang w:eastAsia="zh-TW"/>
        </w:rPr>
        <w:t xml:space="preserve"> </w:t>
      </w:r>
      <w:r w:rsidR="004607EC" w:rsidRPr="00650C88">
        <w:rPr>
          <w:rFonts w:ascii="標楷體" w:eastAsia="標楷體" w:hAnsi="標楷體"/>
          <w:sz w:val="24"/>
          <w:szCs w:val="24"/>
          <w:lang w:eastAsia="zh-TW"/>
        </w:rPr>
        <w:t>(三)</w:t>
      </w:r>
      <w:r w:rsidR="004607EC" w:rsidRPr="00650C88">
        <w:rPr>
          <w:rFonts w:ascii="標楷體" w:eastAsia="標楷體" w:hAnsi="標楷體" w:hint="eastAsia"/>
          <w:sz w:val="24"/>
          <w:szCs w:val="24"/>
          <w:lang w:eastAsia="zh-TW"/>
        </w:rPr>
        <w:t>本</w:t>
      </w:r>
      <w:r w:rsidR="004607EC" w:rsidRPr="00650C88">
        <w:rPr>
          <w:rFonts w:ascii="標楷體" w:eastAsia="標楷體" w:hAnsi="標楷體"/>
          <w:sz w:val="24"/>
          <w:szCs w:val="24"/>
          <w:lang w:eastAsia="zh-TW"/>
        </w:rPr>
        <w:t>場次錄</w:t>
      </w:r>
      <w:r w:rsidR="004607EC" w:rsidRPr="00E0140A">
        <w:rPr>
          <w:rFonts w:ascii="標楷體" w:eastAsia="標楷體" w:hAnsi="標楷體"/>
          <w:sz w:val="24"/>
          <w:szCs w:val="24"/>
          <w:lang w:eastAsia="zh-TW"/>
        </w:rPr>
        <w:t>取</w:t>
      </w:r>
      <w:r w:rsidR="004607EC" w:rsidRPr="00E0140A">
        <w:rPr>
          <w:rFonts w:ascii="標楷體" w:eastAsia="標楷體" w:hAnsi="標楷體" w:hint="eastAsia"/>
          <w:sz w:val="24"/>
          <w:szCs w:val="24"/>
          <w:lang w:eastAsia="zh-TW"/>
        </w:rPr>
        <w:t>3</w:t>
      </w:r>
      <w:r w:rsidR="004607EC" w:rsidRPr="00E0140A">
        <w:rPr>
          <w:rFonts w:ascii="標楷體" w:eastAsia="標楷體" w:hAnsi="標楷體"/>
          <w:sz w:val="24"/>
          <w:szCs w:val="24"/>
          <w:lang w:eastAsia="zh-TW"/>
        </w:rPr>
        <w:t>0人</w:t>
      </w:r>
      <w:r w:rsidR="004607EC" w:rsidRPr="00650C88">
        <w:rPr>
          <w:rFonts w:ascii="標楷體" w:eastAsia="標楷體" w:hAnsi="標楷體"/>
          <w:sz w:val="24"/>
          <w:szCs w:val="24"/>
          <w:lang w:eastAsia="zh-TW"/>
        </w:rPr>
        <w:t>，</w:t>
      </w:r>
      <w:r w:rsidR="00E0140A">
        <w:rPr>
          <w:rFonts w:ascii="標楷體" w:eastAsia="標楷體" w:hAnsi="標楷體" w:hint="eastAsia"/>
          <w:sz w:val="24"/>
          <w:szCs w:val="24"/>
          <w:lang w:eastAsia="zh-TW"/>
        </w:rPr>
        <w:t>國中教師優先錄取</w:t>
      </w:r>
      <w:r w:rsidR="002451C0">
        <w:rPr>
          <w:rFonts w:ascii="標楷體" w:eastAsia="標楷體" w:hAnsi="標楷體" w:hint="eastAsia"/>
          <w:sz w:val="24"/>
          <w:szCs w:val="24"/>
          <w:lang w:eastAsia="zh-TW"/>
        </w:rPr>
        <w:t>，不接受現場報名</w:t>
      </w:r>
      <w:r w:rsidR="004607EC" w:rsidRPr="00650C88">
        <w:rPr>
          <w:rFonts w:ascii="標楷體" w:eastAsia="標楷體" w:hAnsi="標楷體" w:hint="eastAsia"/>
          <w:sz w:val="24"/>
          <w:szCs w:val="24"/>
          <w:lang w:eastAsia="zh-TW"/>
        </w:rPr>
        <w:t>。</w:t>
      </w:r>
    </w:p>
    <w:p w14:paraId="274F3884" w14:textId="77777777" w:rsidR="00280C96" w:rsidRDefault="004607EC" w:rsidP="004607EC">
      <w:pPr>
        <w:snapToGrid w:val="0"/>
        <w:rPr>
          <w:rFonts w:ascii="標楷體" w:eastAsia="標楷體" w:hAnsi="標楷體"/>
          <w:sz w:val="24"/>
          <w:szCs w:val="24"/>
          <w:lang w:eastAsia="zh-TW"/>
        </w:rPr>
      </w:pPr>
      <w:r w:rsidRPr="00650C88">
        <w:rPr>
          <w:rFonts w:ascii="標楷體" w:eastAsia="標楷體" w:hAnsi="標楷體"/>
          <w:sz w:val="24"/>
          <w:szCs w:val="24"/>
          <w:lang w:eastAsia="zh-TW"/>
        </w:rPr>
        <w:t>（</w:t>
      </w:r>
      <w:r w:rsidRPr="00650C88">
        <w:rPr>
          <w:rFonts w:ascii="標楷體" w:eastAsia="標楷體" w:hAnsi="標楷體" w:hint="eastAsia"/>
          <w:sz w:val="24"/>
          <w:szCs w:val="24"/>
          <w:lang w:eastAsia="zh-TW"/>
        </w:rPr>
        <w:t>四</w:t>
      </w:r>
      <w:r w:rsidRPr="00650C88">
        <w:rPr>
          <w:rFonts w:ascii="標楷體" w:eastAsia="標楷體" w:hAnsi="標楷體"/>
          <w:sz w:val="24"/>
          <w:szCs w:val="24"/>
          <w:lang w:eastAsia="zh-TW"/>
        </w:rPr>
        <w:t>）</w:t>
      </w:r>
      <w:r w:rsidRPr="00650C88">
        <w:rPr>
          <w:rFonts w:ascii="標楷體" w:eastAsia="標楷體" w:hAnsi="標楷體" w:hint="eastAsia"/>
          <w:sz w:val="24"/>
          <w:szCs w:val="24"/>
          <w:lang w:eastAsia="zh-TW"/>
        </w:rPr>
        <w:t>全程參與之教師核予</w:t>
      </w:r>
      <w:r w:rsidR="00E0140A" w:rsidRPr="00E0140A">
        <w:rPr>
          <w:rFonts w:ascii="標楷體" w:eastAsia="標楷體" w:hAnsi="標楷體" w:hint="eastAsia"/>
          <w:sz w:val="24"/>
          <w:szCs w:val="24"/>
          <w:lang w:eastAsia="zh-TW"/>
        </w:rPr>
        <w:t>3</w:t>
      </w:r>
      <w:r w:rsidR="00B44E7B">
        <w:rPr>
          <w:rFonts w:ascii="標楷體" w:eastAsia="標楷體" w:hAnsi="標楷體" w:hint="eastAsia"/>
          <w:sz w:val="24"/>
          <w:szCs w:val="24"/>
          <w:lang w:eastAsia="zh-TW"/>
        </w:rPr>
        <w:t>小時研習時數，請</w:t>
      </w:r>
      <w:r w:rsidR="00280C96">
        <w:rPr>
          <w:rFonts w:ascii="標楷體" w:eastAsia="標楷體" w:hAnsi="標楷體" w:hint="eastAsia"/>
          <w:sz w:val="24"/>
          <w:szCs w:val="24"/>
          <w:lang w:eastAsia="zh-TW"/>
        </w:rPr>
        <w:t>於8/15前</w:t>
      </w:r>
      <w:r w:rsidR="00B44E7B">
        <w:rPr>
          <w:rFonts w:ascii="標楷體" w:eastAsia="標楷體" w:hAnsi="標楷體" w:hint="eastAsia"/>
          <w:sz w:val="24"/>
          <w:szCs w:val="24"/>
          <w:lang w:eastAsia="zh-TW"/>
        </w:rPr>
        <w:t>逕至臺南市教育局資訊中心學習護</w:t>
      </w:r>
    </w:p>
    <w:p w14:paraId="7EDC83B6" w14:textId="61748313" w:rsidR="00650C88" w:rsidRDefault="00280C96" w:rsidP="004607EC">
      <w:pPr>
        <w:snapToGrid w:val="0"/>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44E7B">
        <w:rPr>
          <w:rFonts w:ascii="標楷體" w:eastAsia="標楷體" w:hAnsi="標楷體" w:hint="eastAsia"/>
          <w:sz w:val="24"/>
          <w:szCs w:val="24"/>
          <w:lang w:eastAsia="zh-TW"/>
        </w:rPr>
        <w:t>照</w:t>
      </w:r>
      <w:r w:rsidR="004607EC" w:rsidRPr="00650C88">
        <w:rPr>
          <w:rFonts w:ascii="標楷體" w:eastAsia="標楷體" w:hAnsi="標楷體" w:hint="eastAsia"/>
          <w:sz w:val="24"/>
          <w:szCs w:val="24"/>
          <w:lang w:eastAsia="zh-TW"/>
        </w:rPr>
        <w:t>報名。</w:t>
      </w:r>
    </w:p>
    <w:p w14:paraId="7807F822" w14:textId="77777777" w:rsidR="00A66A7A" w:rsidRDefault="00A66A7A" w:rsidP="004607EC">
      <w:pPr>
        <w:snapToGrid w:val="0"/>
        <w:rPr>
          <w:rFonts w:ascii="標楷體" w:eastAsia="標楷體" w:hAnsi="標楷體"/>
          <w:sz w:val="24"/>
          <w:szCs w:val="24"/>
          <w:lang w:eastAsia="zh-TW"/>
        </w:rPr>
      </w:pPr>
    </w:p>
    <w:p w14:paraId="6CB5DA8B" w14:textId="77777777" w:rsidR="004607EC" w:rsidRPr="00650C88" w:rsidRDefault="004607EC" w:rsidP="004607EC">
      <w:pPr>
        <w:snapToGrid w:val="0"/>
        <w:rPr>
          <w:rFonts w:ascii="標楷體" w:eastAsia="標楷體" w:hAnsi="標楷體"/>
          <w:sz w:val="24"/>
          <w:szCs w:val="24"/>
          <w:lang w:eastAsia="zh-TW"/>
        </w:rPr>
      </w:pPr>
      <w:r w:rsidRPr="00650C88">
        <w:rPr>
          <w:rFonts w:ascii="標楷體" w:eastAsia="標楷體" w:hAnsi="標楷體"/>
          <w:sz w:val="24"/>
          <w:szCs w:val="24"/>
          <w:lang w:eastAsia="zh-TW"/>
        </w:rPr>
        <w:t>六、研習內容：</w:t>
      </w:r>
    </w:p>
    <w:p w14:paraId="178E0966" w14:textId="77777777" w:rsidR="004607EC" w:rsidRPr="00650C88" w:rsidRDefault="00650C88" w:rsidP="004607EC">
      <w:pPr>
        <w:snapToGrid w:val="0"/>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4607EC" w:rsidRPr="00650C88">
        <w:rPr>
          <w:rFonts w:ascii="標楷體" w:eastAsia="標楷體" w:hAnsi="標楷體"/>
          <w:sz w:val="24"/>
          <w:szCs w:val="24"/>
          <w:lang w:eastAsia="zh-TW"/>
        </w:rPr>
        <w:t>(</w:t>
      </w:r>
      <w:r w:rsidR="004607EC" w:rsidRPr="00650C88">
        <w:rPr>
          <w:rFonts w:ascii="標楷體" w:eastAsia="標楷體" w:hAnsi="標楷體" w:hint="eastAsia"/>
          <w:sz w:val="24"/>
          <w:szCs w:val="24"/>
          <w:lang w:eastAsia="zh-TW"/>
        </w:rPr>
        <w:t>一</w:t>
      </w:r>
      <w:r w:rsidR="004607EC" w:rsidRPr="00650C88">
        <w:rPr>
          <w:rFonts w:ascii="標楷體" w:eastAsia="標楷體" w:hAnsi="標楷體"/>
          <w:sz w:val="24"/>
          <w:szCs w:val="24"/>
          <w:lang w:eastAsia="zh-TW"/>
        </w:rPr>
        <w:t>)</w:t>
      </w:r>
      <w:r w:rsidR="004607EC" w:rsidRPr="00650C88">
        <w:rPr>
          <w:rFonts w:ascii="標楷體" w:eastAsia="標楷體" w:hAnsi="標楷體" w:hint="eastAsia"/>
          <w:sz w:val="24"/>
          <w:szCs w:val="24"/>
          <w:lang w:eastAsia="zh-TW"/>
        </w:rPr>
        <w:t>活動程序表</w:t>
      </w:r>
    </w:p>
    <w:tbl>
      <w:tblPr>
        <w:tblStyle w:val="34"/>
        <w:tblW w:w="9125" w:type="dxa"/>
        <w:tblInd w:w="651" w:type="dxa"/>
        <w:tblLayout w:type="fixed"/>
        <w:tblLook w:val="0000" w:firstRow="0" w:lastRow="0" w:firstColumn="0" w:lastColumn="0" w:noHBand="0" w:noVBand="0"/>
      </w:tblPr>
      <w:tblGrid>
        <w:gridCol w:w="2179"/>
        <w:gridCol w:w="4395"/>
        <w:gridCol w:w="1701"/>
        <w:gridCol w:w="850"/>
      </w:tblGrid>
      <w:tr w:rsidR="004607EC" w:rsidRPr="00650C88" w14:paraId="2E6FDCB9" w14:textId="77777777" w:rsidTr="00C576AE">
        <w:tc>
          <w:tcPr>
            <w:tcW w:w="217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14:paraId="3F0B4E1E" w14:textId="77777777" w:rsidR="004607EC" w:rsidRPr="00650C88" w:rsidRDefault="004607EC" w:rsidP="005C66AE">
            <w:pPr>
              <w:widowControl/>
              <w:ind w:left="100"/>
              <w:jc w:val="center"/>
              <w:rPr>
                <w:rFonts w:ascii="標楷體" w:eastAsia="標楷體" w:hAnsi="標楷體" w:cs="BiauKai"/>
                <w:sz w:val="24"/>
              </w:rPr>
            </w:pPr>
            <w:proofErr w:type="spellStart"/>
            <w:r w:rsidRPr="00650C88">
              <w:rPr>
                <w:rFonts w:ascii="標楷體" w:eastAsia="標楷體" w:hAnsi="標楷體" w:cs="BiauKai"/>
                <w:sz w:val="24"/>
              </w:rPr>
              <w:t>時間</w:t>
            </w:r>
            <w:proofErr w:type="spellEnd"/>
          </w:p>
        </w:tc>
        <w:tc>
          <w:tcPr>
            <w:tcW w:w="439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14:paraId="2FC0BA5A" w14:textId="77777777" w:rsidR="004607EC" w:rsidRPr="00650C88" w:rsidRDefault="004607EC" w:rsidP="00E0140A">
            <w:pPr>
              <w:widowControl/>
              <w:ind w:left="100"/>
              <w:jc w:val="center"/>
              <w:rPr>
                <w:rFonts w:ascii="標楷體" w:eastAsia="標楷體" w:hAnsi="標楷體" w:cs="BiauKai"/>
                <w:sz w:val="24"/>
              </w:rPr>
            </w:pPr>
            <w:proofErr w:type="spellStart"/>
            <w:r w:rsidRPr="00650C88">
              <w:rPr>
                <w:rFonts w:ascii="標楷體" w:eastAsia="標楷體" w:hAnsi="標楷體" w:cs="BiauKai"/>
                <w:sz w:val="24"/>
              </w:rPr>
              <w:t>課程內容</w:t>
            </w:r>
            <w:proofErr w:type="spellEnd"/>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14:paraId="0FB9E64A" w14:textId="77777777" w:rsidR="004607EC" w:rsidRPr="00650C88" w:rsidRDefault="004607EC" w:rsidP="005C66AE">
            <w:pPr>
              <w:widowControl/>
              <w:ind w:left="100"/>
              <w:jc w:val="center"/>
              <w:rPr>
                <w:rFonts w:ascii="標楷體" w:eastAsia="標楷體" w:hAnsi="標楷體" w:cs="BiauKai"/>
                <w:sz w:val="24"/>
              </w:rPr>
            </w:pPr>
            <w:proofErr w:type="spellStart"/>
            <w:r w:rsidRPr="00650C88">
              <w:rPr>
                <w:rFonts w:ascii="標楷體" w:eastAsia="標楷體" w:hAnsi="標楷體" w:cs="BiauKai"/>
                <w:sz w:val="24"/>
              </w:rPr>
              <w:t>講師</w:t>
            </w:r>
            <w:proofErr w:type="spellEnd"/>
          </w:p>
        </w:tc>
        <w:tc>
          <w:tcPr>
            <w:tcW w:w="85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14:paraId="69C46552" w14:textId="77777777" w:rsidR="004607EC" w:rsidRPr="00650C88" w:rsidRDefault="004607EC" w:rsidP="00C576AE">
            <w:pPr>
              <w:widowControl/>
              <w:ind w:left="100"/>
              <w:rPr>
                <w:rFonts w:ascii="標楷體" w:eastAsia="標楷體" w:hAnsi="標楷體" w:cs="BiauKai"/>
                <w:sz w:val="24"/>
              </w:rPr>
            </w:pPr>
            <w:proofErr w:type="spellStart"/>
            <w:r w:rsidRPr="00650C88">
              <w:rPr>
                <w:rFonts w:ascii="標楷體" w:eastAsia="標楷體" w:hAnsi="標楷體" w:cs="BiauKai"/>
                <w:sz w:val="24"/>
              </w:rPr>
              <w:t>備註</w:t>
            </w:r>
            <w:proofErr w:type="spellEnd"/>
          </w:p>
        </w:tc>
      </w:tr>
      <w:tr w:rsidR="004607EC" w:rsidRPr="00650C88" w14:paraId="7290DECA" w14:textId="77777777" w:rsidTr="00C576AE">
        <w:tc>
          <w:tcPr>
            <w:tcW w:w="217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1BC428B3" w14:textId="58257B00" w:rsidR="004607EC" w:rsidRPr="00650C88" w:rsidRDefault="00E0140A" w:rsidP="002451C0">
            <w:pPr>
              <w:widowControl/>
              <w:ind w:left="100"/>
              <w:jc w:val="center"/>
              <w:rPr>
                <w:rFonts w:ascii="標楷體" w:eastAsia="標楷體" w:hAnsi="標楷體" w:cs="BiauKai"/>
                <w:sz w:val="24"/>
              </w:rPr>
            </w:pPr>
            <w:r>
              <w:rPr>
                <w:rFonts w:ascii="標楷體" w:eastAsia="標楷體" w:hAnsi="標楷體" w:cs="BiauKai" w:hint="eastAsia"/>
                <w:sz w:val="24"/>
              </w:rPr>
              <w:t>13</w:t>
            </w:r>
            <w:r w:rsidR="004607EC" w:rsidRPr="00650C88">
              <w:rPr>
                <w:rFonts w:ascii="標楷體" w:eastAsia="標楷體" w:hAnsi="標楷體" w:cs="BiauKai" w:hint="eastAsia"/>
                <w:sz w:val="24"/>
              </w:rPr>
              <w:t>：</w:t>
            </w:r>
            <w:r w:rsidR="005031E0">
              <w:rPr>
                <w:rFonts w:ascii="標楷體" w:eastAsia="標楷體" w:hAnsi="標楷體" w:cs="BiauKai"/>
                <w:sz w:val="24"/>
              </w:rPr>
              <w:t>15</w:t>
            </w:r>
            <w:r w:rsidR="004607EC" w:rsidRPr="00650C88">
              <w:rPr>
                <w:rFonts w:ascii="標楷體" w:eastAsia="標楷體" w:hAnsi="標楷體" w:cs="BiauKai" w:hint="eastAsia"/>
                <w:sz w:val="24"/>
              </w:rPr>
              <w:t>-13：30</w:t>
            </w:r>
          </w:p>
        </w:tc>
        <w:tc>
          <w:tcPr>
            <w:tcW w:w="439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4F5A1B51" w14:textId="4592FAAB" w:rsidR="004607EC" w:rsidRPr="00650C88" w:rsidRDefault="005031E0" w:rsidP="002451C0">
            <w:pPr>
              <w:widowControl/>
              <w:ind w:left="100"/>
              <w:jc w:val="center"/>
              <w:rPr>
                <w:rFonts w:ascii="標楷體" w:eastAsia="標楷體" w:hAnsi="標楷體" w:cs="BiauKai"/>
                <w:sz w:val="24"/>
              </w:rPr>
            </w:pPr>
            <w:r>
              <w:rPr>
                <w:rFonts w:ascii="標楷體" w:eastAsia="標楷體" w:hAnsi="標楷體" w:cs="BiauKai" w:hint="eastAsia"/>
                <w:sz w:val="24"/>
                <w:lang w:eastAsia="zh-TW"/>
              </w:rPr>
              <w:t>線上</w:t>
            </w:r>
            <w:r w:rsidR="008872A0">
              <w:rPr>
                <w:rFonts w:ascii="標楷體" w:eastAsia="標楷體" w:hAnsi="標楷體" w:cs="BiauKai" w:hint="eastAsia"/>
                <w:sz w:val="24"/>
                <w:lang w:eastAsia="zh-TW"/>
              </w:rPr>
              <w:t>報到</w:t>
            </w:r>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4ED6C66B" w14:textId="77777777" w:rsidR="004607EC" w:rsidRPr="002451C0" w:rsidRDefault="004607EC" w:rsidP="002451C0">
            <w:pPr>
              <w:widowControl/>
              <w:ind w:left="100"/>
              <w:jc w:val="center"/>
              <w:rPr>
                <w:rFonts w:ascii="標楷體" w:eastAsia="標楷體" w:hAnsi="標楷體" w:cs="BiauKai"/>
                <w:sz w:val="24"/>
              </w:rPr>
            </w:pPr>
            <w:proofErr w:type="spellStart"/>
            <w:r w:rsidRPr="002451C0">
              <w:rPr>
                <w:rFonts w:ascii="標楷體" w:eastAsia="標楷體" w:hAnsi="標楷體" w:cs="BiauKai" w:hint="eastAsia"/>
                <w:sz w:val="24"/>
              </w:rPr>
              <w:t>藝術輔導團</w:t>
            </w:r>
            <w:proofErr w:type="spellEnd"/>
          </w:p>
        </w:tc>
        <w:tc>
          <w:tcPr>
            <w:tcW w:w="85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2086E877" w14:textId="77777777" w:rsidR="004607EC" w:rsidRPr="002451C0" w:rsidRDefault="004607EC" w:rsidP="002451C0">
            <w:pPr>
              <w:widowControl/>
              <w:jc w:val="center"/>
              <w:rPr>
                <w:rFonts w:ascii="標楷體" w:eastAsia="標楷體" w:hAnsi="標楷體" w:cs="BiauKai"/>
                <w:sz w:val="24"/>
              </w:rPr>
            </w:pPr>
          </w:p>
        </w:tc>
      </w:tr>
      <w:tr w:rsidR="004607EC" w:rsidRPr="00650C88" w14:paraId="486F9B21" w14:textId="77777777" w:rsidTr="00C576AE">
        <w:trPr>
          <w:trHeight w:val="365"/>
        </w:trPr>
        <w:tc>
          <w:tcPr>
            <w:tcW w:w="217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3ABFE91D" w14:textId="77777777" w:rsidR="004607EC" w:rsidRPr="00650C88" w:rsidRDefault="004607EC" w:rsidP="002451C0">
            <w:pPr>
              <w:widowControl/>
              <w:ind w:left="100"/>
              <w:jc w:val="center"/>
              <w:rPr>
                <w:rFonts w:ascii="標楷體" w:eastAsia="標楷體" w:hAnsi="標楷體" w:cs="BiauKai"/>
                <w:sz w:val="24"/>
              </w:rPr>
            </w:pPr>
            <w:r w:rsidRPr="00650C88">
              <w:rPr>
                <w:rFonts w:ascii="標楷體" w:eastAsia="標楷體" w:hAnsi="標楷體" w:cs="BiauKai" w:hint="eastAsia"/>
                <w:sz w:val="24"/>
              </w:rPr>
              <w:t>13：30-14：20</w:t>
            </w:r>
          </w:p>
        </w:tc>
        <w:tc>
          <w:tcPr>
            <w:tcW w:w="439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6F5ECF94" w14:textId="4F49CA97" w:rsidR="004607EC" w:rsidRPr="00650C88" w:rsidRDefault="00C576AE" w:rsidP="002451C0">
            <w:pPr>
              <w:widowControl/>
              <w:ind w:left="100"/>
              <w:jc w:val="center"/>
              <w:rPr>
                <w:rFonts w:ascii="標楷體" w:eastAsia="標楷體" w:hAnsi="標楷體" w:cs="BiauKai"/>
                <w:sz w:val="24"/>
                <w:lang w:eastAsia="zh-TW"/>
              </w:rPr>
            </w:pPr>
            <w:r w:rsidRPr="00C576AE">
              <w:rPr>
                <w:rFonts w:ascii="標楷體" w:eastAsia="標楷體" w:hAnsi="標楷體" w:cs="BiauKai" w:hint="eastAsia"/>
                <w:sz w:val="24"/>
                <w:lang w:eastAsia="zh-TW"/>
              </w:rPr>
              <w:t>原創性、創意性、藝術感-動作即興</w:t>
            </w:r>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234E5D00" w14:textId="69D0A2F3" w:rsidR="004607EC" w:rsidRPr="002451C0" w:rsidRDefault="007F2564" w:rsidP="002451C0">
            <w:pPr>
              <w:widowControl/>
              <w:ind w:left="100"/>
              <w:jc w:val="center"/>
              <w:rPr>
                <w:rFonts w:ascii="標楷體" w:eastAsia="標楷體" w:hAnsi="標楷體" w:cs="BiauKai"/>
                <w:sz w:val="24"/>
              </w:rPr>
            </w:pPr>
            <w:r>
              <w:rPr>
                <w:rFonts w:ascii="標楷體" w:eastAsia="標楷體" w:hAnsi="標楷體" w:cs="BiauKai" w:hint="eastAsia"/>
                <w:sz w:val="24"/>
                <w:lang w:eastAsia="zh-TW"/>
              </w:rPr>
              <w:t>謝鴻鳴</w:t>
            </w:r>
          </w:p>
        </w:tc>
        <w:tc>
          <w:tcPr>
            <w:tcW w:w="85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105282C6" w14:textId="1E18081F" w:rsidR="004607EC" w:rsidRPr="002451C0" w:rsidRDefault="002451C0" w:rsidP="002451C0">
            <w:pPr>
              <w:widowControl/>
              <w:jc w:val="center"/>
              <w:rPr>
                <w:rFonts w:ascii="標楷體" w:eastAsia="標楷體" w:hAnsi="標楷體" w:cs="BiauKai"/>
                <w:sz w:val="24"/>
              </w:rPr>
            </w:pPr>
            <w:r w:rsidRPr="002451C0">
              <w:rPr>
                <w:rFonts w:ascii="標楷體" w:eastAsia="標楷體" w:hAnsi="標楷體" w:cs="BiauKai" w:hint="eastAsia"/>
                <w:sz w:val="24"/>
                <w:lang w:eastAsia="zh-TW"/>
              </w:rPr>
              <w:t>外聘</w:t>
            </w:r>
          </w:p>
        </w:tc>
      </w:tr>
      <w:tr w:rsidR="004607EC" w:rsidRPr="00650C88" w14:paraId="0F383D02" w14:textId="77777777" w:rsidTr="00C576AE">
        <w:tc>
          <w:tcPr>
            <w:tcW w:w="217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7C9F197A" w14:textId="77777777" w:rsidR="004607EC" w:rsidRPr="00650C88" w:rsidRDefault="004607EC" w:rsidP="002451C0">
            <w:pPr>
              <w:widowControl/>
              <w:ind w:left="100"/>
              <w:jc w:val="center"/>
              <w:rPr>
                <w:rFonts w:ascii="標楷體" w:eastAsia="標楷體" w:hAnsi="標楷體" w:cs="BiauKai"/>
                <w:sz w:val="24"/>
              </w:rPr>
            </w:pPr>
            <w:r w:rsidRPr="00650C88">
              <w:rPr>
                <w:rFonts w:ascii="標楷體" w:eastAsia="標楷體" w:hAnsi="標楷體" w:cs="BiauKai" w:hint="eastAsia"/>
                <w:sz w:val="24"/>
              </w:rPr>
              <w:t>14：30-15：20</w:t>
            </w:r>
          </w:p>
        </w:tc>
        <w:tc>
          <w:tcPr>
            <w:tcW w:w="439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7EA14B03" w14:textId="17912F19" w:rsidR="004607EC" w:rsidRPr="00650C88" w:rsidRDefault="00C576AE" w:rsidP="002451C0">
            <w:pPr>
              <w:widowControl/>
              <w:ind w:left="100"/>
              <w:jc w:val="center"/>
              <w:rPr>
                <w:rFonts w:ascii="標楷體" w:eastAsia="標楷體" w:hAnsi="標楷體" w:cs="BiauKai"/>
                <w:sz w:val="24"/>
                <w:lang w:eastAsia="zh-TW"/>
              </w:rPr>
            </w:pPr>
            <w:r w:rsidRPr="00C576AE">
              <w:rPr>
                <w:rFonts w:ascii="標楷體" w:eastAsia="標楷體" w:hAnsi="標楷體" w:cs="BiauKai" w:hint="eastAsia"/>
                <w:sz w:val="24"/>
                <w:lang w:eastAsia="zh-TW"/>
              </w:rPr>
              <w:t>時間-空間-精力的恰當靈活運用</w:t>
            </w:r>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0CC7AF4C" w14:textId="04FBA328" w:rsidR="004607EC" w:rsidRPr="002451C0" w:rsidRDefault="007F2564" w:rsidP="002451C0">
            <w:pPr>
              <w:widowControl/>
              <w:ind w:left="100"/>
              <w:jc w:val="center"/>
              <w:rPr>
                <w:rFonts w:ascii="標楷體" w:eastAsia="標楷體" w:hAnsi="標楷體" w:cs="BiauKai"/>
                <w:sz w:val="24"/>
              </w:rPr>
            </w:pPr>
            <w:r>
              <w:rPr>
                <w:rFonts w:ascii="標楷體" w:eastAsia="標楷體" w:hAnsi="標楷體" w:cs="BiauKai" w:hint="eastAsia"/>
                <w:sz w:val="24"/>
                <w:lang w:eastAsia="zh-TW"/>
              </w:rPr>
              <w:t>謝鴻鳴</w:t>
            </w:r>
          </w:p>
        </w:tc>
        <w:tc>
          <w:tcPr>
            <w:tcW w:w="85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639CBE2A" w14:textId="1AFC4037" w:rsidR="004607EC" w:rsidRPr="002451C0" w:rsidRDefault="002451C0" w:rsidP="002451C0">
            <w:pPr>
              <w:widowControl/>
              <w:jc w:val="center"/>
              <w:rPr>
                <w:rFonts w:ascii="標楷體" w:eastAsia="標楷體" w:hAnsi="標楷體" w:cs="BiauKai"/>
                <w:sz w:val="24"/>
              </w:rPr>
            </w:pPr>
            <w:r w:rsidRPr="002451C0">
              <w:rPr>
                <w:rFonts w:ascii="標楷體" w:eastAsia="標楷體" w:hAnsi="標楷體" w:cs="BiauKai" w:hint="eastAsia"/>
                <w:sz w:val="24"/>
                <w:lang w:eastAsia="zh-TW"/>
              </w:rPr>
              <w:t>外聘</w:t>
            </w:r>
          </w:p>
        </w:tc>
      </w:tr>
      <w:tr w:rsidR="004607EC" w:rsidRPr="00650C88" w14:paraId="6F78ADC9" w14:textId="77777777" w:rsidTr="00C576AE">
        <w:tc>
          <w:tcPr>
            <w:tcW w:w="217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7B8930D7" w14:textId="77777777" w:rsidR="004607EC" w:rsidRPr="00650C88" w:rsidRDefault="004607EC" w:rsidP="002451C0">
            <w:pPr>
              <w:widowControl/>
              <w:ind w:left="100"/>
              <w:jc w:val="center"/>
              <w:rPr>
                <w:rFonts w:ascii="標楷體" w:eastAsia="標楷體" w:hAnsi="標楷體" w:cs="BiauKai"/>
                <w:sz w:val="24"/>
              </w:rPr>
            </w:pPr>
            <w:r w:rsidRPr="00650C88">
              <w:rPr>
                <w:rFonts w:ascii="標楷體" w:eastAsia="標楷體" w:hAnsi="標楷體" w:cs="BiauKai" w:hint="eastAsia"/>
                <w:sz w:val="24"/>
              </w:rPr>
              <w:t>15：30-16：20</w:t>
            </w:r>
          </w:p>
        </w:tc>
        <w:tc>
          <w:tcPr>
            <w:tcW w:w="439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5923B45F" w14:textId="54795740" w:rsidR="004607EC" w:rsidRPr="00650C88" w:rsidRDefault="00C576AE" w:rsidP="002451C0">
            <w:pPr>
              <w:widowControl/>
              <w:ind w:left="100"/>
              <w:jc w:val="center"/>
              <w:rPr>
                <w:rFonts w:ascii="標楷體" w:eastAsia="標楷體" w:hAnsi="標楷體" w:cs="BiauKai"/>
                <w:sz w:val="24"/>
              </w:rPr>
            </w:pPr>
            <w:r>
              <w:rPr>
                <w:rFonts w:ascii="標楷體" w:eastAsia="標楷體" w:hAnsi="標楷體" w:cs="BiauKai" w:hint="eastAsia"/>
                <w:sz w:val="24"/>
                <w:lang w:eastAsia="zh-TW"/>
              </w:rPr>
              <w:t>本能和直覺-</w:t>
            </w:r>
            <w:r w:rsidRPr="00C576AE">
              <w:rPr>
                <w:rFonts w:ascii="標楷體" w:eastAsia="標楷體" w:hAnsi="標楷體" w:cs="BiauKai" w:hint="eastAsia"/>
                <w:sz w:val="24"/>
                <w:lang w:eastAsia="zh-TW"/>
              </w:rPr>
              <w:t>內化</w:t>
            </w:r>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49CB7B8D" w14:textId="5A757FE7" w:rsidR="004607EC" w:rsidRPr="002451C0" w:rsidRDefault="007F2564" w:rsidP="002451C0">
            <w:pPr>
              <w:widowControl/>
              <w:ind w:left="100"/>
              <w:jc w:val="center"/>
              <w:rPr>
                <w:rFonts w:ascii="標楷體" w:eastAsia="標楷體" w:hAnsi="標楷體" w:cs="BiauKai"/>
                <w:sz w:val="24"/>
              </w:rPr>
            </w:pPr>
            <w:r>
              <w:rPr>
                <w:rFonts w:ascii="標楷體" w:eastAsia="標楷體" w:hAnsi="標楷體" w:cs="BiauKai" w:hint="eastAsia"/>
                <w:sz w:val="24"/>
                <w:lang w:eastAsia="zh-TW"/>
              </w:rPr>
              <w:t>謝鴻鳴</w:t>
            </w:r>
          </w:p>
        </w:tc>
        <w:tc>
          <w:tcPr>
            <w:tcW w:w="85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1E4F9E4D" w14:textId="5A38453C" w:rsidR="004607EC" w:rsidRPr="002451C0" w:rsidRDefault="002451C0" w:rsidP="002451C0">
            <w:pPr>
              <w:widowControl/>
              <w:jc w:val="center"/>
              <w:rPr>
                <w:rFonts w:ascii="標楷體" w:eastAsia="標楷體" w:hAnsi="標楷體" w:cs="BiauKai"/>
                <w:sz w:val="24"/>
              </w:rPr>
            </w:pPr>
            <w:r w:rsidRPr="002451C0">
              <w:rPr>
                <w:rFonts w:ascii="標楷體" w:eastAsia="標楷體" w:hAnsi="標楷體" w:cs="BiauKai" w:hint="eastAsia"/>
                <w:sz w:val="24"/>
                <w:lang w:eastAsia="zh-TW"/>
              </w:rPr>
              <w:t>外聘</w:t>
            </w:r>
          </w:p>
        </w:tc>
      </w:tr>
      <w:tr w:rsidR="004607EC" w:rsidRPr="00650C88" w14:paraId="7A5DCB8E" w14:textId="77777777" w:rsidTr="00C576AE">
        <w:tc>
          <w:tcPr>
            <w:tcW w:w="217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03AFF29B" w14:textId="77777777" w:rsidR="004607EC" w:rsidRPr="00650C88" w:rsidRDefault="004607EC" w:rsidP="002451C0">
            <w:pPr>
              <w:widowControl/>
              <w:ind w:left="100"/>
              <w:jc w:val="center"/>
              <w:rPr>
                <w:rFonts w:ascii="標楷體" w:eastAsia="標楷體" w:hAnsi="標楷體" w:cs="BiauKai"/>
                <w:sz w:val="24"/>
              </w:rPr>
            </w:pPr>
            <w:r w:rsidRPr="00650C88">
              <w:rPr>
                <w:rFonts w:ascii="標楷體" w:eastAsia="標楷體" w:hAnsi="標楷體" w:cs="BiauKai" w:hint="eastAsia"/>
                <w:sz w:val="24"/>
              </w:rPr>
              <w:t>16：20-16：30</w:t>
            </w:r>
          </w:p>
        </w:tc>
        <w:tc>
          <w:tcPr>
            <w:tcW w:w="439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0FFADE15" w14:textId="77777777" w:rsidR="004607EC" w:rsidRPr="00650C88" w:rsidRDefault="004607EC" w:rsidP="002451C0">
            <w:pPr>
              <w:widowControl/>
              <w:ind w:left="100"/>
              <w:jc w:val="center"/>
              <w:rPr>
                <w:rFonts w:ascii="標楷體" w:eastAsia="標楷體" w:hAnsi="標楷體" w:cs="BiauKai"/>
                <w:sz w:val="24"/>
              </w:rPr>
            </w:pPr>
            <w:proofErr w:type="spellStart"/>
            <w:r w:rsidRPr="00650C88">
              <w:rPr>
                <w:rFonts w:ascii="標楷體" w:eastAsia="標楷體" w:hAnsi="標楷體" w:cs="BiauKai" w:hint="eastAsia"/>
                <w:sz w:val="24"/>
              </w:rPr>
              <w:t>分享與回饋</w:t>
            </w:r>
            <w:proofErr w:type="spellEnd"/>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262680D4" w14:textId="77777777" w:rsidR="004607EC" w:rsidRPr="002451C0" w:rsidRDefault="004607EC" w:rsidP="002451C0">
            <w:pPr>
              <w:widowControl/>
              <w:ind w:left="100"/>
              <w:jc w:val="center"/>
              <w:rPr>
                <w:rFonts w:ascii="標楷體" w:eastAsia="標楷體" w:hAnsi="標楷體" w:cs="BiauKai"/>
                <w:sz w:val="24"/>
              </w:rPr>
            </w:pPr>
            <w:proofErr w:type="spellStart"/>
            <w:r w:rsidRPr="002451C0">
              <w:rPr>
                <w:rFonts w:ascii="標楷體" w:eastAsia="標楷體" w:hAnsi="標楷體" w:cs="BiauKai" w:hint="eastAsia"/>
                <w:sz w:val="24"/>
              </w:rPr>
              <w:t>藝術輔導團</w:t>
            </w:r>
            <w:proofErr w:type="spellEnd"/>
          </w:p>
        </w:tc>
        <w:tc>
          <w:tcPr>
            <w:tcW w:w="85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14:paraId="2E291D82" w14:textId="77777777" w:rsidR="004607EC" w:rsidRPr="002451C0" w:rsidRDefault="004607EC" w:rsidP="002451C0">
            <w:pPr>
              <w:widowControl/>
              <w:jc w:val="center"/>
              <w:rPr>
                <w:rFonts w:ascii="標楷體" w:eastAsia="標楷體" w:hAnsi="標楷體" w:cs="BiauKai"/>
                <w:sz w:val="24"/>
              </w:rPr>
            </w:pPr>
          </w:p>
        </w:tc>
      </w:tr>
    </w:tbl>
    <w:p w14:paraId="7B5703CA" w14:textId="77777777" w:rsidR="004607EC" w:rsidRPr="00650C88" w:rsidRDefault="004607EC" w:rsidP="004607EC">
      <w:pPr>
        <w:snapToGrid w:val="0"/>
        <w:rPr>
          <w:rFonts w:ascii="標楷體" w:eastAsia="標楷體" w:hAnsi="標楷體"/>
          <w:sz w:val="24"/>
          <w:szCs w:val="24"/>
        </w:rPr>
      </w:pPr>
    </w:p>
    <w:p w14:paraId="54394A4D" w14:textId="5B9784DD" w:rsidR="004607EC" w:rsidRPr="00650C88" w:rsidRDefault="00650C88" w:rsidP="004607EC">
      <w:pPr>
        <w:snapToGrid w:val="0"/>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4607EC" w:rsidRPr="00650C88">
        <w:rPr>
          <w:rFonts w:ascii="標楷體" w:eastAsia="標楷體" w:hAnsi="標楷體"/>
          <w:sz w:val="24"/>
          <w:szCs w:val="24"/>
          <w:lang w:eastAsia="zh-TW"/>
        </w:rPr>
        <w:t>(二)</w:t>
      </w:r>
      <w:r w:rsidR="004607EC" w:rsidRPr="00650C88">
        <w:rPr>
          <w:rFonts w:ascii="標楷體" w:eastAsia="標楷體" w:hAnsi="標楷體" w:hint="eastAsia"/>
          <w:sz w:val="24"/>
          <w:szCs w:val="24"/>
          <w:lang w:eastAsia="zh-TW"/>
        </w:rPr>
        <w:t>預定</w:t>
      </w:r>
      <w:r w:rsidR="004607EC" w:rsidRPr="00650C88">
        <w:rPr>
          <w:rFonts w:ascii="標楷體" w:eastAsia="標楷體" w:hAnsi="標楷體"/>
          <w:sz w:val="24"/>
          <w:szCs w:val="24"/>
          <w:lang w:eastAsia="zh-TW"/>
        </w:rPr>
        <w:t>講師</w:t>
      </w:r>
      <w:r w:rsidR="00280C96">
        <w:rPr>
          <w:rFonts w:ascii="標楷體" w:eastAsia="標楷體" w:hAnsi="標楷體" w:hint="eastAsia"/>
          <w:sz w:val="24"/>
          <w:szCs w:val="24"/>
          <w:lang w:eastAsia="zh-TW"/>
        </w:rPr>
        <w:t>和助教</w:t>
      </w:r>
      <w:r w:rsidR="004607EC" w:rsidRPr="00650C88">
        <w:rPr>
          <w:rFonts w:ascii="標楷體" w:eastAsia="標楷體" w:hAnsi="標楷體"/>
          <w:sz w:val="24"/>
          <w:szCs w:val="24"/>
          <w:lang w:eastAsia="zh-TW"/>
        </w:rPr>
        <w:t>：</w:t>
      </w:r>
    </w:p>
    <w:p w14:paraId="13683819" w14:textId="61E51EE7" w:rsidR="003C42BE" w:rsidRDefault="008872A0" w:rsidP="003C42BE">
      <w:pPr>
        <w:ind w:leftChars="194" w:left="849" w:hangingChars="176" w:hanging="422"/>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280C96">
        <w:rPr>
          <w:rFonts w:ascii="標楷體" w:eastAsia="標楷體" w:hAnsi="標楷體" w:hint="eastAsia"/>
          <w:sz w:val="24"/>
          <w:szCs w:val="24"/>
          <w:lang w:eastAsia="zh-TW"/>
        </w:rPr>
        <w:t>講師:</w:t>
      </w:r>
      <w:r w:rsidR="007F2564">
        <w:rPr>
          <w:rFonts w:ascii="標楷體" w:eastAsia="標楷體" w:hAnsi="標楷體" w:hint="eastAsia"/>
          <w:sz w:val="24"/>
          <w:szCs w:val="24"/>
          <w:lang w:eastAsia="zh-TW"/>
        </w:rPr>
        <w:t>謝鴻鳴</w:t>
      </w:r>
      <w:r>
        <w:rPr>
          <w:rFonts w:ascii="標楷體" w:eastAsia="標楷體" w:hAnsi="標楷體" w:hint="eastAsia"/>
          <w:sz w:val="24"/>
          <w:szCs w:val="24"/>
          <w:lang w:eastAsia="zh-TW"/>
        </w:rPr>
        <w:t>副教授</w:t>
      </w:r>
    </w:p>
    <w:p w14:paraId="74DD64B8" w14:textId="38B82B91" w:rsidR="008872A0" w:rsidRDefault="007446B9" w:rsidP="007446B9">
      <w:pPr>
        <w:spacing w:after="0" w:line="240" w:lineRule="auto"/>
        <w:ind w:leftChars="194" w:left="849" w:hangingChars="176" w:hanging="422"/>
        <w:rPr>
          <w:rFonts w:ascii="標楷體" w:eastAsia="標楷體" w:hAnsi="標楷體"/>
          <w:sz w:val="24"/>
          <w:szCs w:val="24"/>
          <w:lang w:eastAsia="zh-TW"/>
        </w:rPr>
      </w:pPr>
      <w:r>
        <w:rPr>
          <w:rFonts w:ascii="標楷體" w:eastAsia="標楷體" w:hAnsi="標楷體" w:hint="eastAsia"/>
          <w:sz w:val="24"/>
          <w:szCs w:val="24"/>
          <w:lang w:eastAsia="zh-TW"/>
        </w:rPr>
        <w:t>1.</w:t>
      </w:r>
      <w:r w:rsidR="008872A0">
        <w:rPr>
          <w:rFonts w:ascii="標楷體" w:eastAsia="標楷體" w:hAnsi="標楷體" w:hint="eastAsia"/>
          <w:sz w:val="24"/>
          <w:szCs w:val="24"/>
          <w:lang w:eastAsia="zh-TW"/>
        </w:rPr>
        <w:t>社團法人台灣國際達克羅士音樂節奏研究學會理事長暨教學總監</w:t>
      </w:r>
    </w:p>
    <w:p w14:paraId="2268677A" w14:textId="0C6C1F36" w:rsidR="008872A0" w:rsidRDefault="007446B9" w:rsidP="007446B9">
      <w:pPr>
        <w:spacing w:after="0" w:line="240" w:lineRule="auto"/>
        <w:ind w:leftChars="194" w:left="849" w:hangingChars="176" w:hanging="422"/>
        <w:rPr>
          <w:rFonts w:ascii="標楷體" w:eastAsia="標楷體" w:hAnsi="標楷體"/>
          <w:sz w:val="24"/>
          <w:szCs w:val="24"/>
          <w:lang w:eastAsia="zh-TW"/>
        </w:rPr>
      </w:pPr>
      <w:r>
        <w:rPr>
          <w:rFonts w:ascii="標楷體" w:eastAsia="標楷體" w:hAnsi="標楷體" w:hint="eastAsia"/>
          <w:sz w:val="24"/>
          <w:szCs w:val="24"/>
          <w:lang w:eastAsia="zh-TW"/>
        </w:rPr>
        <w:t>2.</w:t>
      </w:r>
      <w:r w:rsidR="008872A0">
        <w:rPr>
          <w:rFonts w:ascii="標楷體" w:eastAsia="標楷體" w:hAnsi="標楷體" w:hint="eastAsia"/>
          <w:sz w:val="24"/>
          <w:szCs w:val="24"/>
          <w:lang w:eastAsia="zh-TW"/>
        </w:rPr>
        <w:t>第一位取得國際達克羅士License之華人(</w:t>
      </w:r>
      <w:r w:rsidR="008872A0">
        <w:rPr>
          <w:rFonts w:ascii="標楷體" w:eastAsia="標楷體" w:hAnsi="標楷體"/>
          <w:sz w:val="24"/>
          <w:szCs w:val="24"/>
          <w:lang w:eastAsia="zh-TW"/>
        </w:rPr>
        <w:t>1993</w:t>
      </w:r>
      <w:r w:rsidR="008872A0">
        <w:rPr>
          <w:rFonts w:ascii="標楷體" w:eastAsia="標楷體" w:hAnsi="標楷體" w:hint="eastAsia"/>
          <w:sz w:val="24"/>
          <w:szCs w:val="24"/>
          <w:lang w:eastAsia="zh-TW"/>
        </w:rPr>
        <w:t>)</w:t>
      </w:r>
    </w:p>
    <w:p w14:paraId="348CC8E0" w14:textId="2AF623AD" w:rsidR="008872A0" w:rsidRDefault="007446B9" w:rsidP="007446B9">
      <w:pPr>
        <w:spacing w:after="0" w:line="240" w:lineRule="auto"/>
        <w:ind w:leftChars="194" w:left="849" w:hangingChars="176" w:hanging="422"/>
        <w:rPr>
          <w:rFonts w:ascii="標楷體" w:eastAsia="標楷體" w:hAnsi="標楷體"/>
          <w:sz w:val="24"/>
          <w:szCs w:val="24"/>
          <w:lang w:eastAsia="zh-TW"/>
        </w:rPr>
      </w:pPr>
      <w:r>
        <w:rPr>
          <w:rFonts w:ascii="標楷體" w:eastAsia="標楷體" w:hAnsi="標楷體" w:hint="eastAsia"/>
          <w:sz w:val="24"/>
          <w:szCs w:val="24"/>
          <w:lang w:eastAsia="zh-TW"/>
        </w:rPr>
        <w:t>3.</w:t>
      </w:r>
      <w:r w:rsidR="008872A0">
        <w:rPr>
          <w:rFonts w:ascii="標楷體" w:eastAsia="標楷體" w:hAnsi="標楷體" w:hint="eastAsia"/>
          <w:sz w:val="24"/>
          <w:szCs w:val="24"/>
          <w:lang w:eastAsia="zh-TW"/>
        </w:rPr>
        <w:t>唯一華人列席F.I.E.R</w:t>
      </w:r>
      <w:r>
        <w:rPr>
          <w:rFonts w:ascii="標楷體" w:eastAsia="標楷體" w:hAnsi="標楷體"/>
          <w:sz w:val="24"/>
          <w:szCs w:val="24"/>
          <w:lang w:eastAsia="zh-TW"/>
        </w:rPr>
        <w:t>(</w:t>
      </w:r>
      <w:r>
        <w:rPr>
          <w:rFonts w:ascii="標楷體" w:eastAsia="標楷體" w:hAnsi="標楷體" w:hint="eastAsia"/>
          <w:sz w:val="24"/>
          <w:szCs w:val="24"/>
          <w:lang w:eastAsia="zh-TW"/>
        </w:rPr>
        <w:t>國際律動教師聯盟</w:t>
      </w:r>
      <w:r>
        <w:rPr>
          <w:rFonts w:ascii="標楷體" w:eastAsia="標楷體" w:hAnsi="標楷體"/>
          <w:sz w:val="24"/>
          <w:szCs w:val="24"/>
          <w:lang w:eastAsia="zh-TW"/>
        </w:rPr>
        <w:t>)</w:t>
      </w:r>
      <w:r>
        <w:rPr>
          <w:rFonts w:ascii="標楷體" w:eastAsia="標楷體" w:hAnsi="標楷體" w:hint="eastAsia"/>
          <w:sz w:val="24"/>
          <w:szCs w:val="24"/>
          <w:lang w:eastAsia="zh-TW"/>
        </w:rPr>
        <w:t>全球55位指標性達克羅士人物之一</w:t>
      </w:r>
    </w:p>
    <w:p w14:paraId="1AB7FD2B" w14:textId="3FC35B25" w:rsidR="007446B9" w:rsidRDefault="007446B9" w:rsidP="007446B9">
      <w:pPr>
        <w:spacing w:after="0" w:line="240" w:lineRule="auto"/>
        <w:ind w:leftChars="194" w:left="849" w:hangingChars="176" w:hanging="422"/>
        <w:rPr>
          <w:rFonts w:ascii="標楷體" w:eastAsia="標楷體" w:hAnsi="標楷體"/>
          <w:sz w:val="24"/>
          <w:szCs w:val="24"/>
          <w:lang w:eastAsia="zh-TW"/>
        </w:rPr>
      </w:pPr>
      <w:r>
        <w:rPr>
          <w:rFonts w:ascii="標楷體" w:eastAsia="標楷體" w:hAnsi="標楷體" w:hint="eastAsia"/>
          <w:sz w:val="24"/>
          <w:szCs w:val="24"/>
          <w:lang w:eastAsia="zh-TW"/>
        </w:rPr>
        <w:t>4.教育部【十二年國民基本教育生活課程綱要研修小組】委員</w:t>
      </w:r>
    </w:p>
    <w:p w14:paraId="69D4F807" w14:textId="5ED0F869" w:rsidR="007446B9" w:rsidRDefault="007446B9" w:rsidP="007446B9">
      <w:pPr>
        <w:spacing w:after="0" w:line="240" w:lineRule="auto"/>
        <w:ind w:leftChars="194" w:left="849" w:hangingChars="176" w:hanging="422"/>
        <w:rPr>
          <w:rFonts w:ascii="標楷體" w:eastAsia="標楷體" w:hAnsi="標楷體"/>
          <w:sz w:val="24"/>
          <w:szCs w:val="24"/>
          <w:lang w:eastAsia="zh-TW"/>
        </w:rPr>
      </w:pPr>
      <w:r>
        <w:rPr>
          <w:rFonts w:ascii="標楷體" w:eastAsia="標楷體" w:hAnsi="標楷體" w:hint="eastAsia"/>
          <w:sz w:val="24"/>
          <w:szCs w:val="24"/>
          <w:lang w:eastAsia="zh-TW"/>
        </w:rPr>
        <w:t>5.國立清華大學音樂系所、台北市立大學音樂系所及東吳大學音樂系所兼任副教授</w:t>
      </w:r>
    </w:p>
    <w:p w14:paraId="5270F6B6" w14:textId="77777777" w:rsidR="00280C96" w:rsidRDefault="00280C96" w:rsidP="00280C96">
      <w:pPr>
        <w:spacing w:after="0" w:line="240" w:lineRule="auto"/>
        <w:ind w:leftChars="194" w:left="849" w:hangingChars="176" w:hanging="422"/>
        <w:rPr>
          <w:rFonts w:ascii="標楷體" w:eastAsia="標楷體" w:hAnsi="標楷體"/>
          <w:sz w:val="24"/>
          <w:szCs w:val="24"/>
          <w:lang w:eastAsia="zh-TW"/>
        </w:rPr>
      </w:pPr>
    </w:p>
    <w:p w14:paraId="631C3EAC" w14:textId="52B58539" w:rsidR="00280C96" w:rsidRPr="00280C96" w:rsidRDefault="00280C96" w:rsidP="00280C96">
      <w:pPr>
        <w:spacing w:after="0" w:line="240" w:lineRule="auto"/>
        <w:ind w:leftChars="194" w:left="849" w:hangingChars="176" w:hanging="422"/>
        <w:rPr>
          <w:rFonts w:ascii="標楷體" w:eastAsia="標楷體" w:hAnsi="標楷體"/>
          <w:sz w:val="24"/>
          <w:szCs w:val="24"/>
          <w:lang w:eastAsia="zh-TW"/>
        </w:rPr>
      </w:pPr>
      <w:r>
        <w:rPr>
          <w:rFonts w:ascii="標楷體" w:eastAsia="標楷體" w:hAnsi="標楷體" w:hint="eastAsia"/>
          <w:sz w:val="24"/>
          <w:szCs w:val="24"/>
          <w:lang w:eastAsia="zh-TW"/>
        </w:rPr>
        <w:t xml:space="preserve"> 助教</w:t>
      </w:r>
      <w:r w:rsidRPr="00280C96">
        <w:rPr>
          <w:rFonts w:ascii="標楷體" w:eastAsia="標楷體" w:hAnsi="標楷體"/>
          <w:sz w:val="24"/>
          <w:szCs w:val="24"/>
          <w:lang w:eastAsia="zh-TW"/>
        </w:rPr>
        <w:t>:</w:t>
      </w:r>
      <w:r w:rsidRPr="00280C96">
        <w:rPr>
          <w:rFonts w:ascii="標楷體" w:eastAsia="標楷體" w:hAnsi="標楷體" w:hint="eastAsia"/>
          <w:sz w:val="24"/>
          <w:szCs w:val="24"/>
          <w:lang w:eastAsia="zh-TW"/>
        </w:rPr>
        <w:t>李妮衞</w:t>
      </w:r>
    </w:p>
    <w:p w14:paraId="11D6C417" w14:textId="5D28DD53" w:rsidR="00280C96" w:rsidRDefault="00280C96" w:rsidP="00280C96">
      <w:pPr>
        <w:spacing w:after="0" w:line="240" w:lineRule="auto"/>
        <w:ind w:leftChars="194" w:left="849" w:hangingChars="176" w:hanging="422"/>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280C96">
        <w:rPr>
          <w:rFonts w:ascii="標楷體" w:eastAsia="標楷體" w:hAnsi="標楷體" w:hint="eastAsia"/>
          <w:sz w:val="24"/>
          <w:szCs w:val="24"/>
          <w:lang w:eastAsia="zh-TW"/>
        </w:rPr>
        <w:t>社團法人台灣國際達克羅士音樂節奏研究學會行政助理</w:t>
      </w:r>
    </w:p>
    <w:p w14:paraId="69871ABF" w14:textId="77777777" w:rsidR="007446B9" w:rsidRDefault="007446B9" w:rsidP="007446B9">
      <w:pPr>
        <w:spacing w:after="0" w:line="240" w:lineRule="auto"/>
        <w:ind w:leftChars="194" w:left="849" w:hangingChars="176" w:hanging="422"/>
        <w:rPr>
          <w:rFonts w:ascii="標楷體" w:eastAsia="標楷體" w:hAnsi="標楷體"/>
          <w:sz w:val="24"/>
          <w:szCs w:val="24"/>
          <w:lang w:eastAsia="zh-TW"/>
        </w:rPr>
      </w:pPr>
    </w:p>
    <w:p w14:paraId="3708EF32" w14:textId="77777777" w:rsidR="004607EC" w:rsidRPr="00650C88" w:rsidRDefault="004607EC" w:rsidP="00650C88">
      <w:pPr>
        <w:pBdr>
          <w:top w:val="nil"/>
          <w:left w:val="nil"/>
          <w:bottom w:val="nil"/>
          <w:right w:val="nil"/>
          <w:between w:val="nil"/>
        </w:pBdr>
        <w:spacing w:line="420" w:lineRule="exact"/>
        <w:rPr>
          <w:rFonts w:ascii="標楷體" w:eastAsia="標楷體" w:hAnsi="標楷體" w:cs="BiauKai"/>
          <w:sz w:val="24"/>
          <w:szCs w:val="24"/>
          <w:lang w:eastAsia="zh-TW"/>
        </w:rPr>
      </w:pPr>
      <w:r w:rsidRPr="00650C88">
        <w:rPr>
          <w:rFonts w:ascii="標楷體" w:eastAsia="標楷體" w:hAnsi="標楷體" w:cs="BiauKai"/>
          <w:sz w:val="24"/>
          <w:szCs w:val="24"/>
          <w:lang w:eastAsia="zh-TW"/>
        </w:rPr>
        <w:lastRenderedPageBreak/>
        <w:t>七、經費來源與概算：教育部國民及學前教育署補助辦理1</w:t>
      </w:r>
      <w:r w:rsidRPr="00650C88">
        <w:rPr>
          <w:rFonts w:ascii="標楷體" w:eastAsia="標楷體" w:hAnsi="標楷體" w:cs="BiauKai" w:hint="eastAsia"/>
          <w:sz w:val="24"/>
          <w:szCs w:val="24"/>
          <w:lang w:eastAsia="zh-TW"/>
        </w:rPr>
        <w:t>10</w:t>
      </w:r>
      <w:r w:rsidRPr="00650C88">
        <w:rPr>
          <w:rFonts w:ascii="標楷體" w:eastAsia="標楷體" w:hAnsi="標楷體" w:cs="BiauKai"/>
          <w:sz w:val="24"/>
          <w:szCs w:val="24"/>
          <w:lang w:eastAsia="zh-TW"/>
        </w:rPr>
        <w:t>學年度精進國民中學及國民小學教師教學專業與課程品質整體推動計畫經費。</w:t>
      </w:r>
    </w:p>
    <w:p w14:paraId="0D25C4CE" w14:textId="77777777" w:rsidR="00650C88" w:rsidRDefault="00650C88" w:rsidP="00650C88">
      <w:pPr>
        <w:snapToGrid w:val="0"/>
        <w:spacing w:line="240" w:lineRule="auto"/>
        <w:rPr>
          <w:rFonts w:ascii="標楷體" w:eastAsia="標楷體" w:hAnsi="標楷體"/>
          <w:sz w:val="24"/>
          <w:szCs w:val="24"/>
          <w:lang w:eastAsia="zh-TW"/>
        </w:rPr>
      </w:pPr>
    </w:p>
    <w:p w14:paraId="7CFBD991" w14:textId="77777777" w:rsidR="004607EC" w:rsidRPr="00650C88" w:rsidRDefault="004607EC" w:rsidP="00650C88">
      <w:pPr>
        <w:snapToGrid w:val="0"/>
        <w:spacing w:line="240" w:lineRule="auto"/>
        <w:rPr>
          <w:rFonts w:ascii="標楷體" w:eastAsia="標楷體" w:hAnsi="標楷體"/>
          <w:sz w:val="24"/>
          <w:szCs w:val="24"/>
          <w:lang w:eastAsia="zh-TW"/>
        </w:rPr>
      </w:pPr>
      <w:r w:rsidRPr="00650C88">
        <w:rPr>
          <w:rFonts w:ascii="標楷體" w:eastAsia="標楷體" w:hAnsi="標楷體" w:hint="eastAsia"/>
          <w:sz w:val="24"/>
          <w:szCs w:val="24"/>
          <w:lang w:eastAsia="zh-TW"/>
        </w:rPr>
        <w:t>八</w:t>
      </w:r>
      <w:r w:rsidRPr="00650C88">
        <w:rPr>
          <w:rFonts w:ascii="標楷體" w:eastAsia="標楷體" w:hAnsi="標楷體"/>
          <w:sz w:val="24"/>
          <w:szCs w:val="24"/>
          <w:lang w:eastAsia="zh-TW"/>
        </w:rPr>
        <w:t>、成效評估之實施</w:t>
      </w:r>
    </w:p>
    <w:p w14:paraId="64D67B7F" w14:textId="64C72636" w:rsidR="004607EC" w:rsidRPr="00650C88" w:rsidRDefault="004607EC" w:rsidP="00650C88">
      <w:pPr>
        <w:snapToGrid w:val="0"/>
        <w:spacing w:line="240" w:lineRule="auto"/>
        <w:rPr>
          <w:rFonts w:ascii="標楷體" w:eastAsia="標楷體" w:hAnsi="標楷體"/>
          <w:sz w:val="24"/>
          <w:szCs w:val="24"/>
          <w:lang w:eastAsia="zh-TW"/>
        </w:rPr>
      </w:pPr>
      <w:r w:rsidRPr="00650C88">
        <w:rPr>
          <w:rFonts w:ascii="標楷體" w:eastAsia="標楷體" w:hAnsi="標楷體"/>
          <w:sz w:val="24"/>
          <w:szCs w:val="24"/>
          <w:lang w:eastAsia="zh-TW"/>
        </w:rPr>
        <w:t>為了</w:t>
      </w:r>
      <w:r w:rsidR="00C505A3" w:rsidRPr="00650C88">
        <w:rPr>
          <w:rFonts w:ascii="標楷體" w:eastAsia="標楷體" w:hAnsi="標楷體" w:hint="eastAsia"/>
          <w:sz w:val="24"/>
          <w:szCs w:val="24"/>
          <w:lang w:eastAsia="zh-TW"/>
        </w:rPr>
        <w:t>協助教師</w:t>
      </w:r>
      <w:r w:rsidR="00C505A3" w:rsidRPr="00650C88">
        <w:rPr>
          <w:rFonts w:ascii="標楷體" w:eastAsia="標楷體" w:hAnsi="標楷體"/>
          <w:sz w:val="24"/>
          <w:szCs w:val="24"/>
          <w:lang w:eastAsia="zh-TW"/>
        </w:rPr>
        <w:t>落實</w:t>
      </w:r>
      <w:r w:rsidRPr="00650C88">
        <w:rPr>
          <w:rFonts w:ascii="標楷體" w:eastAsia="標楷體" w:hAnsi="標楷體"/>
          <w:sz w:val="24"/>
          <w:szCs w:val="24"/>
          <w:lang w:eastAsia="zh-TW"/>
        </w:rPr>
        <w:t>藝</w:t>
      </w:r>
      <w:r w:rsidR="00C505A3" w:rsidRPr="00650C88">
        <w:rPr>
          <w:rFonts w:ascii="標楷體" w:eastAsia="標楷體" w:hAnsi="標楷體" w:hint="eastAsia"/>
          <w:sz w:val="24"/>
          <w:szCs w:val="24"/>
          <w:lang w:eastAsia="zh-TW"/>
        </w:rPr>
        <w:t>術</w:t>
      </w:r>
      <w:r w:rsidRPr="00650C88">
        <w:rPr>
          <w:rFonts w:ascii="標楷體" w:eastAsia="標楷體" w:hAnsi="標楷體"/>
          <w:sz w:val="24"/>
          <w:szCs w:val="24"/>
          <w:lang w:eastAsia="zh-TW"/>
        </w:rPr>
        <w:t>教學，本計劃評估以下列方式，了解計畫實施後之成效</w:t>
      </w:r>
      <w:r w:rsidR="00A66A7A">
        <w:rPr>
          <w:rFonts w:ascii="標楷體" w:eastAsia="標楷體" w:hAnsi="標楷體" w:hint="eastAsia"/>
          <w:sz w:val="24"/>
          <w:szCs w:val="24"/>
          <w:lang w:eastAsia="zh-TW"/>
        </w:rPr>
        <w:t>。</w:t>
      </w:r>
    </w:p>
    <w:p w14:paraId="134C9FAA" w14:textId="77777777" w:rsidR="004607EC" w:rsidRPr="00650C88" w:rsidRDefault="004607EC" w:rsidP="00650C88">
      <w:pPr>
        <w:snapToGrid w:val="0"/>
        <w:spacing w:line="240" w:lineRule="auto"/>
        <w:rPr>
          <w:rFonts w:ascii="標楷體" w:eastAsia="標楷體" w:hAnsi="標楷體"/>
          <w:sz w:val="24"/>
          <w:szCs w:val="24"/>
          <w:lang w:eastAsia="zh-TW"/>
        </w:rPr>
      </w:pPr>
      <w:r w:rsidRPr="00650C88">
        <w:rPr>
          <w:rFonts w:ascii="標楷體" w:eastAsia="標楷體" w:hAnsi="標楷體"/>
          <w:sz w:val="24"/>
          <w:szCs w:val="24"/>
          <w:lang w:eastAsia="zh-TW"/>
        </w:rPr>
        <w:t>（一）討論發表：由討論發表，了解教師對研習內容的理解及應用。</w:t>
      </w:r>
    </w:p>
    <w:p w14:paraId="7E6A05BB" w14:textId="66FD5066" w:rsidR="00650C88" w:rsidRDefault="004607EC" w:rsidP="00650C88">
      <w:pPr>
        <w:snapToGrid w:val="0"/>
        <w:spacing w:line="240" w:lineRule="auto"/>
        <w:rPr>
          <w:rFonts w:ascii="標楷體" w:eastAsia="標楷體" w:hAnsi="標楷體"/>
          <w:sz w:val="24"/>
          <w:szCs w:val="24"/>
          <w:lang w:eastAsia="zh-TW"/>
        </w:rPr>
      </w:pPr>
      <w:r w:rsidRPr="00650C88">
        <w:rPr>
          <w:rFonts w:ascii="標楷體" w:eastAsia="標楷體" w:hAnsi="標楷體"/>
          <w:sz w:val="24"/>
          <w:szCs w:val="24"/>
          <w:lang w:eastAsia="zh-TW"/>
        </w:rPr>
        <w:t>（二）問卷及訪談：設計回饋單，並訪談研習教師，了解教師對研習活動的意見及需求。</w:t>
      </w:r>
    </w:p>
    <w:p w14:paraId="68246584" w14:textId="77777777" w:rsidR="007446B9" w:rsidRDefault="007446B9" w:rsidP="00650C88">
      <w:pPr>
        <w:snapToGrid w:val="0"/>
        <w:spacing w:line="240" w:lineRule="auto"/>
        <w:rPr>
          <w:rFonts w:ascii="標楷體" w:eastAsia="標楷體" w:hAnsi="標楷體"/>
          <w:sz w:val="24"/>
          <w:szCs w:val="24"/>
          <w:lang w:eastAsia="zh-TW"/>
        </w:rPr>
      </w:pPr>
    </w:p>
    <w:p w14:paraId="446AC84D" w14:textId="77777777" w:rsidR="004607EC" w:rsidRPr="00650C88" w:rsidRDefault="004607EC" w:rsidP="00650C88">
      <w:pPr>
        <w:snapToGrid w:val="0"/>
        <w:spacing w:line="240" w:lineRule="auto"/>
        <w:rPr>
          <w:rFonts w:ascii="標楷體" w:eastAsia="標楷體" w:hAnsi="標楷體"/>
          <w:sz w:val="24"/>
          <w:szCs w:val="24"/>
          <w:lang w:eastAsia="zh-TW"/>
        </w:rPr>
      </w:pPr>
      <w:r w:rsidRPr="00650C88">
        <w:rPr>
          <w:rFonts w:ascii="標楷體" w:eastAsia="標楷體" w:hAnsi="標楷體" w:hint="eastAsia"/>
          <w:sz w:val="24"/>
          <w:szCs w:val="24"/>
          <w:lang w:eastAsia="zh-TW"/>
        </w:rPr>
        <w:t>九</w:t>
      </w:r>
      <w:r w:rsidRPr="00650C88">
        <w:rPr>
          <w:rFonts w:ascii="標楷體" w:eastAsia="標楷體" w:hAnsi="標楷體"/>
          <w:sz w:val="24"/>
          <w:szCs w:val="24"/>
          <w:lang w:eastAsia="zh-TW"/>
        </w:rPr>
        <w:t>、預期成效</w:t>
      </w:r>
    </w:p>
    <w:p w14:paraId="4F930511" w14:textId="77777777" w:rsidR="004607EC" w:rsidRPr="00650C88" w:rsidRDefault="004607EC" w:rsidP="00650C88">
      <w:pPr>
        <w:snapToGrid w:val="0"/>
        <w:spacing w:line="240" w:lineRule="auto"/>
        <w:rPr>
          <w:rFonts w:ascii="標楷體" w:eastAsia="標楷體" w:hAnsi="標楷體"/>
          <w:sz w:val="24"/>
          <w:szCs w:val="24"/>
          <w:lang w:eastAsia="zh-TW"/>
        </w:rPr>
      </w:pPr>
      <w:r w:rsidRPr="00650C88">
        <w:rPr>
          <w:rFonts w:ascii="標楷體" w:eastAsia="標楷體" w:hAnsi="標楷體"/>
          <w:sz w:val="24"/>
          <w:szCs w:val="24"/>
          <w:lang w:eastAsia="zh-TW"/>
        </w:rPr>
        <w:t>（一）增進教師對十二年課綱素養導向</w:t>
      </w:r>
      <w:r w:rsidRPr="00650C88">
        <w:rPr>
          <w:rFonts w:ascii="標楷體" w:eastAsia="標楷體" w:hAnsi="標楷體" w:hint="eastAsia"/>
          <w:sz w:val="24"/>
          <w:szCs w:val="24"/>
          <w:lang w:eastAsia="zh-TW"/>
        </w:rPr>
        <w:t>鑑賞與表現</w:t>
      </w:r>
      <w:r w:rsidRPr="00650C88">
        <w:rPr>
          <w:rFonts w:ascii="標楷體" w:eastAsia="標楷體" w:hAnsi="標楷體"/>
          <w:sz w:val="24"/>
          <w:szCs w:val="24"/>
          <w:lang w:eastAsia="zh-TW"/>
        </w:rPr>
        <w:t>教學內涵的認識。</w:t>
      </w:r>
    </w:p>
    <w:p w14:paraId="563647DF" w14:textId="45B7DB4F" w:rsidR="004607EC" w:rsidRPr="00650C88" w:rsidRDefault="004607EC" w:rsidP="00650C88">
      <w:pPr>
        <w:snapToGrid w:val="0"/>
        <w:spacing w:line="240" w:lineRule="auto"/>
        <w:rPr>
          <w:rFonts w:ascii="標楷體" w:eastAsia="標楷體" w:hAnsi="標楷體"/>
          <w:sz w:val="24"/>
          <w:szCs w:val="24"/>
          <w:lang w:eastAsia="zh-TW"/>
        </w:rPr>
      </w:pPr>
      <w:r w:rsidRPr="00650C88">
        <w:rPr>
          <w:rFonts w:ascii="標楷體" w:eastAsia="標楷體" w:hAnsi="標楷體"/>
          <w:sz w:val="24"/>
          <w:szCs w:val="24"/>
          <w:lang w:eastAsia="zh-TW"/>
        </w:rPr>
        <w:t>（二）增進教師</w:t>
      </w:r>
      <w:r w:rsidR="00B44E7B">
        <w:rPr>
          <w:rFonts w:ascii="標楷體" w:eastAsia="標楷體" w:hAnsi="標楷體" w:hint="eastAsia"/>
          <w:sz w:val="24"/>
          <w:szCs w:val="24"/>
          <w:lang w:eastAsia="zh-TW"/>
        </w:rPr>
        <w:t>跨領域音樂</w:t>
      </w:r>
      <w:r w:rsidRPr="00650C88">
        <w:rPr>
          <w:rFonts w:ascii="標楷體" w:eastAsia="標楷體" w:hAnsi="標楷體" w:hint="eastAsia"/>
          <w:sz w:val="24"/>
          <w:szCs w:val="24"/>
          <w:lang w:eastAsia="zh-TW"/>
        </w:rPr>
        <w:t>藝術</w:t>
      </w:r>
      <w:r w:rsidRPr="00650C88">
        <w:rPr>
          <w:rFonts w:ascii="標楷體" w:eastAsia="標楷體" w:hAnsi="標楷體"/>
          <w:sz w:val="24"/>
          <w:szCs w:val="24"/>
          <w:lang w:eastAsia="zh-TW"/>
        </w:rPr>
        <w:t>課程設計及教學評量之專業知能。</w:t>
      </w:r>
    </w:p>
    <w:p w14:paraId="7B702906" w14:textId="74B3CC53" w:rsidR="004607EC" w:rsidRPr="00650C88" w:rsidRDefault="004607EC" w:rsidP="00650C88">
      <w:pPr>
        <w:snapToGrid w:val="0"/>
        <w:spacing w:line="240" w:lineRule="auto"/>
        <w:rPr>
          <w:rFonts w:ascii="標楷體" w:eastAsia="標楷體" w:hAnsi="標楷體"/>
          <w:sz w:val="24"/>
          <w:szCs w:val="24"/>
          <w:lang w:eastAsia="zh-TW"/>
        </w:rPr>
      </w:pPr>
      <w:r w:rsidRPr="00650C88">
        <w:rPr>
          <w:rFonts w:ascii="標楷體" w:eastAsia="標楷體" w:hAnsi="標楷體"/>
          <w:sz w:val="24"/>
          <w:szCs w:val="24"/>
          <w:lang w:eastAsia="zh-TW"/>
        </w:rPr>
        <w:t>（三）素養導向教學設計及</w:t>
      </w:r>
      <w:r w:rsidR="00B44E7B">
        <w:rPr>
          <w:rFonts w:ascii="標楷體" w:eastAsia="標楷體" w:hAnsi="標楷體" w:hint="eastAsia"/>
          <w:sz w:val="24"/>
          <w:szCs w:val="24"/>
          <w:lang w:eastAsia="zh-TW"/>
        </w:rPr>
        <w:t>小組</w:t>
      </w:r>
      <w:r w:rsidRPr="00650C88">
        <w:rPr>
          <w:rFonts w:ascii="標楷體" w:eastAsia="標楷體" w:hAnsi="標楷體" w:hint="eastAsia"/>
          <w:sz w:val="24"/>
          <w:szCs w:val="24"/>
          <w:lang w:eastAsia="zh-TW"/>
        </w:rPr>
        <w:t>實作</w:t>
      </w:r>
      <w:r w:rsidRPr="00650C88">
        <w:rPr>
          <w:rFonts w:ascii="標楷體" w:eastAsia="標楷體" w:hAnsi="標楷體"/>
          <w:sz w:val="24"/>
          <w:szCs w:val="24"/>
          <w:lang w:eastAsia="zh-TW"/>
        </w:rPr>
        <w:t>，能供教師</w:t>
      </w:r>
      <w:r w:rsidRPr="00650C88">
        <w:rPr>
          <w:rFonts w:ascii="標楷體" w:eastAsia="標楷體" w:hAnsi="標楷體" w:hint="eastAsia"/>
          <w:sz w:val="24"/>
          <w:szCs w:val="24"/>
          <w:lang w:eastAsia="zh-TW"/>
        </w:rPr>
        <w:t>教學策略</w:t>
      </w:r>
      <w:r w:rsidRPr="00650C88">
        <w:rPr>
          <w:rFonts w:ascii="標楷體" w:eastAsia="標楷體" w:hAnsi="標楷體"/>
          <w:sz w:val="24"/>
          <w:szCs w:val="24"/>
          <w:lang w:eastAsia="zh-TW"/>
        </w:rPr>
        <w:t>參考，運用於</w:t>
      </w:r>
      <w:r w:rsidRPr="00650C88">
        <w:rPr>
          <w:rFonts w:ascii="標楷體" w:eastAsia="標楷體" w:hAnsi="標楷體" w:hint="eastAsia"/>
          <w:sz w:val="24"/>
          <w:szCs w:val="24"/>
          <w:lang w:eastAsia="zh-TW"/>
        </w:rPr>
        <w:t>課</w:t>
      </w:r>
      <w:r w:rsidRPr="00650C88">
        <w:rPr>
          <w:rFonts w:ascii="標楷體" w:eastAsia="標楷體" w:hAnsi="標楷體"/>
          <w:sz w:val="24"/>
          <w:szCs w:val="24"/>
          <w:lang w:eastAsia="zh-TW"/>
        </w:rPr>
        <w:t>堂實踐。</w:t>
      </w:r>
    </w:p>
    <w:p w14:paraId="18E2C46B" w14:textId="77777777" w:rsidR="004607EC" w:rsidRPr="00E233C3" w:rsidRDefault="004607EC" w:rsidP="00650C88">
      <w:pPr>
        <w:pBdr>
          <w:top w:val="nil"/>
          <w:left w:val="nil"/>
          <w:bottom w:val="nil"/>
          <w:right w:val="nil"/>
          <w:between w:val="nil"/>
        </w:pBdr>
        <w:spacing w:line="420" w:lineRule="exact"/>
        <w:ind w:left="480" w:hanging="480"/>
        <w:rPr>
          <w:rFonts w:ascii="標楷體" w:eastAsia="標楷體" w:hAnsi="標楷體" w:cs="BiauKai"/>
          <w:lang w:eastAsia="zh-TW"/>
        </w:rPr>
      </w:pPr>
    </w:p>
    <w:p w14:paraId="4E95EC73" w14:textId="77777777" w:rsidR="004607EC" w:rsidRPr="00E233C3" w:rsidRDefault="004607EC" w:rsidP="004607EC">
      <w:pPr>
        <w:pBdr>
          <w:top w:val="nil"/>
          <w:left w:val="nil"/>
          <w:bottom w:val="nil"/>
          <w:right w:val="nil"/>
          <w:between w:val="nil"/>
        </w:pBdr>
        <w:spacing w:line="400" w:lineRule="auto"/>
        <w:rPr>
          <w:rFonts w:ascii="標楷體" w:eastAsia="標楷體" w:hAnsi="標楷體"/>
          <w:lang w:eastAsia="zh-TW"/>
        </w:rPr>
      </w:pPr>
    </w:p>
    <w:p w14:paraId="689CDEBA" w14:textId="77777777" w:rsidR="004607EC" w:rsidRPr="00975FCB" w:rsidRDefault="004607EC" w:rsidP="004607EC">
      <w:pPr>
        <w:rPr>
          <w:lang w:eastAsia="zh-TW"/>
        </w:rPr>
      </w:pPr>
    </w:p>
    <w:sectPr w:rsidR="004607EC" w:rsidRPr="00975FCB" w:rsidSect="003C12DB">
      <w:pgSz w:w="11906" w:h="16838"/>
      <w:pgMar w:top="1134" w:right="113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B0C1" w14:textId="77777777" w:rsidR="00852316" w:rsidRDefault="00852316" w:rsidP="004607EC">
      <w:pPr>
        <w:spacing w:after="0" w:line="240" w:lineRule="auto"/>
      </w:pPr>
      <w:r>
        <w:separator/>
      </w:r>
    </w:p>
  </w:endnote>
  <w:endnote w:type="continuationSeparator" w:id="0">
    <w:p w14:paraId="6D41A704" w14:textId="77777777" w:rsidR="00852316" w:rsidRDefault="00852316" w:rsidP="0046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BB91" w14:textId="77777777" w:rsidR="00852316" w:rsidRDefault="00852316" w:rsidP="004607EC">
      <w:pPr>
        <w:spacing w:after="0" w:line="240" w:lineRule="auto"/>
      </w:pPr>
      <w:r>
        <w:separator/>
      </w:r>
    </w:p>
  </w:footnote>
  <w:footnote w:type="continuationSeparator" w:id="0">
    <w:p w14:paraId="4BB52FA6" w14:textId="77777777" w:rsidR="00852316" w:rsidRDefault="00852316" w:rsidP="00460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DE3"/>
    <w:rsid w:val="00063C70"/>
    <w:rsid w:val="000A7704"/>
    <w:rsid w:val="00223EF0"/>
    <w:rsid w:val="00227842"/>
    <w:rsid w:val="002451C0"/>
    <w:rsid w:val="00277B04"/>
    <w:rsid w:val="00280C96"/>
    <w:rsid w:val="003002E7"/>
    <w:rsid w:val="003131ED"/>
    <w:rsid w:val="003C12DB"/>
    <w:rsid w:val="003C42BE"/>
    <w:rsid w:val="003D4C26"/>
    <w:rsid w:val="003F1406"/>
    <w:rsid w:val="00411D36"/>
    <w:rsid w:val="004607EC"/>
    <w:rsid w:val="004F628C"/>
    <w:rsid w:val="005031E0"/>
    <w:rsid w:val="00565707"/>
    <w:rsid w:val="005C7DE3"/>
    <w:rsid w:val="006108FD"/>
    <w:rsid w:val="0064154D"/>
    <w:rsid w:val="00650C88"/>
    <w:rsid w:val="006F2BB6"/>
    <w:rsid w:val="007446B9"/>
    <w:rsid w:val="00782F2A"/>
    <w:rsid w:val="00791168"/>
    <w:rsid w:val="007F2564"/>
    <w:rsid w:val="00813EB1"/>
    <w:rsid w:val="00852316"/>
    <w:rsid w:val="008829BA"/>
    <w:rsid w:val="008872A0"/>
    <w:rsid w:val="008D37C5"/>
    <w:rsid w:val="00922743"/>
    <w:rsid w:val="009F372A"/>
    <w:rsid w:val="00A37FC8"/>
    <w:rsid w:val="00A66A7A"/>
    <w:rsid w:val="00B44E7B"/>
    <w:rsid w:val="00B540F8"/>
    <w:rsid w:val="00C23CA6"/>
    <w:rsid w:val="00C505A3"/>
    <w:rsid w:val="00C576AE"/>
    <w:rsid w:val="00C73C5E"/>
    <w:rsid w:val="00CC5F9A"/>
    <w:rsid w:val="00DB1C38"/>
    <w:rsid w:val="00DC0C3E"/>
    <w:rsid w:val="00E0140A"/>
    <w:rsid w:val="00E86205"/>
    <w:rsid w:val="00E86C66"/>
    <w:rsid w:val="00ED71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369FB"/>
  <w15:docId w15:val="{50F657F8-CA04-40FA-8192-BD251784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DE3"/>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7EC"/>
    <w:pPr>
      <w:tabs>
        <w:tab w:val="center" w:pos="4153"/>
        <w:tab w:val="right" w:pos="8306"/>
      </w:tabs>
      <w:snapToGrid w:val="0"/>
    </w:pPr>
    <w:rPr>
      <w:sz w:val="20"/>
      <w:szCs w:val="20"/>
    </w:rPr>
  </w:style>
  <w:style w:type="character" w:customStyle="1" w:styleId="a4">
    <w:name w:val="頁首 字元"/>
    <w:basedOn w:val="a0"/>
    <w:link w:val="a3"/>
    <w:uiPriority w:val="99"/>
    <w:rsid w:val="004607EC"/>
    <w:rPr>
      <w:rFonts w:ascii="Calibri" w:eastAsia="新細明體" w:hAnsi="Calibri" w:cs="Times New Roman"/>
      <w:kern w:val="0"/>
      <w:sz w:val="20"/>
      <w:szCs w:val="20"/>
      <w:lang w:eastAsia="en-US"/>
    </w:rPr>
  </w:style>
  <w:style w:type="paragraph" w:styleId="a5">
    <w:name w:val="footer"/>
    <w:basedOn w:val="a"/>
    <w:link w:val="a6"/>
    <w:uiPriority w:val="99"/>
    <w:unhideWhenUsed/>
    <w:rsid w:val="004607EC"/>
    <w:pPr>
      <w:tabs>
        <w:tab w:val="center" w:pos="4153"/>
        <w:tab w:val="right" w:pos="8306"/>
      </w:tabs>
      <w:snapToGrid w:val="0"/>
    </w:pPr>
    <w:rPr>
      <w:sz w:val="20"/>
      <w:szCs w:val="20"/>
    </w:rPr>
  </w:style>
  <w:style w:type="character" w:customStyle="1" w:styleId="a6">
    <w:name w:val="頁尾 字元"/>
    <w:basedOn w:val="a0"/>
    <w:link w:val="a5"/>
    <w:uiPriority w:val="99"/>
    <w:rsid w:val="004607EC"/>
    <w:rPr>
      <w:rFonts w:ascii="Calibri" w:eastAsia="新細明體" w:hAnsi="Calibri" w:cs="Times New Roman"/>
      <w:kern w:val="0"/>
      <w:sz w:val="20"/>
      <w:szCs w:val="20"/>
      <w:lang w:eastAsia="en-US"/>
    </w:rPr>
  </w:style>
  <w:style w:type="table" w:customStyle="1" w:styleId="34">
    <w:name w:val="34"/>
    <w:basedOn w:val="a1"/>
    <w:rsid w:val="004607EC"/>
    <w:pPr>
      <w:widowControl w:val="0"/>
    </w:pPr>
    <w:rPr>
      <w:rFonts w:ascii="Times New Roman" w:hAnsi="Times New Roman" w:cs="Times New Roman"/>
      <w:kern w:val="0"/>
      <w:szCs w:val="24"/>
    </w:rPr>
    <w:tblPr>
      <w:tblStyleRowBandSize w:val="1"/>
      <w:tblStyleColBandSize w:val="1"/>
      <w:tblCellMar>
        <w:top w:w="15" w:type="dxa"/>
        <w:left w:w="15" w:type="dxa"/>
        <w:bottom w:w="15" w:type="dxa"/>
        <w:right w:w="15" w:type="dxa"/>
      </w:tblCellMar>
    </w:tblPr>
  </w:style>
  <w:style w:type="table" w:customStyle="1" w:styleId="31">
    <w:name w:val="31"/>
    <w:basedOn w:val="a1"/>
    <w:rsid w:val="004607EC"/>
    <w:pPr>
      <w:widowControl w:val="0"/>
    </w:pPr>
    <w:rPr>
      <w:rFonts w:ascii="Times New Roman" w:hAnsi="Times New Roman" w:cs="Times New Roman"/>
      <w:kern w:val="0"/>
      <w:szCs w:val="24"/>
    </w:rPr>
    <w:tblPr>
      <w:tblStyleRowBandSize w:val="1"/>
      <w:tblStyleColBandSize w:val="1"/>
      <w:tblCellMar>
        <w:left w:w="28" w:type="dxa"/>
        <w:right w:w="28" w:type="dxa"/>
      </w:tblCellMar>
    </w:tblPr>
  </w:style>
  <w:style w:type="paragraph" w:styleId="Web">
    <w:name w:val="Normal (Web)"/>
    <w:basedOn w:val="a"/>
    <w:uiPriority w:val="99"/>
    <w:semiHidden/>
    <w:unhideWhenUsed/>
    <w:rsid w:val="003F1406"/>
    <w:pPr>
      <w:spacing w:before="100" w:beforeAutospacing="1" w:after="100" w:afterAutospacing="1" w:line="240" w:lineRule="auto"/>
    </w:pPr>
    <w:rPr>
      <w:rFonts w:ascii="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4047">
      <w:bodyDiv w:val="1"/>
      <w:marLeft w:val="0"/>
      <w:marRight w:val="0"/>
      <w:marTop w:val="0"/>
      <w:marBottom w:val="0"/>
      <w:divBdr>
        <w:top w:val="none" w:sz="0" w:space="0" w:color="auto"/>
        <w:left w:val="none" w:sz="0" w:space="0" w:color="auto"/>
        <w:bottom w:val="none" w:sz="0" w:space="0" w:color="auto"/>
        <w:right w:val="none" w:sz="0" w:space="0" w:color="auto"/>
      </w:divBdr>
    </w:div>
    <w:div w:id="1715156606">
      <w:bodyDiv w:val="1"/>
      <w:marLeft w:val="0"/>
      <w:marRight w:val="0"/>
      <w:marTop w:val="0"/>
      <w:marBottom w:val="0"/>
      <w:divBdr>
        <w:top w:val="none" w:sz="0" w:space="0" w:color="auto"/>
        <w:left w:val="none" w:sz="0" w:space="0" w:color="auto"/>
        <w:bottom w:val="none" w:sz="0" w:space="0" w:color="auto"/>
        <w:right w:val="none" w:sz="0" w:space="0" w:color="auto"/>
      </w:divBdr>
      <w:divsChild>
        <w:div w:id="2015381312">
          <w:marLeft w:val="0"/>
          <w:marRight w:val="0"/>
          <w:marTop w:val="60"/>
          <w:marBottom w:val="0"/>
          <w:divBdr>
            <w:top w:val="none" w:sz="0" w:space="0" w:color="auto"/>
            <w:left w:val="none" w:sz="0" w:space="0" w:color="auto"/>
            <w:bottom w:val="none" w:sz="0" w:space="0" w:color="auto"/>
            <w:right w:val="none" w:sz="0" w:space="0" w:color="auto"/>
          </w:divBdr>
        </w:div>
        <w:div w:id="165445510">
          <w:marLeft w:val="0"/>
          <w:marRight w:val="0"/>
          <w:marTop w:val="60"/>
          <w:marBottom w:val="0"/>
          <w:divBdr>
            <w:top w:val="none" w:sz="0" w:space="0" w:color="auto"/>
            <w:left w:val="none" w:sz="0" w:space="0" w:color="auto"/>
            <w:bottom w:val="none" w:sz="0" w:space="0" w:color="auto"/>
            <w:right w:val="none" w:sz="0" w:space="0" w:color="auto"/>
          </w:divBdr>
        </w:div>
      </w:divsChild>
    </w:div>
    <w:div w:id="1970548596">
      <w:bodyDiv w:val="1"/>
      <w:marLeft w:val="0"/>
      <w:marRight w:val="0"/>
      <w:marTop w:val="0"/>
      <w:marBottom w:val="0"/>
      <w:divBdr>
        <w:top w:val="none" w:sz="0" w:space="0" w:color="auto"/>
        <w:left w:val="none" w:sz="0" w:space="0" w:color="auto"/>
        <w:bottom w:val="none" w:sz="0" w:space="0" w:color="auto"/>
        <w:right w:val="none" w:sz="0" w:space="0" w:color="auto"/>
      </w:divBdr>
    </w:div>
    <w:div w:id="21174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2021-02-20T02:30:00Z</dcterms:created>
  <dcterms:modified xsi:type="dcterms:W3CDTF">2021-08-30T08:04:00Z</dcterms:modified>
</cp:coreProperties>
</file>