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4E" w:rsidRDefault="008A5D1F">
      <w:pPr>
        <w:spacing w:before="120"/>
        <w:ind w:left="0" w:firstLine="0"/>
        <w:jc w:val="center"/>
        <w:rPr>
          <w:rFonts w:ascii="Times New Roman" w:eastAsia="Times New Roman" w:hAnsi="Times New Roman" w:cs="Times New Roman"/>
          <w:sz w:val="32"/>
          <w:szCs w:val="32"/>
        </w:rPr>
      </w:pPr>
      <w:bookmarkStart w:id="0" w:name="_gjdgxs" w:colFirst="0" w:colLast="0"/>
      <w:bookmarkStart w:id="1" w:name="_GoBack"/>
      <w:bookmarkEnd w:id="0"/>
      <w:bookmarkEnd w:id="1"/>
      <w:r>
        <w:rPr>
          <w:rFonts w:ascii="Gungsuh" w:eastAsia="Gungsuh" w:hAnsi="Gungsuh" w:cs="Gungsuh"/>
          <w:sz w:val="32"/>
          <w:szCs w:val="32"/>
        </w:rPr>
        <w:t>臺南市107年度上半年十二年國民基本教育精進國民中學與國民小學教學品質計畫</w:t>
      </w:r>
    </w:p>
    <w:p w:rsidR="0036764E" w:rsidRDefault="008A5D1F">
      <w:pPr>
        <w:spacing w:before="120"/>
        <w:ind w:left="0" w:firstLine="0"/>
        <w:jc w:val="center"/>
        <w:rPr>
          <w:rFonts w:ascii="Times New Roman" w:eastAsia="Times New Roman" w:hAnsi="Times New Roman" w:cs="Times New Roman"/>
          <w:b/>
          <w:sz w:val="36"/>
          <w:szCs w:val="36"/>
        </w:rPr>
      </w:pPr>
      <w:r>
        <w:rPr>
          <w:rFonts w:ascii="Gungsuh" w:eastAsia="Gungsuh" w:hAnsi="Gungsuh" w:cs="Gungsuh"/>
          <w:b/>
          <w:sz w:val="36"/>
          <w:szCs w:val="36"/>
        </w:rPr>
        <w:t>社會學習領域(議題)輔導小組運作計畫</w:t>
      </w:r>
    </w:p>
    <w:p w:rsidR="0036764E" w:rsidRDefault="0036764E">
      <w:pPr>
        <w:ind w:left="666" w:hanging="666"/>
        <w:jc w:val="center"/>
        <w:rPr>
          <w:rFonts w:ascii="Times New Roman" w:eastAsia="Times New Roman" w:hAnsi="Times New Roman" w:cs="Times New Roman"/>
          <w:sz w:val="30"/>
          <w:szCs w:val="30"/>
        </w:rPr>
      </w:pPr>
    </w:p>
    <w:p w:rsidR="0036764E" w:rsidRDefault="008A5D1F">
      <w:pPr>
        <w:ind w:left="0" w:firstLine="0"/>
        <w:rPr>
          <w:rFonts w:ascii="Times New Roman" w:eastAsia="Times New Roman" w:hAnsi="Times New Roman" w:cs="Times New Roman"/>
        </w:rPr>
      </w:pPr>
      <w:r>
        <w:rPr>
          <w:rFonts w:ascii="Gungsuh" w:eastAsia="Gungsuh" w:hAnsi="Gungsuh" w:cs="Gungsuh"/>
          <w:sz w:val="32"/>
          <w:szCs w:val="32"/>
        </w:rPr>
        <w:t>壹、106年度計畫執行結果</w:t>
      </w:r>
      <w:r>
        <w:rPr>
          <w:rFonts w:ascii="Times New Roman" w:eastAsia="Times New Roman" w:hAnsi="Times New Roman" w:cs="Times New Roman"/>
        </w:rPr>
        <w:t xml:space="preserve"> </w:t>
      </w:r>
    </w:p>
    <w:p w:rsidR="0036764E" w:rsidRDefault="008A5D1F">
      <w:pPr>
        <w:ind w:left="0" w:firstLine="0"/>
        <w:rPr>
          <w:rFonts w:ascii="Times New Roman" w:eastAsia="Times New Roman" w:hAnsi="Times New Roman" w:cs="Times New Roman"/>
        </w:rPr>
      </w:pPr>
      <w:r>
        <w:rPr>
          <w:rFonts w:ascii="Gungsuh" w:eastAsia="Gungsuh" w:hAnsi="Gungsuh" w:cs="Gungsuh"/>
        </w:rPr>
        <w:t>(說明：針對縣市106年度學習領域(議題)輔導小組運作計畫執行情形，系統有效地進行檢討，並提出具體因應策略。)</w:t>
      </w:r>
    </w:p>
    <w:tbl>
      <w:tblPr>
        <w:tblStyle w:val="a5"/>
        <w:tblW w:w="10201" w:type="dxa"/>
        <w:tblInd w:w="0" w:type="dxa"/>
        <w:tblLayout w:type="fixed"/>
        <w:tblLook w:val="0000" w:firstRow="0" w:lastRow="0" w:firstColumn="0" w:lastColumn="0" w:noHBand="0" w:noVBand="0"/>
      </w:tblPr>
      <w:tblGrid>
        <w:gridCol w:w="636"/>
        <w:gridCol w:w="493"/>
        <w:gridCol w:w="1276"/>
        <w:gridCol w:w="2410"/>
        <w:gridCol w:w="2126"/>
        <w:gridCol w:w="3260"/>
      </w:tblGrid>
      <w:tr w:rsidR="0036764E">
        <w:trPr>
          <w:trHeight w:val="320"/>
        </w:trPr>
        <w:tc>
          <w:tcPr>
            <w:tcW w:w="10201" w:type="dxa"/>
            <w:gridSpan w:val="6"/>
            <w:tcBorders>
              <w:top w:val="single" w:sz="4" w:space="0" w:color="000000"/>
              <w:left w:val="single" w:sz="4" w:space="0" w:color="000000"/>
              <w:bottom w:val="single" w:sz="4" w:space="0" w:color="000000"/>
              <w:right w:val="single" w:sz="4" w:space="0" w:color="000000"/>
            </w:tcBorders>
            <w:vAlign w:val="center"/>
          </w:tcPr>
          <w:p w:rsidR="0036764E" w:rsidRDefault="008A5D1F">
            <w:pPr>
              <w:widowControl/>
              <w:ind w:left="0" w:firstLine="0"/>
              <w:jc w:val="center"/>
              <w:rPr>
                <w:rFonts w:ascii="Times New Roman" w:eastAsia="Times New Roman" w:hAnsi="Times New Roman" w:cs="Times New Roman"/>
              </w:rPr>
            </w:pPr>
            <w:r>
              <w:t>國中組：</w:t>
            </w:r>
          </w:p>
        </w:tc>
      </w:tr>
      <w:tr w:rsidR="0036764E">
        <w:trPr>
          <w:trHeight w:val="320"/>
        </w:trPr>
        <w:tc>
          <w:tcPr>
            <w:tcW w:w="636" w:type="dxa"/>
            <w:tcBorders>
              <w:top w:val="single" w:sz="4" w:space="0" w:color="000000"/>
              <w:left w:val="single" w:sz="4" w:space="0" w:color="000000"/>
              <w:bottom w:val="single" w:sz="4" w:space="0" w:color="000000"/>
              <w:right w:val="single" w:sz="4" w:space="0" w:color="000000"/>
            </w:tcBorders>
            <w:vAlign w:val="center"/>
          </w:tcPr>
          <w:p w:rsidR="0036764E" w:rsidRDefault="008A5D1F">
            <w:pPr>
              <w:widowControl/>
              <w:ind w:left="0" w:firstLine="0"/>
              <w:jc w:val="center"/>
              <w:rPr>
                <w:rFonts w:ascii="Times New Roman" w:eastAsia="Times New Roman" w:hAnsi="Times New Roman" w:cs="Times New Roman"/>
              </w:rPr>
            </w:pPr>
            <w:r>
              <w:rPr>
                <w:rFonts w:ascii="Gungsuh" w:eastAsia="Gungsuh" w:hAnsi="Gungsuh" w:cs="Gungsuh"/>
              </w:rPr>
              <w:t>項次</w:t>
            </w:r>
          </w:p>
        </w:tc>
        <w:tc>
          <w:tcPr>
            <w:tcW w:w="493" w:type="dxa"/>
            <w:tcBorders>
              <w:top w:val="single" w:sz="4" w:space="0" w:color="000000"/>
              <w:left w:val="single" w:sz="4" w:space="0" w:color="000000"/>
              <w:bottom w:val="single" w:sz="4" w:space="0" w:color="000000"/>
              <w:right w:val="single" w:sz="4" w:space="0" w:color="000000"/>
            </w:tcBorders>
            <w:vAlign w:val="center"/>
          </w:tcPr>
          <w:p w:rsidR="0036764E" w:rsidRDefault="008A5D1F">
            <w:pPr>
              <w:widowControl/>
              <w:ind w:left="0" w:firstLine="0"/>
              <w:jc w:val="center"/>
              <w:rPr>
                <w:rFonts w:ascii="Times New Roman" w:eastAsia="Times New Roman" w:hAnsi="Times New Roman" w:cs="Times New Roman"/>
              </w:rPr>
            </w:pPr>
            <w:r>
              <w:rPr>
                <w:rFonts w:ascii="Gungsuh" w:eastAsia="Gungsuh" w:hAnsi="Gungsuh" w:cs="Gungsuh"/>
              </w:rPr>
              <w:t>類型</w:t>
            </w:r>
          </w:p>
        </w:tc>
        <w:tc>
          <w:tcPr>
            <w:tcW w:w="1276" w:type="dxa"/>
            <w:tcBorders>
              <w:top w:val="single" w:sz="4" w:space="0" w:color="000000"/>
              <w:left w:val="single" w:sz="4" w:space="0" w:color="000000"/>
              <w:bottom w:val="single" w:sz="4" w:space="0" w:color="000000"/>
              <w:right w:val="single" w:sz="4" w:space="0" w:color="000000"/>
            </w:tcBorders>
            <w:vAlign w:val="center"/>
          </w:tcPr>
          <w:p w:rsidR="0036764E" w:rsidRDefault="008A5D1F">
            <w:pPr>
              <w:widowControl/>
              <w:ind w:left="0" w:firstLine="0"/>
              <w:jc w:val="center"/>
              <w:rPr>
                <w:rFonts w:ascii="Times New Roman" w:eastAsia="Times New Roman" w:hAnsi="Times New Roman" w:cs="Times New Roman"/>
              </w:rPr>
            </w:pPr>
            <w:r>
              <w:rPr>
                <w:rFonts w:ascii="Gungsuh" w:eastAsia="Gungsuh" w:hAnsi="Gungsuh" w:cs="Gungsuh"/>
              </w:rPr>
              <w:t>活動名稱</w:t>
            </w:r>
          </w:p>
        </w:tc>
        <w:tc>
          <w:tcPr>
            <w:tcW w:w="2410" w:type="dxa"/>
            <w:tcBorders>
              <w:top w:val="single" w:sz="4" w:space="0" w:color="000000"/>
              <w:left w:val="nil"/>
              <w:bottom w:val="single" w:sz="4" w:space="0" w:color="000000"/>
              <w:right w:val="single" w:sz="4" w:space="0" w:color="000000"/>
            </w:tcBorders>
            <w:vAlign w:val="center"/>
          </w:tcPr>
          <w:p w:rsidR="0036764E" w:rsidRDefault="008A5D1F">
            <w:pPr>
              <w:widowControl/>
              <w:ind w:left="0" w:firstLine="0"/>
              <w:jc w:val="center"/>
              <w:rPr>
                <w:rFonts w:ascii="Times New Roman" w:eastAsia="Times New Roman" w:hAnsi="Times New Roman" w:cs="Times New Roman"/>
              </w:rPr>
            </w:pPr>
            <w:r>
              <w:rPr>
                <w:rFonts w:ascii="Gungsuh" w:eastAsia="Gungsuh" w:hAnsi="Gungsuh" w:cs="Gungsuh"/>
              </w:rPr>
              <w:t>活動內容簡介</w:t>
            </w:r>
          </w:p>
        </w:tc>
        <w:tc>
          <w:tcPr>
            <w:tcW w:w="2126" w:type="dxa"/>
            <w:tcBorders>
              <w:top w:val="single" w:sz="4" w:space="0" w:color="000000"/>
              <w:left w:val="nil"/>
              <w:bottom w:val="single" w:sz="4" w:space="0" w:color="000000"/>
              <w:right w:val="single" w:sz="4" w:space="0" w:color="000000"/>
            </w:tcBorders>
            <w:vAlign w:val="center"/>
          </w:tcPr>
          <w:p w:rsidR="0036764E" w:rsidRDefault="008A5D1F">
            <w:pPr>
              <w:widowControl/>
              <w:ind w:left="0" w:firstLine="0"/>
              <w:jc w:val="center"/>
              <w:rPr>
                <w:rFonts w:ascii="Times New Roman" w:eastAsia="Times New Roman" w:hAnsi="Times New Roman" w:cs="Times New Roman"/>
              </w:rPr>
            </w:pPr>
            <w:r>
              <w:rPr>
                <w:rFonts w:ascii="Gungsuh" w:eastAsia="Gungsuh" w:hAnsi="Gungsuh" w:cs="Gungsuh"/>
              </w:rPr>
              <w:t>執行情形</w:t>
            </w:r>
          </w:p>
        </w:tc>
        <w:tc>
          <w:tcPr>
            <w:tcW w:w="3260" w:type="dxa"/>
            <w:tcBorders>
              <w:top w:val="single" w:sz="4" w:space="0" w:color="000000"/>
              <w:left w:val="nil"/>
              <w:bottom w:val="single" w:sz="4" w:space="0" w:color="000000"/>
              <w:right w:val="single" w:sz="4" w:space="0" w:color="000000"/>
            </w:tcBorders>
            <w:vAlign w:val="center"/>
          </w:tcPr>
          <w:p w:rsidR="0036764E" w:rsidRDefault="008A5D1F">
            <w:pPr>
              <w:widowControl/>
              <w:ind w:left="0" w:firstLine="0"/>
              <w:jc w:val="center"/>
              <w:rPr>
                <w:rFonts w:ascii="Times New Roman" w:eastAsia="Times New Roman" w:hAnsi="Times New Roman" w:cs="Times New Roman"/>
              </w:rPr>
            </w:pPr>
            <w:r>
              <w:rPr>
                <w:rFonts w:ascii="Gungsuh" w:eastAsia="Gungsuh" w:hAnsi="Gungsuh" w:cs="Gungsuh"/>
              </w:rPr>
              <w:t>具體因應策略</w:t>
            </w:r>
          </w:p>
        </w:tc>
      </w:tr>
      <w:tr w:rsidR="0036764E">
        <w:trPr>
          <w:trHeight w:val="980"/>
        </w:trPr>
        <w:tc>
          <w:tcPr>
            <w:tcW w:w="636"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01</w:t>
            </w:r>
          </w:p>
        </w:tc>
        <w:tc>
          <w:tcPr>
            <w:tcW w:w="493"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服務輸出</w:t>
            </w:r>
          </w:p>
        </w:tc>
        <w:tc>
          <w:tcPr>
            <w:tcW w:w="1276"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分區到校服務</w:t>
            </w:r>
          </w:p>
        </w:tc>
        <w:tc>
          <w:tcPr>
            <w:tcW w:w="2410" w:type="dxa"/>
            <w:tcBorders>
              <w:top w:val="single" w:sz="4" w:space="0" w:color="000000"/>
              <w:left w:val="nil"/>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1.宣導教育政策與理念</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2.教學經驗交流</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3.諮詢服務、了解教師需求</w:t>
            </w:r>
          </w:p>
        </w:tc>
        <w:tc>
          <w:tcPr>
            <w:tcW w:w="2126" w:type="dxa"/>
            <w:tcBorders>
              <w:top w:val="single" w:sz="4" w:space="0" w:color="000000"/>
              <w:left w:val="nil"/>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10</w:t>
            </w:r>
            <w:r w:rsidR="00317EF9">
              <w:rPr>
                <w:rFonts w:ascii="新細明體" w:eastAsia="新細明體" w:hAnsi="新細明體" w:cs="新細明體" w:hint="eastAsia"/>
              </w:rPr>
              <w:t>6</w:t>
            </w:r>
            <w:r>
              <w:rPr>
                <w:rFonts w:ascii="新細明體" w:eastAsia="新細明體" w:hAnsi="新細明體" w:cs="新細明體"/>
              </w:rPr>
              <w:t>0920/文賢國中</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10</w:t>
            </w:r>
            <w:r w:rsidR="00317EF9">
              <w:rPr>
                <w:rFonts w:ascii="新細明體" w:eastAsia="新細明體" w:hAnsi="新細明體" w:cs="新細明體" w:hint="eastAsia"/>
              </w:rPr>
              <w:t>6</w:t>
            </w:r>
            <w:r>
              <w:rPr>
                <w:rFonts w:ascii="新細明體" w:eastAsia="新細明體" w:hAnsi="新細明體" w:cs="新細明體"/>
              </w:rPr>
              <w:t>1018/太子國中</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10</w:t>
            </w:r>
            <w:r w:rsidR="00317EF9">
              <w:rPr>
                <w:rFonts w:ascii="新細明體" w:eastAsia="新細明體" w:hAnsi="新細明體" w:cs="新細明體" w:hint="eastAsia"/>
              </w:rPr>
              <w:t>6</w:t>
            </w:r>
            <w:r>
              <w:rPr>
                <w:rFonts w:ascii="新細明體" w:eastAsia="新細明體" w:hAnsi="新細明體" w:cs="新細明體"/>
              </w:rPr>
              <w:t>1115/下營國中</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10</w:t>
            </w:r>
            <w:r w:rsidR="00317EF9">
              <w:rPr>
                <w:rFonts w:ascii="新細明體" w:eastAsia="新細明體" w:hAnsi="新細明體" w:cs="新細明體" w:hint="eastAsia"/>
              </w:rPr>
              <w:t>6</w:t>
            </w:r>
            <w:r>
              <w:rPr>
                <w:rFonts w:ascii="新細明體" w:eastAsia="新細明體" w:hAnsi="新細明體" w:cs="新細明體"/>
              </w:rPr>
              <w:t>1213/關廟國中</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1060321/西港國中</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1060418/左鎮國中</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1060509/復興國中</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1060606/安南國中</w:t>
            </w:r>
          </w:p>
        </w:tc>
        <w:tc>
          <w:tcPr>
            <w:tcW w:w="3260" w:type="dxa"/>
            <w:tcBorders>
              <w:top w:val="single" w:sz="4" w:space="0" w:color="000000"/>
              <w:left w:val="nil"/>
              <w:bottom w:val="single" w:sz="4" w:space="0" w:color="000000"/>
              <w:right w:val="single" w:sz="4" w:space="0" w:color="000000"/>
            </w:tcBorders>
            <w:vAlign w:val="center"/>
          </w:tcPr>
          <w:p w:rsidR="0036764E" w:rsidRDefault="008A5D1F">
            <w:pPr>
              <w:numPr>
                <w:ilvl w:val="0"/>
                <w:numId w:val="3"/>
              </w:numPr>
              <w:spacing w:line="300" w:lineRule="auto"/>
              <w:ind w:left="249" w:right="-29" w:hanging="283"/>
              <w:rPr>
                <w:rFonts w:ascii="新細明體" w:eastAsia="新細明體" w:hAnsi="新細明體" w:cs="新細明體"/>
              </w:rPr>
            </w:pPr>
            <w:r>
              <w:rPr>
                <w:rFonts w:ascii="新細明體" w:eastAsia="新細明體" w:hAnsi="新細明體" w:cs="新細明體"/>
              </w:rPr>
              <w:t>藉由教學現場領域教師夥伴的討論與對話集思廣益，以落實108課綱之推動，並強化實務面教學現場問題之解決能力。</w:t>
            </w:r>
          </w:p>
          <w:p w:rsidR="0036764E" w:rsidRDefault="008A5D1F">
            <w:pPr>
              <w:numPr>
                <w:ilvl w:val="0"/>
                <w:numId w:val="3"/>
              </w:numPr>
              <w:spacing w:line="300" w:lineRule="auto"/>
              <w:ind w:left="249" w:right="-29" w:hanging="283"/>
              <w:rPr>
                <w:rFonts w:ascii="新細明體" w:eastAsia="新細明體" w:hAnsi="新細明體" w:cs="新細明體"/>
              </w:rPr>
            </w:pPr>
            <w:r>
              <w:rPr>
                <w:rFonts w:ascii="新細明體" w:eastAsia="新細明體" w:hAnsi="新細明體" w:cs="新細明體"/>
              </w:rPr>
              <w:t>精進教師課堂教學能力，提高學生學習效能。</w:t>
            </w:r>
          </w:p>
          <w:p w:rsidR="0036764E" w:rsidRDefault="008A5D1F">
            <w:pPr>
              <w:numPr>
                <w:ilvl w:val="0"/>
                <w:numId w:val="3"/>
              </w:numPr>
              <w:spacing w:line="300" w:lineRule="auto"/>
              <w:ind w:left="249" w:right="-29" w:hanging="283"/>
              <w:rPr>
                <w:rFonts w:ascii="新細明體" w:eastAsia="新細明體" w:hAnsi="新細明體" w:cs="新細明體"/>
              </w:rPr>
            </w:pPr>
            <w:r>
              <w:rPr>
                <w:rFonts w:ascii="新細明體" w:eastAsia="新細明體" w:hAnsi="新細明體" w:cs="新細明體"/>
              </w:rPr>
              <w:t>協助各校收集課程教學所遭遇的問題，研擬解決的具體策略，化解執行困境。</w:t>
            </w:r>
          </w:p>
        </w:tc>
      </w:tr>
      <w:tr w:rsidR="0036764E">
        <w:trPr>
          <w:trHeight w:val="980"/>
        </w:trPr>
        <w:tc>
          <w:tcPr>
            <w:tcW w:w="636"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02</w:t>
            </w:r>
          </w:p>
        </w:tc>
        <w:tc>
          <w:tcPr>
            <w:tcW w:w="493"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資源整合</w:t>
            </w:r>
          </w:p>
        </w:tc>
        <w:tc>
          <w:tcPr>
            <w:tcW w:w="1276"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團務會議</w:t>
            </w:r>
          </w:p>
        </w:tc>
        <w:tc>
          <w:tcPr>
            <w:tcW w:w="2410" w:type="dxa"/>
            <w:tcBorders>
              <w:top w:val="single" w:sz="4" w:space="0" w:color="000000"/>
              <w:left w:val="nil"/>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1.團務規劃與聯繫</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2.意見交流</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3.進度掌控</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4.成果匯整</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5.檢討與省思</w:t>
            </w:r>
          </w:p>
        </w:tc>
        <w:tc>
          <w:tcPr>
            <w:tcW w:w="2126" w:type="dxa"/>
            <w:tcBorders>
              <w:top w:val="single" w:sz="4" w:space="0" w:color="000000"/>
              <w:left w:val="nil"/>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10</w:t>
            </w:r>
            <w:r w:rsidR="00317EF9">
              <w:rPr>
                <w:rFonts w:ascii="新細明體" w:eastAsia="新細明體" w:hAnsi="新細明體" w:cs="新細明體" w:hint="eastAsia"/>
              </w:rPr>
              <w:t>6</w:t>
            </w:r>
            <w:r>
              <w:rPr>
                <w:rFonts w:ascii="新細明體" w:eastAsia="新細明體" w:hAnsi="新細明體" w:cs="新細明體"/>
              </w:rPr>
              <w:t>1110/中山國中</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1060115/西港國小</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1060223/永康國中</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1060622/復興國小</w:t>
            </w:r>
          </w:p>
        </w:tc>
        <w:tc>
          <w:tcPr>
            <w:tcW w:w="3260" w:type="dxa"/>
            <w:tcBorders>
              <w:top w:val="single" w:sz="4" w:space="0" w:color="000000"/>
              <w:left w:val="nil"/>
              <w:bottom w:val="single" w:sz="4" w:space="0" w:color="000000"/>
              <w:right w:val="single" w:sz="4" w:space="0" w:color="000000"/>
            </w:tcBorders>
            <w:vAlign w:val="center"/>
          </w:tcPr>
          <w:p w:rsidR="0036764E" w:rsidRDefault="008A5D1F">
            <w:pPr>
              <w:numPr>
                <w:ilvl w:val="0"/>
                <w:numId w:val="24"/>
              </w:numPr>
              <w:spacing w:line="300" w:lineRule="auto"/>
              <w:ind w:left="249" w:right="-29" w:hanging="283"/>
              <w:rPr>
                <w:rFonts w:ascii="新細明體" w:eastAsia="新細明體" w:hAnsi="新細明體" w:cs="新細明體"/>
              </w:rPr>
            </w:pPr>
            <w:r>
              <w:rPr>
                <w:rFonts w:ascii="新細明體" w:eastAsia="新細明體" w:hAnsi="新細明體" w:cs="新細明體"/>
              </w:rPr>
              <w:t>規劃精進社會學習領域教師教學能力與技巧相關研習與活動。</w:t>
            </w:r>
          </w:p>
          <w:p w:rsidR="0036764E" w:rsidRDefault="008A5D1F">
            <w:pPr>
              <w:numPr>
                <w:ilvl w:val="0"/>
                <w:numId w:val="24"/>
              </w:numPr>
              <w:spacing w:line="300" w:lineRule="auto"/>
              <w:ind w:left="249" w:right="-29" w:hanging="283"/>
              <w:rPr>
                <w:rFonts w:ascii="新細明體" w:eastAsia="新細明體" w:hAnsi="新細明體" w:cs="新細明體"/>
              </w:rPr>
            </w:pPr>
            <w:r>
              <w:rPr>
                <w:rFonts w:ascii="新細明體" w:eastAsia="新細明體" w:hAnsi="新細明體" w:cs="新細明體"/>
              </w:rPr>
              <w:t>檢視團務工作推動成效與省思後續辦理之方向。</w:t>
            </w:r>
          </w:p>
        </w:tc>
      </w:tr>
      <w:tr w:rsidR="0036764E">
        <w:trPr>
          <w:trHeight w:val="980"/>
        </w:trPr>
        <w:tc>
          <w:tcPr>
            <w:tcW w:w="636"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03</w:t>
            </w:r>
          </w:p>
        </w:tc>
        <w:tc>
          <w:tcPr>
            <w:tcW w:w="493"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領域</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教師專業增能研習</w:t>
            </w:r>
          </w:p>
        </w:tc>
        <w:tc>
          <w:tcPr>
            <w:tcW w:w="1276"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1.創新教學資訊融入研習</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2.重大議題融入研習</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3.本土化課程</w:t>
            </w:r>
          </w:p>
        </w:tc>
        <w:tc>
          <w:tcPr>
            <w:tcW w:w="4536" w:type="dxa"/>
            <w:gridSpan w:val="2"/>
            <w:tcBorders>
              <w:top w:val="single" w:sz="4" w:space="0" w:color="000000"/>
              <w:left w:val="nil"/>
              <w:bottom w:val="single" w:sz="4" w:space="0" w:color="000000"/>
              <w:right w:val="single" w:sz="4" w:space="0" w:color="000000"/>
            </w:tcBorders>
            <w:vAlign w:val="center"/>
          </w:tcPr>
          <w:p w:rsidR="0036764E" w:rsidRDefault="008A5D1F">
            <w:pPr>
              <w:numPr>
                <w:ilvl w:val="0"/>
                <w:numId w:val="10"/>
              </w:numPr>
              <w:spacing w:line="300" w:lineRule="auto"/>
              <w:ind w:left="255" w:hanging="255"/>
              <w:contextualSpacing/>
              <w:rPr>
                <w:rFonts w:ascii="新細明體" w:eastAsia="新細明體" w:hAnsi="新細明體" w:cs="新細明體"/>
              </w:rPr>
            </w:pPr>
            <w:r>
              <w:rPr>
                <w:rFonts w:ascii="新細明體" w:eastAsia="新細明體" w:hAnsi="新細明體" w:cs="新細明體"/>
              </w:rPr>
              <w:t>學生學習成就評量標準推廣與培訓初階研習(10</w:t>
            </w:r>
            <w:r w:rsidR="00317EF9">
              <w:rPr>
                <w:rFonts w:ascii="新細明體" w:eastAsia="新細明體" w:hAnsi="新細明體" w:cs="新細明體" w:hint="eastAsia"/>
              </w:rPr>
              <w:t>6</w:t>
            </w:r>
            <w:r>
              <w:rPr>
                <w:rFonts w:ascii="新細明體" w:eastAsia="新細明體" w:hAnsi="新細明體" w:cs="新細明體"/>
              </w:rPr>
              <w:t>0920/文賢國中)</w:t>
            </w:r>
          </w:p>
          <w:p w:rsidR="0036764E" w:rsidRDefault="008A5D1F">
            <w:pPr>
              <w:numPr>
                <w:ilvl w:val="0"/>
                <w:numId w:val="10"/>
              </w:numPr>
              <w:spacing w:line="300" w:lineRule="auto"/>
              <w:ind w:left="255" w:hanging="255"/>
              <w:contextualSpacing/>
              <w:rPr>
                <w:rFonts w:ascii="新細明體" w:eastAsia="新細明體" w:hAnsi="新細明體" w:cs="新細明體"/>
              </w:rPr>
            </w:pPr>
            <w:r>
              <w:rPr>
                <w:rFonts w:ascii="新細明體" w:eastAsia="新細明體" w:hAnsi="新細明體" w:cs="新細明體"/>
              </w:rPr>
              <w:t>在地文化融入社會領域課程與教學(食育教育研習系列1)：國華街巡禮(10</w:t>
            </w:r>
            <w:r w:rsidR="00317EF9">
              <w:rPr>
                <w:rFonts w:ascii="新細明體" w:eastAsia="新細明體" w:hAnsi="新細明體" w:cs="新細明體" w:hint="eastAsia"/>
              </w:rPr>
              <w:t>6</w:t>
            </w:r>
            <w:r>
              <w:rPr>
                <w:rFonts w:ascii="新細明體" w:eastAsia="新細明體" w:hAnsi="新細明體" w:cs="新細明體"/>
              </w:rPr>
              <w:t>1025/本市中西區國華街暨水仙宮、大菜市菜市場)</w:t>
            </w:r>
          </w:p>
          <w:p w:rsidR="0036764E" w:rsidRDefault="008A5D1F">
            <w:pPr>
              <w:numPr>
                <w:ilvl w:val="0"/>
                <w:numId w:val="10"/>
              </w:numPr>
              <w:spacing w:line="300" w:lineRule="auto"/>
              <w:ind w:left="255" w:hanging="255"/>
              <w:contextualSpacing/>
              <w:rPr>
                <w:rFonts w:ascii="新細明體" w:eastAsia="新細明體" w:hAnsi="新細明體" w:cs="新細明體"/>
              </w:rPr>
            </w:pPr>
            <w:r>
              <w:rPr>
                <w:rFonts w:ascii="新細明體" w:eastAsia="新細明體" w:hAnsi="新細明體" w:cs="新細明體"/>
              </w:rPr>
              <w:t>金融基礎教育融入教學工作坊(10</w:t>
            </w:r>
            <w:r w:rsidR="00317EF9">
              <w:rPr>
                <w:rFonts w:ascii="新細明體" w:eastAsia="新細明體" w:hAnsi="新細明體" w:cs="新細明體" w:hint="eastAsia"/>
              </w:rPr>
              <w:t>6</w:t>
            </w:r>
            <w:r>
              <w:rPr>
                <w:rFonts w:ascii="新細明體" w:eastAsia="新細明體" w:hAnsi="新細明體" w:cs="新細明體"/>
              </w:rPr>
              <w:t>1108/復興國小)</w:t>
            </w:r>
          </w:p>
          <w:p w:rsidR="0036764E" w:rsidRDefault="008A5D1F">
            <w:pPr>
              <w:numPr>
                <w:ilvl w:val="0"/>
                <w:numId w:val="10"/>
              </w:numPr>
              <w:spacing w:line="300" w:lineRule="auto"/>
              <w:ind w:left="255" w:hanging="255"/>
              <w:contextualSpacing/>
              <w:rPr>
                <w:rFonts w:ascii="新細明體" w:eastAsia="新細明體" w:hAnsi="新細明體" w:cs="新細明體"/>
              </w:rPr>
            </w:pPr>
            <w:r>
              <w:rPr>
                <w:rFonts w:ascii="新細明體" w:eastAsia="新細明體" w:hAnsi="新細明體" w:cs="新細明體"/>
              </w:rPr>
              <w:t>國中教育會考社會科試題研究及教學策略研習(10</w:t>
            </w:r>
            <w:r w:rsidR="00317EF9">
              <w:rPr>
                <w:rFonts w:ascii="新細明體" w:eastAsia="新細明體" w:hAnsi="新細明體" w:cs="新細明體" w:hint="eastAsia"/>
              </w:rPr>
              <w:t>6</w:t>
            </w:r>
            <w:r>
              <w:rPr>
                <w:rFonts w:ascii="新細明體" w:eastAsia="新細明體" w:hAnsi="新細明體" w:cs="新細明體"/>
              </w:rPr>
              <w:t>1129/永康國中)</w:t>
            </w:r>
          </w:p>
          <w:p w:rsidR="0036764E" w:rsidRDefault="008A5D1F">
            <w:pPr>
              <w:numPr>
                <w:ilvl w:val="0"/>
                <w:numId w:val="10"/>
              </w:numPr>
              <w:spacing w:line="300" w:lineRule="auto"/>
              <w:ind w:left="255" w:hanging="255"/>
              <w:contextualSpacing/>
              <w:rPr>
                <w:rFonts w:ascii="新細明體" w:eastAsia="新細明體" w:hAnsi="新細明體" w:cs="新細明體"/>
              </w:rPr>
            </w:pPr>
            <w:r>
              <w:rPr>
                <w:rFonts w:ascii="新細明體" w:eastAsia="新細明體" w:hAnsi="新細明體" w:cs="新細明體"/>
              </w:rPr>
              <w:t>金融教育教學方案甄選活動-收件至10</w:t>
            </w:r>
            <w:r w:rsidR="00317EF9">
              <w:rPr>
                <w:rFonts w:ascii="新細明體" w:eastAsia="新細明體" w:hAnsi="新細明體" w:cs="新細明體" w:hint="eastAsia"/>
              </w:rPr>
              <w:t>6</w:t>
            </w:r>
            <w:r>
              <w:rPr>
                <w:rFonts w:ascii="新細明體" w:eastAsia="新細明體" w:hAnsi="新細明體" w:cs="新細明體"/>
              </w:rPr>
              <w:t>1028止</w:t>
            </w:r>
          </w:p>
          <w:p w:rsidR="0036764E" w:rsidRDefault="008A5D1F">
            <w:pPr>
              <w:numPr>
                <w:ilvl w:val="0"/>
                <w:numId w:val="10"/>
              </w:numPr>
              <w:spacing w:line="300" w:lineRule="auto"/>
              <w:ind w:left="255" w:hanging="255"/>
              <w:contextualSpacing/>
              <w:rPr>
                <w:rFonts w:ascii="新細明體" w:eastAsia="新細明體" w:hAnsi="新細明體" w:cs="新細明體"/>
              </w:rPr>
            </w:pPr>
            <w:r>
              <w:rPr>
                <w:rFonts w:ascii="新細明體" w:eastAsia="新細明體" w:hAnsi="新細明體" w:cs="新細明體"/>
              </w:rPr>
              <w:t>金融教育行動方案實施成果發表與分享</w:t>
            </w:r>
            <w:r>
              <w:rPr>
                <w:rFonts w:ascii="新細明體" w:eastAsia="新細明體" w:hAnsi="新細明體" w:cs="新細明體"/>
              </w:rPr>
              <w:lastRenderedPageBreak/>
              <w:t>(10</w:t>
            </w:r>
            <w:r w:rsidR="008058A2">
              <w:rPr>
                <w:rFonts w:ascii="新細明體" w:eastAsia="新細明體" w:hAnsi="新細明體" w:cs="新細明體" w:hint="eastAsia"/>
              </w:rPr>
              <w:t>6</w:t>
            </w:r>
            <w:r>
              <w:rPr>
                <w:rFonts w:ascii="新細明體" w:eastAsia="新細明體" w:hAnsi="新細明體" w:cs="新細明體"/>
              </w:rPr>
              <w:t>1215/復興國小)</w:t>
            </w:r>
          </w:p>
          <w:p w:rsidR="0036764E" w:rsidRDefault="008A5D1F">
            <w:pPr>
              <w:numPr>
                <w:ilvl w:val="0"/>
                <w:numId w:val="10"/>
              </w:numPr>
              <w:spacing w:line="300" w:lineRule="auto"/>
              <w:ind w:left="255" w:hanging="255"/>
              <w:contextualSpacing/>
              <w:rPr>
                <w:rFonts w:ascii="新細明體" w:eastAsia="新細明體" w:hAnsi="新細明體" w:cs="新細明體"/>
              </w:rPr>
            </w:pPr>
            <w:r>
              <w:rPr>
                <w:rFonts w:ascii="新細明體" w:eastAsia="新細明體" w:hAnsi="新細明體" w:cs="新細明體"/>
              </w:rPr>
              <w:t>在地文化融入社會領域課程與教學研習系列1：國定古蹟臺南地方法院研習參訪(1060110/國定古蹟臺南地方法院)</w:t>
            </w:r>
          </w:p>
          <w:p w:rsidR="0036764E" w:rsidRDefault="008A5D1F">
            <w:pPr>
              <w:numPr>
                <w:ilvl w:val="0"/>
                <w:numId w:val="10"/>
              </w:numPr>
              <w:spacing w:line="300" w:lineRule="auto"/>
              <w:ind w:left="255" w:hanging="255"/>
              <w:contextualSpacing/>
              <w:rPr>
                <w:rFonts w:ascii="新細明體" w:eastAsia="新細明體" w:hAnsi="新細明體" w:cs="新細明體"/>
              </w:rPr>
            </w:pPr>
            <w:r>
              <w:rPr>
                <w:rFonts w:ascii="新細明體" w:eastAsia="新細明體" w:hAnsi="新細明體" w:cs="新細明體"/>
              </w:rPr>
              <w:t>106年度臺南市中等教育學校公平交易法種子教師研習營(1060328/南寧高中)</w:t>
            </w:r>
          </w:p>
          <w:p w:rsidR="0036764E" w:rsidRDefault="008A5D1F">
            <w:pPr>
              <w:numPr>
                <w:ilvl w:val="0"/>
                <w:numId w:val="10"/>
              </w:numPr>
              <w:spacing w:line="300" w:lineRule="auto"/>
              <w:ind w:left="255" w:hanging="255"/>
              <w:contextualSpacing/>
              <w:rPr>
                <w:rFonts w:ascii="新細明體" w:eastAsia="新細明體" w:hAnsi="新細明體" w:cs="新細明體"/>
              </w:rPr>
            </w:pPr>
            <w:r>
              <w:rPr>
                <w:rFonts w:ascii="新細明體" w:eastAsia="新細明體" w:hAnsi="新細明體" w:cs="新細明體"/>
              </w:rPr>
              <w:t>食育教育教學方案甄選活動(收件期1060410-1060421)</w:t>
            </w:r>
          </w:p>
          <w:p w:rsidR="0036764E" w:rsidRDefault="008A5D1F">
            <w:pPr>
              <w:numPr>
                <w:ilvl w:val="0"/>
                <w:numId w:val="10"/>
              </w:numPr>
              <w:spacing w:line="300" w:lineRule="auto"/>
              <w:ind w:left="255" w:hanging="255"/>
              <w:contextualSpacing/>
              <w:rPr>
                <w:rFonts w:ascii="新細明體" w:eastAsia="新細明體" w:hAnsi="新細明體" w:cs="新細明體"/>
              </w:rPr>
            </w:pPr>
            <w:r>
              <w:rPr>
                <w:rFonts w:ascii="新細明體" w:eastAsia="新細明體" w:hAnsi="新細明體" w:cs="新細明體"/>
              </w:rPr>
              <w:t>閱讀策略與分組合作學習教學觀課-歷史科(1060411/中山國中)</w:t>
            </w:r>
          </w:p>
        </w:tc>
        <w:tc>
          <w:tcPr>
            <w:tcW w:w="3260" w:type="dxa"/>
            <w:tcBorders>
              <w:top w:val="single" w:sz="4" w:space="0" w:color="000000"/>
              <w:left w:val="nil"/>
              <w:bottom w:val="single" w:sz="4" w:space="0" w:color="000000"/>
              <w:right w:val="single" w:sz="4" w:space="0" w:color="000000"/>
            </w:tcBorders>
            <w:vAlign w:val="center"/>
          </w:tcPr>
          <w:p w:rsidR="0036764E" w:rsidRDefault="008A5D1F">
            <w:pPr>
              <w:numPr>
                <w:ilvl w:val="0"/>
                <w:numId w:val="11"/>
              </w:numPr>
              <w:spacing w:line="300" w:lineRule="auto"/>
              <w:ind w:left="258" w:hanging="258"/>
              <w:rPr>
                <w:rFonts w:ascii="新細明體" w:eastAsia="新細明體" w:hAnsi="新細明體" w:cs="新細明體"/>
              </w:rPr>
            </w:pPr>
            <w:r>
              <w:rPr>
                <w:rFonts w:ascii="新細明體" w:eastAsia="新細明體" w:hAnsi="新細明體" w:cs="新細明體"/>
              </w:rPr>
              <w:lastRenderedPageBreak/>
              <w:t>鼓勵教師將平日教學或研究心得提出分享。</w:t>
            </w:r>
          </w:p>
          <w:p w:rsidR="0036764E" w:rsidRDefault="008A5D1F">
            <w:pPr>
              <w:numPr>
                <w:ilvl w:val="0"/>
                <w:numId w:val="11"/>
              </w:numPr>
              <w:spacing w:line="300" w:lineRule="auto"/>
              <w:ind w:left="258" w:hanging="258"/>
              <w:rPr>
                <w:rFonts w:ascii="新細明體" w:eastAsia="新細明體" w:hAnsi="新細明體" w:cs="新細明體"/>
              </w:rPr>
            </w:pPr>
            <w:r>
              <w:rPr>
                <w:rFonts w:ascii="新細明體" w:eastAsia="新細明體" w:hAnsi="新細明體" w:cs="新細明體"/>
              </w:rPr>
              <w:t>彙編優秀作品，提供社會學習領域之教師教學參考與應用。</w:t>
            </w:r>
          </w:p>
          <w:p w:rsidR="0036764E" w:rsidRDefault="008A5D1F">
            <w:pPr>
              <w:numPr>
                <w:ilvl w:val="0"/>
                <w:numId w:val="11"/>
              </w:numPr>
              <w:spacing w:line="300" w:lineRule="auto"/>
              <w:ind w:left="258" w:hanging="258"/>
              <w:rPr>
                <w:rFonts w:ascii="新細明體" w:eastAsia="新細明體" w:hAnsi="新細明體" w:cs="新細明體"/>
              </w:rPr>
            </w:pPr>
            <w:r>
              <w:rPr>
                <w:rFonts w:ascii="新細明體" w:eastAsia="新細明體" w:hAnsi="新細明體" w:cs="新細明體"/>
              </w:rPr>
              <w:t>激發教師創意能量，促進有效教學示例與多元評量之研發。</w:t>
            </w:r>
          </w:p>
          <w:p w:rsidR="0036764E" w:rsidRDefault="008A5D1F">
            <w:pPr>
              <w:numPr>
                <w:ilvl w:val="0"/>
                <w:numId w:val="11"/>
              </w:numPr>
              <w:spacing w:line="300" w:lineRule="auto"/>
              <w:ind w:left="258" w:hanging="258"/>
              <w:rPr>
                <w:rFonts w:ascii="新細明體" w:eastAsia="新細明體" w:hAnsi="新細明體" w:cs="新細明體"/>
              </w:rPr>
            </w:pPr>
            <w:r>
              <w:rPr>
                <w:rFonts w:ascii="新細明體" w:eastAsia="新細明體" w:hAnsi="新細明體" w:cs="新細明體"/>
              </w:rPr>
              <w:t>充實本市社會領域教學專業知識，及推動閱讀教育之專業知能。</w:t>
            </w:r>
          </w:p>
          <w:p w:rsidR="0036764E" w:rsidRDefault="008A5D1F">
            <w:pPr>
              <w:numPr>
                <w:ilvl w:val="0"/>
                <w:numId w:val="11"/>
              </w:numPr>
              <w:spacing w:line="300" w:lineRule="auto"/>
              <w:ind w:left="258" w:hanging="258"/>
              <w:rPr>
                <w:rFonts w:ascii="新細明體" w:eastAsia="新細明體" w:hAnsi="新細明體" w:cs="新細明體"/>
              </w:rPr>
            </w:pPr>
            <w:r>
              <w:rPr>
                <w:rFonts w:ascii="新細明體" w:eastAsia="新細明體" w:hAnsi="新細明體" w:cs="新細明體"/>
              </w:rPr>
              <w:t>重視課堂實踐，從共同備課、觀課、議課三個面向，</w:t>
            </w:r>
            <w:r>
              <w:rPr>
                <w:rFonts w:ascii="新細明體" w:eastAsia="新細明體" w:hAnsi="新細明體" w:cs="新細明體"/>
              </w:rPr>
              <w:lastRenderedPageBreak/>
              <w:t>帶領教師將教學重心放在引導學生「文意理解」的學習歷程。</w:t>
            </w:r>
          </w:p>
          <w:p w:rsidR="0036764E" w:rsidRDefault="008A5D1F">
            <w:pPr>
              <w:numPr>
                <w:ilvl w:val="0"/>
                <w:numId w:val="11"/>
              </w:numPr>
              <w:spacing w:line="300" w:lineRule="auto"/>
              <w:ind w:left="258" w:hanging="258"/>
              <w:rPr>
                <w:rFonts w:ascii="新細明體" w:eastAsia="新細明體" w:hAnsi="新細明體" w:cs="新細明體"/>
              </w:rPr>
            </w:pPr>
            <w:r>
              <w:rPr>
                <w:rFonts w:ascii="新細明體" w:eastAsia="新細明體" w:hAnsi="新細明體" w:cs="新細明體"/>
              </w:rPr>
              <w:t xml:space="preserve">增進本市教師對食育教育的認識，強化教師對在地食材融入社會領域教學推動之熱忱，並將在地文化轉或為在地教學素材。 </w:t>
            </w:r>
          </w:p>
          <w:p w:rsidR="0036764E" w:rsidRDefault="008A5D1F">
            <w:pPr>
              <w:numPr>
                <w:ilvl w:val="0"/>
                <w:numId w:val="11"/>
              </w:numPr>
              <w:spacing w:line="300" w:lineRule="auto"/>
              <w:ind w:left="258" w:hanging="258"/>
              <w:rPr>
                <w:rFonts w:ascii="新細明體" w:eastAsia="新細明體" w:hAnsi="新細明體" w:cs="新細明體"/>
              </w:rPr>
            </w:pPr>
            <w:r>
              <w:rPr>
                <w:rFonts w:ascii="新細明體" w:eastAsia="新細明體" w:hAnsi="新細明體" w:cs="新細明體"/>
              </w:rPr>
              <w:t>提供教師運用在地文化特色融入社會學習領域教學資源，提升教師以在地文化題材進行課程研發之興趣與能力。</w:t>
            </w:r>
          </w:p>
        </w:tc>
      </w:tr>
      <w:tr w:rsidR="0036764E">
        <w:trPr>
          <w:trHeight w:val="980"/>
        </w:trPr>
        <w:tc>
          <w:tcPr>
            <w:tcW w:w="636"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lastRenderedPageBreak/>
              <w:t>04</w:t>
            </w:r>
          </w:p>
        </w:tc>
        <w:tc>
          <w:tcPr>
            <w:tcW w:w="493"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研究發展</w:t>
            </w:r>
          </w:p>
        </w:tc>
        <w:tc>
          <w:tcPr>
            <w:tcW w:w="1276"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1.輔導員專業培訓課程</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2.專業增能研習活動</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3.南區分區會議</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4.年度學術研討會</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5.跨縣市交流活動</w:t>
            </w:r>
          </w:p>
        </w:tc>
        <w:tc>
          <w:tcPr>
            <w:tcW w:w="4536" w:type="dxa"/>
            <w:gridSpan w:val="2"/>
            <w:tcBorders>
              <w:top w:val="single" w:sz="4" w:space="0" w:color="000000"/>
              <w:left w:val="nil"/>
              <w:bottom w:val="single" w:sz="4" w:space="0" w:color="000000"/>
              <w:right w:val="single" w:sz="4" w:space="0" w:color="000000"/>
            </w:tcBorders>
            <w:vAlign w:val="center"/>
          </w:tcPr>
          <w:p w:rsidR="0036764E" w:rsidRDefault="008A5D1F">
            <w:pPr>
              <w:numPr>
                <w:ilvl w:val="0"/>
                <w:numId w:val="22"/>
              </w:numPr>
              <w:spacing w:line="300" w:lineRule="auto"/>
              <w:ind w:left="255" w:hanging="255"/>
              <w:rPr>
                <w:rFonts w:ascii="新細明體" w:eastAsia="新細明體" w:hAnsi="新細明體" w:cs="新細明體"/>
              </w:rPr>
            </w:pPr>
            <w:r>
              <w:rPr>
                <w:rFonts w:ascii="新細明體" w:eastAsia="新細明體" w:hAnsi="新細明體" w:cs="新細明體"/>
              </w:rPr>
              <w:t xml:space="preserve">105學年度社會學習領域-南區聯盟交流活動(嘉義縣創新學院) </w:t>
            </w:r>
          </w:p>
          <w:p w:rsidR="0036764E" w:rsidRDefault="008A5D1F">
            <w:pPr>
              <w:numPr>
                <w:ilvl w:val="0"/>
                <w:numId w:val="22"/>
              </w:numPr>
              <w:spacing w:line="300" w:lineRule="auto"/>
              <w:ind w:left="255" w:hanging="255"/>
              <w:rPr>
                <w:rFonts w:ascii="新細明體" w:eastAsia="新細明體" w:hAnsi="新細明體" w:cs="新細明體"/>
              </w:rPr>
            </w:pPr>
            <w:r>
              <w:rPr>
                <w:rFonts w:ascii="新細明體" w:eastAsia="新細明體" w:hAnsi="新細明體" w:cs="新細明體"/>
              </w:rPr>
              <w:t xml:space="preserve">105學年度社會學習領域-南區聯盟交流活動(1060511/臺東縣南王國小) </w:t>
            </w:r>
          </w:p>
          <w:p w:rsidR="0036764E" w:rsidRDefault="008A5D1F" w:rsidP="003C68E9">
            <w:pPr>
              <w:numPr>
                <w:ilvl w:val="0"/>
                <w:numId w:val="22"/>
              </w:numPr>
              <w:spacing w:line="300" w:lineRule="auto"/>
              <w:rPr>
                <w:rFonts w:ascii="新細明體" w:eastAsia="新細明體" w:hAnsi="新細明體" w:cs="新細明體"/>
              </w:rPr>
            </w:pPr>
            <w:r>
              <w:rPr>
                <w:rFonts w:ascii="新細明體" w:eastAsia="新細明體" w:hAnsi="新細明體" w:cs="新細明體"/>
              </w:rPr>
              <w:t>105學年度提升學習成效之教學與評量國中小共備社群工作坊</w:t>
            </w:r>
          </w:p>
        </w:tc>
        <w:tc>
          <w:tcPr>
            <w:tcW w:w="3260" w:type="dxa"/>
            <w:tcBorders>
              <w:top w:val="single" w:sz="4" w:space="0" w:color="000000"/>
              <w:left w:val="nil"/>
              <w:bottom w:val="single" w:sz="4" w:space="0" w:color="000000"/>
              <w:right w:val="single" w:sz="4" w:space="0" w:color="000000"/>
            </w:tcBorders>
            <w:vAlign w:val="center"/>
          </w:tcPr>
          <w:p w:rsidR="0036764E" w:rsidRDefault="008A5D1F">
            <w:pPr>
              <w:tabs>
                <w:tab w:val="left" w:pos="540"/>
              </w:tabs>
              <w:spacing w:line="300" w:lineRule="auto"/>
              <w:ind w:left="-22" w:hanging="2"/>
              <w:rPr>
                <w:rFonts w:ascii="新細明體" w:eastAsia="新細明體" w:hAnsi="新細明體" w:cs="新細明體"/>
              </w:rPr>
            </w:pPr>
            <w:r>
              <w:rPr>
                <w:rFonts w:ascii="新細明體" w:eastAsia="新細明體" w:hAnsi="新細明體" w:cs="新細明體"/>
              </w:rPr>
              <w:t>延續並配合中央教育政策之工作推展及宣達，強化學習社群帶領及共同備課模式。</w:t>
            </w:r>
          </w:p>
          <w:p w:rsidR="0036764E" w:rsidRDefault="0036764E">
            <w:pPr>
              <w:spacing w:line="300" w:lineRule="auto"/>
              <w:ind w:left="0" w:firstLine="0"/>
              <w:rPr>
                <w:rFonts w:ascii="新細明體" w:eastAsia="新細明體" w:hAnsi="新細明體" w:cs="新細明體"/>
              </w:rPr>
            </w:pPr>
          </w:p>
        </w:tc>
      </w:tr>
      <w:tr w:rsidR="0036764E">
        <w:trPr>
          <w:trHeight w:val="980"/>
        </w:trPr>
        <w:tc>
          <w:tcPr>
            <w:tcW w:w="636"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05</w:t>
            </w:r>
          </w:p>
        </w:tc>
        <w:tc>
          <w:tcPr>
            <w:tcW w:w="493"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團員專業成長</w:t>
            </w:r>
          </w:p>
        </w:tc>
        <w:tc>
          <w:tcPr>
            <w:tcW w:w="1276" w:type="dxa"/>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1.重大議題專題研討</w:t>
            </w:r>
          </w:p>
          <w:p w:rsidR="0036764E" w:rsidRDefault="008A5D1F">
            <w:pPr>
              <w:spacing w:line="300" w:lineRule="auto"/>
              <w:ind w:left="0" w:firstLine="0"/>
              <w:rPr>
                <w:rFonts w:ascii="新細明體" w:eastAsia="新細明體" w:hAnsi="新細明體" w:cs="新細明體"/>
              </w:rPr>
            </w:pPr>
            <w:r>
              <w:rPr>
                <w:rFonts w:ascii="新細明體" w:eastAsia="新細明體" w:hAnsi="新細明體" w:cs="新細明體"/>
              </w:rPr>
              <w:t>2.本位課程工作坊</w:t>
            </w:r>
          </w:p>
        </w:tc>
        <w:tc>
          <w:tcPr>
            <w:tcW w:w="4536" w:type="dxa"/>
            <w:gridSpan w:val="2"/>
            <w:tcBorders>
              <w:top w:val="single" w:sz="4" w:space="0" w:color="000000"/>
              <w:left w:val="nil"/>
              <w:bottom w:val="single" w:sz="4" w:space="0" w:color="000000"/>
              <w:right w:val="single" w:sz="4" w:space="0" w:color="000000"/>
            </w:tcBorders>
            <w:vAlign w:val="center"/>
          </w:tcPr>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t>專業成長活動-歷史科教材教案共備會議(新市國中)</w:t>
            </w:r>
          </w:p>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t>專業成長活動-歷史科 備課、觀課與議課 (新市國中)</w:t>
            </w:r>
          </w:p>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t>本市食育課綱研討(晨星咖啡館)</w:t>
            </w:r>
          </w:p>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t>專業成長活動-地理科教材教案共備會議(文賢國中)</w:t>
            </w:r>
          </w:p>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t>專業成長活動-地理科 備課、觀課與議課 (文賢國中)</w:t>
            </w:r>
          </w:p>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t>臺南大學教育學系合作案討論說明(1060307/中山國中)</w:t>
            </w:r>
          </w:p>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t>國中社會科增能暨共備會議[1](1060314/臺南大學)</w:t>
            </w:r>
          </w:p>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t xml:space="preserve">國中社會科增能暨共備會議[2](1060330/中山國中) </w:t>
            </w:r>
          </w:p>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lastRenderedPageBreak/>
              <w:t xml:space="preserve">國中社會科增能暨共備會議[3](1060425/臺南大學) </w:t>
            </w:r>
          </w:p>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t>國中社會科增能暨共備會議[4]( 1060502/臺南大學)</w:t>
            </w:r>
          </w:p>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t xml:space="preserve">十二年國民基本教育核心素養融入社會學習領域示例(1060523/中山國中) </w:t>
            </w:r>
          </w:p>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t xml:space="preserve">國中社會科執行成長共備會議 [1] (1060603/臺南大學) </w:t>
            </w:r>
          </w:p>
          <w:p w:rsidR="0036764E" w:rsidRDefault="008A5D1F">
            <w:pPr>
              <w:numPr>
                <w:ilvl w:val="0"/>
                <w:numId w:val="17"/>
              </w:numPr>
              <w:spacing w:line="300" w:lineRule="auto"/>
              <w:ind w:left="257" w:hanging="257"/>
              <w:contextualSpacing/>
              <w:rPr>
                <w:rFonts w:ascii="新細明體" w:eastAsia="新細明體" w:hAnsi="新細明體" w:cs="新細明體"/>
              </w:rPr>
            </w:pPr>
            <w:r>
              <w:rPr>
                <w:rFonts w:ascii="新細明體" w:eastAsia="新細明體" w:hAnsi="新細明體" w:cs="新細明體"/>
              </w:rPr>
              <w:t>國中社會科執行成長共備會議 [2] (1060620/臺南大學)</w:t>
            </w:r>
          </w:p>
        </w:tc>
        <w:tc>
          <w:tcPr>
            <w:tcW w:w="3260" w:type="dxa"/>
            <w:tcBorders>
              <w:top w:val="single" w:sz="4" w:space="0" w:color="000000"/>
              <w:left w:val="nil"/>
              <w:bottom w:val="single" w:sz="4" w:space="0" w:color="000000"/>
              <w:right w:val="single" w:sz="4" w:space="0" w:color="000000"/>
            </w:tcBorders>
            <w:vAlign w:val="center"/>
          </w:tcPr>
          <w:p w:rsidR="0036764E" w:rsidRDefault="008A5D1F">
            <w:pPr>
              <w:numPr>
                <w:ilvl w:val="0"/>
                <w:numId w:val="14"/>
              </w:numPr>
              <w:spacing w:line="300" w:lineRule="auto"/>
              <w:ind w:left="257" w:hanging="257"/>
              <w:rPr>
                <w:rFonts w:ascii="新細明體" w:eastAsia="新細明體" w:hAnsi="新細明體" w:cs="新細明體"/>
              </w:rPr>
            </w:pPr>
            <w:r>
              <w:rPr>
                <w:rFonts w:ascii="新細明體" w:eastAsia="新細明體" w:hAnsi="新細明體" w:cs="新細明體"/>
              </w:rPr>
              <w:lastRenderedPageBreak/>
              <w:t>配合本市推動閱讀特色之發展，透由閱讀理解教學策有效提升教師有效教學之能力。</w:t>
            </w:r>
          </w:p>
          <w:p w:rsidR="0036764E" w:rsidRDefault="008A5D1F">
            <w:pPr>
              <w:numPr>
                <w:ilvl w:val="0"/>
                <w:numId w:val="14"/>
              </w:numPr>
              <w:spacing w:line="300" w:lineRule="auto"/>
              <w:ind w:left="257" w:hanging="257"/>
              <w:rPr>
                <w:rFonts w:ascii="新細明體" w:eastAsia="新細明體" w:hAnsi="新細明體" w:cs="新細明體"/>
              </w:rPr>
            </w:pPr>
            <w:r>
              <w:rPr>
                <w:rFonts w:ascii="新細明體" w:eastAsia="新細明體" w:hAnsi="新細明體" w:cs="新細明體"/>
              </w:rPr>
              <w:t>規劃精進社會學習領域教師教學能力與技巧相關研習與活動。</w:t>
            </w:r>
          </w:p>
          <w:p w:rsidR="0036764E" w:rsidRDefault="008A5D1F">
            <w:pPr>
              <w:numPr>
                <w:ilvl w:val="0"/>
                <w:numId w:val="14"/>
              </w:numPr>
              <w:spacing w:line="300" w:lineRule="auto"/>
              <w:ind w:left="257" w:hanging="257"/>
              <w:rPr>
                <w:rFonts w:ascii="新細明體" w:eastAsia="新細明體" w:hAnsi="新細明體" w:cs="新細明體"/>
              </w:rPr>
            </w:pPr>
            <w:r>
              <w:rPr>
                <w:rFonts w:ascii="新細明體" w:eastAsia="新細明體" w:hAnsi="新細明體" w:cs="新細明體"/>
              </w:rPr>
              <w:t>檢視團務工作推動成效與省思後續辦理之方向。</w:t>
            </w:r>
          </w:p>
        </w:tc>
      </w:tr>
      <w:tr w:rsidR="0036764E">
        <w:trPr>
          <w:trHeight w:val="600"/>
        </w:trPr>
        <w:tc>
          <w:tcPr>
            <w:tcW w:w="10201" w:type="dxa"/>
            <w:gridSpan w:val="6"/>
            <w:tcBorders>
              <w:top w:val="single" w:sz="4" w:space="0" w:color="000000"/>
              <w:left w:val="single" w:sz="4" w:space="0" w:color="000000"/>
              <w:bottom w:val="single" w:sz="4" w:space="0" w:color="000000"/>
              <w:right w:val="single" w:sz="4" w:space="0" w:color="000000"/>
            </w:tcBorders>
            <w:vAlign w:val="center"/>
          </w:tcPr>
          <w:p w:rsidR="0036764E" w:rsidRDefault="008A5D1F">
            <w:pPr>
              <w:spacing w:line="300" w:lineRule="auto"/>
              <w:ind w:left="257" w:firstLine="0"/>
              <w:jc w:val="center"/>
              <w:rPr>
                <w:rFonts w:ascii="新細明體" w:eastAsia="新細明體" w:hAnsi="新細明體" w:cs="新細明體"/>
              </w:rPr>
            </w:pPr>
            <w:r>
              <w:rPr>
                <w:rFonts w:ascii="新細明體" w:eastAsia="新細明體" w:hAnsi="新細明體" w:cs="新細明體"/>
              </w:rPr>
              <w:t>國小組：</w:t>
            </w:r>
          </w:p>
        </w:tc>
      </w:tr>
    </w:tbl>
    <w:p w:rsidR="0036764E" w:rsidRDefault="0036764E">
      <w:pPr>
        <w:ind w:left="0" w:firstLine="0"/>
        <w:rPr>
          <w:rFonts w:ascii="標楷體" w:eastAsia="標楷體" w:hAnsi="標楷體" w:cs="標楷體"/>
        </w:rPr>
      </w:pPr>
    </w:p>
    <w:tbl>
      <w:tblPr>
        <w:tblStyle w:val="a6"/>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
        <w:gridCol w:w="493"/>
        <w:gridCol w:w="1276"/>
        <w:gridCol w:w="2410"/>
        <w:gridCol w:w="965"/>
        <w:gridCol w:w="1161"/>
        <w:gridCol w:w="3260"/>
      </w:tblGrid>
      <w:tr w:rsidR="0036764E">
        <w:trPr>
          <w:trHeight w:val="320"/>
        </w:trPr>
        <w:tc>
          <w:tcPr>
            <w:tcW w:w="636" w:type="dxa"/>
            <w:vAlign w:val="center"/>
          </w:tcPr>
          <w:p w:rsidR="0036764E" w:rsidRDefault="008A5D1F">
            <w:pPr>
              <w:widowControl/>
              <w:ind w:left="0" w:firstLine="0"/>
              <w:jc w:val="center"/>
            </w:pPr>
            <w:r>
              <w:t>項次</w:t>
            </w:r>
          </w:p>
        </w:tc>
        <w:tc>
          <w:tcPr>
            <w:tcW w:w="493" w:type="dxa"/>
            <w:vAlign w:val="center"/>
          </w:tcPr>
          <w:p w:rsidR="0036764E" w:rsidRDefault="008A5D1F">
            <w:pPr>
              <w:widowControl/>
              <w:ind w:left="0" w:firstLine="0"/>
              <w:jc w:val="center"/>
            </w:pPr>
            <w:r>
              <w:t>類型</w:t>
            </w:r>
          </w:p>
        </w:tc>
        <w:tc>
          <w:tcPr>
            <w:tcW w:w="1276" w:type="dxa"/>
            <w:vAlign w:val="center"/>
          </w:tcPr>
          <w:p w:rsidR="0036764E" w:rsidRDefault="008A5D1F">
            <w:pPr>
              <w:widowControl/>
              <w:ind w:left="0" w:firstLine="0"/>
              <w:jc w:val="center"/>
            </w:pPr>
            <w:r>
              <w:t>活動名稱</w:t>
            </w:r>
          </w:p>
        </w:tc>
        <w:tc>
          <w:tcPr>
            <w:tcW w:w="2410" w:type="dxa"/>
            <w:vAlign w:val="center"/>
          </w:tcPr>
          <w:p w:rsidR="0036764E" w:rsidRDefault="008A5D1F">
            <w:pPr>
              <w:widowControl/>
              <w:ind w:left="0" w:firstLine="0"/>
              <w:jc w:val="center"/>
            </w:pPr>
            <w:r>
              <w:t>活動內容簡介</w:t>
            </w:r>
          </w:p>
        </w:tc>
        <w:tc>
          <w:tcPr>
            <w:tcW w:w="2126" w:type="dxa"/>
            <w:gridSpan w:val="2"/>
            <w:vAlign w:val="center"/>
          </w:tcPr>
          <w:p w:rsidR="0036764E" w:rsidRDefault="008A5D1F">
            <w:pPr>
              <w:widowControl/>
              <w:ind w:left="0" w:firstLine="0"/>
              <w:jc w:val="center"/>
            </w:pPr>
            <w:r>
              <w:t>執行情形</w:t>
            </w:r>
          </w:p>
        </w:tc>
        <w:tc>
          <w:tcPr>
            <w:tcW w:w="3260" w:type="dxa"/>
            <w:vAlign w:val="center"/>
          </w:tcPr>
          <w:p w:rsidR="0036764E" w:rsidRDefault="008A5D1F">
            <w:pPr>
              <w:widowControl/>
              <w:ind w:left="0" w:firstLine="0"/>
              <w:jc w:val="center"/>
            </w:pPr>
            <w:r>
              <w:t>具體因應策略</w:t>
            </w:r>
          </w:p>
        </w:tc>
      </w:tr>
      <w:tr w:rsidR="0036764E">
        <w:trPr>
          <w:trHeight w:val="980"/>
        </w:trPr>
        <w:tc>
          <w:tcPr>
            <w:tcW w:w="636" w:type="dxa"/>
            <w:vAlign w:val="center"/>
          </w:tcPr>
          <w:p w:rsidR="0036764E" w:rsidRDefault="008A5D1F">
            <w:pPr>
              <w:spacing w:line="300" w:lineRule="auto"/>
              <w:ind w:left="0" w:firstLine="0"/>
            </w:pPr>
            <w:r>
              <w:t>01</w:t>
            </w:r>
          </w:p>
        </w:tc>
        <w:tc>
          <w:tcPr>
            <w:tcW w:w="493" w:type="dxa"/>
            <w:vAlign w:val="center"/>
          </w:tcPr>
          <w:p w:rsidR="0036764E" w:rsidRDefault="008A5D1F">
            <w:pPr>
              <w:spacing w:line="300" w:lineRule="auto"/>
              <w:ind w:left="0" w:firstLine="0"/>
            </w:pPr>
            <w:r>
              <w:t>服務輸出</w:t>
            </w:r>
          </w:p>
        </w:tc>
        <w:tc>
          <w:tcPr>
            <w:tcW w:w="1276" w:type="dxa"/>
            <w:vAlign w:val="center"/>
          </w:tcPr>
          <w:p w:rsidR="0036764E" w:rsidRDefault="008A5D1F">
            <w:pPr>
              <w:spacing w:line="300" w:lineRule="auto"/>
              <w:ind w:left="0" w:firstLine="0"/>
            </w:pPr>
            <w:r>
              <w:t>分區到校服務</w:t>
            </w:r>
          </w:p>
        </w:tc>
        <w:tc>
          <w:tcPr>
            <w:tcW w:w="2410" w:type="dxa"/>
            <w:vAlign w:val="center"/>
          </w:tcPr>
          <w:p w:rsidR="0036764E" w:rsidRDefault="008A5D1F">
            <w:pPr>
              <w:spacing w:line="300" w:lineRule="auto"/>
              <w:ind w:hanging="1276"/>
            </w:pPr>
            <w:r>
              <w:t>1.</w:t>
            </w:r>
            <w:r>
              <w:t>宣導教育政策與理念</w:t>
            </w:r>
          </w:p>
          <w:p w:rsidR="0036764E" w:rsidRDefault="008A5D1F">
            <w:pPr>
              <w:spacing w:line="300" w:lineRule="auto"/>
              <w:ind w:left="566" w:hanging="566"/>
            </w:pPr>
            <w:r>
              <w:t>2.</w:t>
            </w:r>
            <w:r>
              <w:t>教學經驗交流</w:t>
            </w:r>
          </w:p>
          <w:p w:rsidR="0036764E" w:rsidRDefault="008A5D1F">
            <w:pPr>
              <w:spacing w:line="300" w:lineRule="auto"/>
              <w:ind w:hanging="1276"/>
            </w:pPr>
            <w:r>
              <w:t>3.</w:t>
            </w:r>
            <w:r>
              <w:t>諮詢服務、了解教師</w:t>
            </w:r>
          </w:p>
          <w:p w:rsidR="0036764E" w:rsidRDefault="008A5D1F">
            <w:pPr>
              <w:spacing w:line="300" w:lineRule="auto"/>
              <w:ind w:left="0" w:firstLine="0"/>
            </w:pPr>
            <w:r>
              <w:t>需求共同</w:t>
            </w:r>
          </w:p>
          <w:p w:rsidR="0036764E" w:rsidRDefault="008A5D1F">
            <w:pPr>
              <w:spacing w:line="300" w:lineRule="auto"/>
              <w:ind w:left="0" w:firstLine="0"/>
            </w:pPr>
            <w:r>
              <w:t>4.</w:t>
            </w:r>
            <w:r>
              <w:t>議課備課</w:t>
            </w:r>
          </w:p>
        </w:tc>
        <w:tc>
          <w:tcPr>
            <w:tcW w:w="2126" w:type="dxa"/>
            <w:gridSpan w:val="2"/>
            <w:vAlign w:val="center"/>
          </w:tcPr>
          <w:p w:rsidR="0036764E" w:rsidRDefault="008A5D1F">
            <w:pPr>
              <w:spacing w:line="300" w:lineRule="auto"/>
              <w:ind w:left="0" w:firstLine="0"/>
            </w:pPr>
            <w:r>
              <w:t>0921/</w:t>
            </w:r>
            <w:r>
              <w:t>東山國小</w:t>
            </w:r>
          </w:p>
          <w:p w:rsidR="0036764E" w:rsidRDefault="008A5D1F">
            <w:pPr>
              <w:spacing w:line="300" w:lineRule="auto"/>
              <w:ind w:left="0" w:firstLine="0"/>
            </w:pPr>
            <w:r>
              <w:t>1019/</w:t>
            </w:r>
            <w:r>
              <w:t>東山國小</w:t>
            </w:r>
          </w:p>
          <w:p w:rsidR="0036764E" w:rsidRDefault="008A5D1F">
            <w:pPr>
              <w:spacing w:line="300" w:lineRule="auto"/>
              <w:ind w:left="0" w:firstLine="0"/>
            </w:pPr>
            <w:r>
              <w:t>1117/</w:t>
            </w:r>
            <w:r>
              <w:t>東山國小</w:t>
            </w:r>
          </w:p>
          <w:p w:rsidR="0036764E" w:rsidRDefault="008A5D1F">
            <w:pPr>
              <w:spacing w:line="300" w:lineRule="auto"/>
              <w:ind w:left="0" w:firstLine="0"/>
            </w:pPr>
            <w:r>
              <w:t>1214/</w:t>
            </w:r>
            <w:r>
              <w:t>東山國小</w:t>
            </w:r>
          </w:p>
          <w:p w:rsidR="0036764E" w:rsidRDefault="008A5D1F">
            <w:pPr>
              <w:spacing w:line="300" w:lineRule="auto"/>
              <w:ind w:left="0" w:firstLine="0"/>
            </w:pPr>
            <w:r>
              <w:t>0308/</w:t>
            </w:r>
            <w:r>
              <w:t>永康區復興國小</w:t>
            </w:r>
          </w:p>
          <w:p w:rsidR="0036764E" w:rsidRDefault="008A5D1F">
            <w:pPr>
              <w:spacing w:line="300" w:lineRule="auto"/>
              <w:ind w:left="0" w:firstLine="0"/>
            </w:pPr>
            <w:r>
              <w:t>0405/</w:t>
            </w:r>
            <w:r>
              <w:t>永康區復興國小</w:t>
            </w:r>
          </w:p>
          <w:p w:rsidR="0036764E" w:rsidRDefault="008A5D1F">
            <w:pPr>
              <w:spacing w:line="300" w:lineRule="auto"/>
              <w:ind w:left="0" w:firstLine="0"/>
            </w:pPr>
            <w:r>
              <w:t>0503/</w:t>
            </w:r>
            <w:r>
              <w:t>永康區復興國小</w:t>
            </w:r>
          </w:p>
          <w:p w:rsidR="0036764E" w:rsidRDefault="008A5D1F">
            <w:pPr>
              <w:spacing w:line="300" w:lineRule="auto"/>
              <w:ind w:left="0" w:firstLine="0"/>
            </w:pPr>
            <w:r>
              <w:t>0531/</w:t>
            </w:r>
            <w:r>
              <w:t>永康區復興國小</w:t>
            </w:r>
          </w:p>
          <w:p w:rsidR="0036764E" w:rsidRDefault="0036764E">
            <w:pPr>
              <w:spacing w:line="300" w:lineRule="auto"/>
              <w:ind w:left="0" w:firstLine="0"/>
            </w:pPr>
          </w:p>
        </w:tc>
        <w:tc>
          <w:tcPr>
            <w:tcW w:w="3260" w:type="dxa"/>
            <w:vAlign w:val="center"/>
          </w:tcPr>
          <w:p w:rsidR="0036764E" w:rsidRDefault="008A5D1F">
            <w:pPr>
              <w:spacing w:line="300" w:lineRule="auto"/>
              <w:ind w:left="0" w:firstLine="0"/>
            </w:pPr>
            <w:r>
              <w:t>1.</w:t>
            </w:r>
            <w:r>
              <w:t>「學共」三部曲很重要，提供相關訊息給老師，並在課堂上實施。</w:t>
            </w:r>
          </w:p>
          <w:p w:rsidR="0036764E" w:rsidRDefault="008A5D1F">
            <w:pPr>
              <w:spacing w:line="300" w:lineRule="auto"/>
              <w:ind w:left="0" w:firstLine="0"/>
            </w:pPr>
            <w:r>
              <w:t>2.</w:t>
            </w:r>
            <w:r>
              <w:t>配合當地產業進行課堂上教案編寫並進行分享，確實進行備課內容。</w:t>
            </w:r>
          </w:p>
          <w:p w:rsidR="0036764E" w:rsidRDefault="008A5D1F">
            <w:pPr>
              <w:spacing w:line="300" w:lineRule="auto"/>
              <w:ind w:left="0" w:firstLine="0"/>
            </w:pPr>
            <w:r>
              <w:t>3.</w:t>
            </w:r>
            <w:r>
              <w:t>進行實際教學，觀課重點的提醒讓老師很快抓住觀課重點，建議在實際公開議課前，能夠事先讓老師知道觀察的重點。</w:t>
            </w:r>
          </w:p>
          <w:p w:rsidR="0036764E" w:rsidRDefault="008A5D1F">
            <w:pPr>
              <w:spacing w:line="300" w:lineRule="auto"/>
              <w:ind w:left="0" w:firstLine="0"/>
            </w:pPr>
            <w:r>
              <w:t>4.</w:t>
            </w:r>
            <w:r>
              <w:t>課後議課，使得整個教學內容能夠完整的呈現優缺點，使老師能夠對教學內容加以改進。</w:t>
            </w:r>
          </w:p>
        </w:tc>
      </w:tr>
      <w:tr w:rsidR="0036764E">
        <w:trPr>
          <w:trHeight w:val="980"/>
        </w:trPr>
        <w:tc>
          <w:tcPr>
            <w:tcW w:w="636" w:type="dxa"/>
            <w:vAlign w:val="center"/>
          </w:tcPr>
          <w:p w:rsidR="0036764E" w:rsidRDefault="008A5D1F">
            <w:pPr>
              <w:spacing w:line="300" w:lineRule="auto"/>
              <w:ind w:left="0" w:firstLine="0"/>
            </w:pPr>
            <w:r>
              <w:t>02</w:t>
            </w:r>
          </w:p>
        </w:tc>
        <w:tc>
          <w:tcPr>
            <w:tcW w:w="493" w:type="dxa"/>
            <w:vAlign w:val="center"/>
          </w:tcPr>
          <w:p w:rsidR="0036764E" w:rsidRDefault="008A5D1F">
            <w:pPr>
              <w:spacing w:line="300" w:lineRule="auto"/>
              <w:ind w:left="0" w:firstLine="0"/>
            </w:pPr>
            <w:r>
              <w:t>資源整合</w:t>
            </w:r>
          </w:p>
        </w:tc>
        <w:tc>
          <w:tcPr>
            <w:tcW w:w="1276" w:type="dxa"/>
            <w:vAlign w:val="center"/>
          </w:tcPr>
          <w:p w:rsidR="0036764E" w:rsidRDefault="008A5D1F">
            <w:pPr>
              <w:spacing w:line="300" w:lineRule="auto"/>
              <w:ind w:left="0" w:firstLine="0"/>
            </w:pPr>
            <w:r>
              <w:t>團務會議</w:t>
            </w:r>
          </w:p>
        </w:tc>
        <w:tc>
          <w:tcPr>
            <w:tcW w:w="2410" w:type="dxa"/>
            <w:vAlign w:val="center"/>
          </w:tcPr>
          <w:p w:rsidR="0036764E" w:rsidRDefault="008A5D1F">
            <w:pPr>
              <w:spacing w:line="300" w:lineRule="auto"/>
              <w:ind w:left="0" w:firstLine="0"/>
            </w:pPr>
            <w:r>
              <w:t>1.</w:t>
            </w:r>
            <w:r>
              <w:t>團務規劃與聯繫</w:t>
            </w:r>
          </w:p>
          <w:p w:rsidR="0036764E" w:rsidRDefault="008A5D1F">
            <w:pPr>
              <w:spacing w:line="300" w:lineRule="auto"/>
              <w:ind w:left="0" w:firstLine="0"/>
            </w:pPr>
            <w:r>
              <w:t>2.</w:t>
            </w:r>
            <w:r>
              <w:t>意見交流</w:t>
            </w:r>
          </w:p>
          <w:p w:rsidR="0036764E" w:rsidRDefault="008A5D1F">
            <w:pPr>
              <w:spacing w:line="300" w:lineRule="auto"/>
              <w:ind w:left="0" w:firstLine="0"/>
            </w:pPr>
            <w:r>
              <w:t>3.</w:t>
            </w:r>
            <w:r>
              <w:t>進度掌控</w:t>
            </w:r>
          </w:p>
          <w:p w:rsidR="0036764E" w:rsidRDefault="008A5D1F">
            <w:pPr>
              <w:spacing w:line="300" w:lineRule="auto"/>
              <w:ind w:left="0" w:firstLine="0"/>
            </w:pPr>
            <w:r>
              <w:t>4.</w:t>
            </w:r>
            <w:r>
              <w:t>成果匯整</w:t>
            </w:r>
          </w:p>
          <w:p w:rsidR="0036764E" w:rsidRDefault="008A5D1F">
            <w:pPr>
              <w:spacing w:line="300" w:lineRule="auto"/>
              <w:ind w:left="0" w:firstLine="0"/>
            </w:pPr>
            <w:r>
              <w:t>5.</w:t>
            </w:r>
            <w:r>
              <w:t>檢討與省思</w:t>
            </w:r>
          </w:p>
        </w:tc>
        <w:tc>
          <w:tcPr>
            <w:tcW w:w="2126" w:type="dxa"/>
            <w:gridSpan w:val="2"/>
            <w:vAlign w:val="center"/>
          </w:tcPr>
          <w:p w:rsidR="0036764E" w:rsidRDefault="008A5D1F">
            <w:pPr>
              <w:spacing w:line="300" w:lineRule="auto"/>
              <w:ind w:left="0" w:firstLine="0"/>
            </w:pPr>
            <w:r>
              <w:t>0901/</w:t>
            </w:r>
            <w:r>
              <w:t>復興國小</w:t>
            </w:r>
          </w:p>
          <w:p w:rsidR="0036764E" w:rsidRDefault="008A5D1F">
            <w:pPr>
              <w:spacing w:line="300" w:lineRule="auto"/>
              <w:ind w:left="0" w:firstLine="0"/>
            </w:pPr>
            <w:r>
              <w:t>0908/</w:t>
            </w:r>
            <w:r>
              <w:t>復興國小</w:t>
            </w:r>
          </w:p>
          <w:p w:rsidR="0036764E" w:rsidRDefault="008A5D1F">
            <w:pPr>
              <w:spacing w:line="300" w:lineRule="auto"/>
              <w:ind w:left="0" w:firstLine="0"/>
            </w:pPr>
            <w:r>
              <w:t>0922/</w:t>
            </w:r>
            <w:r>
              <w:t>復興國小</w:t>
            </w:r>
          </w:p>
          <w:p w:rsidR="0036764E" w:rsidRDefault="008A5D1F">
            <w:pPr>
              <w:spacing w:line="300" w:lineRule="auto"/>
              <w:ind w:left="0" w:firstLine="0"/>
            </w:pPr>
            <w:r>
              <w:t>1124/</w:t>
            </w:r>
            <w:r>
              <w:t>七股國小</w:t>
            </w:r>
          </w:p>
          <w:p w:rsidR="0036764E" w:rsidRDefault="008A5D1F">
            <w:pPr>
              <w:spacing w:line="300" w:lineRule="auto"/>
              <w:ind w:left="0" w:firstLine="0"/>
            </w:pPr>
            <w:r>
              <w:t>0105/</w:t>
            </w:r>
            <w:r>
              <w:t>復興國小</w:t>
            </w:r>
          </w:p>
          <w:p w:rsidR="0036764E" w:rsidRDefault="008A5D1F">
            <w:pPr>
              <w:spacing w:line="300" w:lineRule="auto"/>
              <w:ind w:left="0" w:firstLine="0"/>
            </w:pPr>
            <w:r>
              <w:t>0216/</w:t>
            </w:r>
            <w:r>
              <w:t>復興國小</w:t>
            </w:r>
          </w:p>
          <w:p w:rsidR="0036764E" w:rsidRDefault="008A5D1F">
            <w:pPr>
              <w:spacing w:line="300" w:lineRule="auto"/>
              <w:ind w:left="0" w:firstLine="0"/>
            </w:pPr>
            <w:r>
              <w:t>0222/</w:t>
            </w:r>
            <w:r>
              <w:t>復興國小</w:t>
            </w:r>
          </w:p>
          <w:p w:rsidR="0036764E" w:rsidRDefault="008A5D1F">
            <w:pPr>
              <w:spacing w:line="300" w:lineRule="auto"/>
              <w:ind w:left="0" w:firstLine="0"/>
            </w:pPr>
            <w:r>
              <w:t>0622/</w:t>
            </w:r>
            <w:r>
              <w:t>復興國小</w:t>
            </w:r>
          </w:p>
        </w:tc>
        <w:tc>
          <w:tcPr>
            <w:tcW w:w="3260" w:type="dxa"/>
            <w:vAlign w:val="center"/>
          </w:tcPr>
          <w:p w:rsidR="0036764E" w:rsidRDefault="008A5D1F">
            <w:pPr>
              <w:spacing w:line="300" w:lineRule="auto"/>
              <w:ind w:left="0" w:firstLine="0"/>
            </w:pPr>
            <w:r>
              <w:t>1.</w:t>
            </w:r>
            <w:r>
              <w:t>規劃精進社會學習領域教師教學能力與技巧相關研習與活動。</w:t>
            </w:r>
          </w:p>
          <w:p w:rsidR="0036764E" w:rsidRDefault="008A5D1F">
            <w:pPr>
              <w:spacing w:line="300" w:lineRule="auto"/>
              <w:ind w:left="0" w:firstLine="0"/>
            </w:pPr>
            <w:r>
              <w:t>2.</w:t>
            </w:r>
            <w:r>
              <w:t>檢視團務工作推動成效與省思後續辦理之方向。</w:t>
            </w:r>
          </w:p>
        </w:tc>
      </w:tr>
      <w:tr w:rsidR="0036764E">
        <w:trPr>
          <w:trHeight w:val="980"/>
        </w:trPr>
        <w:tc>
          <w:tcPr>
            <w:tcW w:w="636" w:type="dxa"/>
            <w:vAlign w:val="center"/>
          </w:tcPr>
          <w:p w:rsidR="0036764E" w:rsidRDefault="008A5D1F">
            <w:pPr>
              <w:spacing w:line="300" w:lineRule="auto"/>
              <w:ind w:left="0" w:firstLine="0"/>
            </w:pPr>
            <w:r>
              <w:lastRenderedPageBreak/>
              <w:t>03</w:t>
            </w:r>
          </w:p>
        </w:tc>
        <w:tc>
          <w:tcPr>
            <w:tcW w:w="493" w:type="dxa"/>
            <w:vAlign w:val="center"/>
          </w:tcPr>
          <w:p w:rsidR="0036764E" w:rsidRDefault="008A5D1F">
            <w:pPr>
              <w:spacing w:line="300" w:lineRule="auto"/>
              <w:ind w:left="0" w:firstLine="0"/>
            </w:pPr>
            <w:r>
              <w:t>領域</w:t>
            </w:r>
          </w:p>
          <w:p w:rsidR="0036764E" w:rsidRDefault="008A5D1F">
            <w:pPr>
              <w:spacing w:line="300" w:lineRule="auto"/>
              <w:ind w:left="0" w:firstLine="0"/>
            </w:pPr>
            <w:r>
              <w:t>教師專業增能研習</w:t>
            </w:r>
          </w:p>
        </w:tc>
        <w:tc>
          <w:tcPr>
            <w:tcW w:w="1276" w:type="dxa"/>
            <w:vAlign w:val="center"/>
          </w:tcPr>
          <w:p w:rsidR="0036764E" w:rsidRDefault="008A5D1F">
            <w:pPr>
              <w:spacing w:line="300" w:lineRule="auto"/>
              <w:ind w:left="0" w:firstLine="0"/>
            </w:pPr>
            <w:r>
              <w:t>1.</w:t>
            </w:r>
            <w:r>
              <w:t>創新教學資訊融入研習</w:t>
            </w:r>
          </w:p>
          <w:p w:rsidR="0036764E" w:rsidRDefault="008A5D1F">
            <w:pPr>
              <w:spacing w:line="300" w:lineRule="auto"/>
              <w:ind w:left="0" w:firstLine="0"/>
            </w:pPr>
            <w:r>
              <w:t>2.</w:t>
            </w:r>
            <w:r>
              <w:t>重大議題融入研習</w:t>
            </w:r>
          </w:p>
          <w:p w:rsidR="0036764E" w:rsidRDefault="008A5D1F">
            <w:pPr>
              <w:spacing w:line="300" w:lineRule="auto"/>
              <w:ind w:left="0" w:firstLine="0"/>
            </w:pPr>
            <w:r>
              <w:t>3.</w:t>
            </w:r>
            <w:r>
              <w:t>本土化課程</w:t>
            </w:r>
          </w:p>
        </w:tc>
        <w:tc>
          <w:tcPr>
            <w:tcW w:w="4536" w:type="dxa"/>
            <w:gridSpan w:val="3"/>
            <w:vAlign w:val="center"/>
          </w:tcPr>
          <w:p w:rsidR="0036764E" w:rsidRDefault="008A5D1F">
            <w:pPr>
              <w:numPr>
                <w:ilvl w:val="0"/>
                <w:numId w:val="15"/>
              </w:numPr>
              <w:spacing w:line="300" w:lineRule="auto"/>
              <w:contextualSpacing/>
            </w:pPr>
            <w:r>
              <w:rPr>
                <w:rFonts w:eastAsia="Calibri"/>
              </w:rPr>
              <w:t>配課教師有效教學暨多元評量研習(溪南場) (1016/復興國小)</w:t>
            </w:r>
          </w:p>
          <w:p w:rsidR="0036764E" w:rsidRDefault="008A5D1F">
            <w:pPr>
              <w:numPr>
                <w:ilvl w:val="0"/>
                <w:numId w:val="15"/>
              </w:numPr>
              <w:spacing w:line="300" w:lineRule="auto"/>
              <w:contextualSpacing/>
            </w:pPr>
            <w:r>
              <w:rPr>
                <w:rFonts w:eastAsia="Calibri"/>
              </w:rPr>
              <w:t>配課教師有效教學暨多元評量研習(溪北場) (1023/後營國小)</w:t>
            </w:r>
          </w:p>
          <w:p w:rsidR="0036764E" w:rsidRDefault="008A5D1F">
            <w:pPr>
              <w:numPr>
                <w:ilvl w:val="0"/>
                <w:numId w:val="15"/>
              </w:numPr>
              <w:spacing w:line="300" w:lineRule="auto"/>
              <w:contextualSpacing/>
            </w:pPr>
            <w:r>
              <w:rPr>
                <w:rFonts w:eastAsia="Calibri"/>
              </w:rPr>
              <w:t>在地文化融入社會領域課程與教學(食育教育研習系列1)：國華街巡禮(1025/本市中西區國華街暨水仙宮、大菜市菜市場)</w:t>
            </w:r>
          </w:p>
          <w:p w:rsidR="0036764E" w:rsidRDefault="008A5D1F">
            <w:pPr>
              <w:numPr>
                <w:ilvl w:val="0"/>
                <w:numId w:val="15"/>
              </w:numPr>
              <w:spacing w:line="300" w:lineRule="auto"/>
              <w:contextualSpacing/>
            </w:pPr>
            <w:r>
              <w:rPr>
                <w:rFonts w:eastAsia="Calibri"/>
              </w:rPr>
              <w:t>金融基礎教育融入教學精進推廣-國中場(1108/復興國小)</w:t>
            </w:r>
          </w:p>
          <w:p w:rsidR="0036764E" w:rsidRDefault="008A5D1F">
            <w:pPr>
              <w:numPr>
                <w:ilvl w:val="0"/>
                <w:numId w:val="15"/>
              </w:numPr>
              <w:spacing w:line="300" w:lineRule="auto"/>
              <w:contextualSpacing/>
            </w:pPr>
            <w:r>
              <w:rPr>
                <w:rFonts w:eastAsia="Calibri"/>
              </w:rPr>
              <w:t>金融基礎教育融入教學精進推廣-國小場(1109/復興國小)</w:t>
            </w:r>
          </w:p>
          <w:p w:rsidR="0036764E" w:rsidRDefault="008A5D1F">
            <w:pPr>
              <w:numPr>
                <w:ilvl w:val="0"/>
                <w:numId w:val="15"/>
              </w:numPr>
              <w:spacing w:line="300" w:lineRule="auto"/>
              <w:contextualSpacing/>
            </w:pPr>
            <w:r>
              <w:rPr>
                <w:rFonts w:eastAsia="Calibri"/>
              </w:rPr>
              <w:t>金融教育教學方案甄選活動-收件至1028止</w:t>
            </w:r>
          </w:p>
          <w:p w:rsidR="0036764E" w:rsidRDefault="008A5D1F">
            <w:pPr>
              <w:numPr>
                <w:ilvl w:val="0"/>
                <w:numId w:val="15"/>
              </w:numPr>
              <w:spacing w:line="300" w:lineRule="auto"/>
              <w:contextualSpacing/>
            </w:pPr>
            <w:r>
              <w:rPr>
                <w:rFonts w:eastAsia="Calibri"/>
              </w:rPr>
              <w:t>金融教育行動方案實施成果發表與分享(1215/復興國小)</w:t>
            </w:r>
          </w:p>
          <w:p w:rsidR="0036764E" w:rsidRDefault="008A5D1F">
            <w:pPr>
              <w:numPr>
                <w:ilvl w:val="0"/>
                <w:numId w:val="15"/>
              </w:numPr>
              <w:spacing w:line="300" w:lineRule="auto"/>
              <w:contextualSpacing/>
            </w:pPr>
            <w:r>
              <w:rPr>
                <w:rFonts w:eastAsia="Calibri"/>
              </w:rPr>
              <w:t>在地文化融入社會領域課程與教學研習系列1：國定古蹟臺南地方法院研習參訪(1060110/國定古蹟臺南地方法院)</w:t>
            </w:r>
          </w:p>
          <w:p w:rsidR="0036764E" w:rsidRDefault="008A5D1F">
            <w:pPr>
              <w:numPr>
                <w:ilvl w:val="0"/>
                <w:numId w:val="15"/>
              </w:numPr>
              <w:spacing w:line="300" w:lineRule="auto"/>
              <w:contextualSpacing/>
            </w:pPr>
            <w:r>
              <w:rPr>
                <w:rFonts w:eastAsia="Calibri"/>
              </w:rPr>
              <w:t>食育教育教學方案甄選活動(收件期1060410-1060421)</w:t>
            </w:r>
          </w:p>
          <w:p w:rsidR="0036764E" w:rsidRDefault="008A5D1F">
            <w:pPr>
              <w:numPr>
                <w:ilvl w:val="0"/>
                <w:numId w:val="15"/>
              </w:numPr>
              <w:spacing w:line="300" w:lineRule="auto"/>
              <w:contextualSpacing/>
            </w:pPr>
            <w:r>
              <w:rPr>
                <w:rFonts w:eastAsia="Calibri"/>
              </w:rPr>
              <w:t>106國小社會台灣史超級有梗研習</w:t>
            </w:r>
          </w:p>
          <w:p w:rsidR="0036764E" w:rsidRDefault="008A5D1F">
            <w:pPr>
              <w:spacing w:line="300" w:lineRule="auto"/>
              <w:ind w:left="480" w:firstLine="0"/>
            </w:pPr>
            <w:r>
              <w:rPr>
                <w:rFonts w:eastAsia="Calibri"/>
              </w:rPr>
              <w:t>(1060316/復興國小)</w:t>
            </w:r>
          </w:p>
          <w:p w:rsidR="0036764E" w:rsidRDefault="008A5D1F">
            <w:pPr>
              <w:numPr>
                <w:ilvl w:val="0"/>
                <w:numId w:val="15"/>
              </w:numPr>
              <w:spacing w:line="300" w:lineRule="auto"/>
              <w:contextualSpacing/>
            </w:pPr>
            <w:r>
              <w:rPr>
                <w:rFonts w:eastAsia="Calibri"/>
              </w:rPr>
              <w:t>社會領域召集人-專業成長增能研習-溪南場(1060510/復興國小)</w:t>
            </w:r>
          </w:p>
          <w:p w:rsidR="0036764E" w:rsidRDefault="008A5D1F">
            <w:pPr>
              <w:numPr>
                <w:ilvl w:val="0"/>
                <w:numId w:val="15"/>
              </w:numPr>
              <w:spacing w:line="300" w:lineRule="auto"/>
            </w:pPr>
            <w:r>
              <w:rPr>
                <w:rFonts w:eastAsia="Calibri"/>
              </w:rPr>
              <w:t>社會領域召集人-專業成長增能研習-溪北場(1060517/後營國小)</w:t>
            </w:r>
          </w:p>
          <w:p w:rsidR="0036764E" w:rsidRDefault="008A5D1F">
            <w:pPr>
              <w:numPr>
                <w:ilvl w:val="0"/>
                <w:numId w:val="15"/>
              </w:numPr>
              <w:spacing w:line="300" w:lineRule="auto"/>
              <w:contextualSpacing/>
            </w:pPr>
            <w:r>
              <w:rPr>
                <w:rFonts w:eastAsia="Calibri"/>
              </w:rPr>
              <w:t>精進計畫-重大議題-媒體識讀研習(1060607/復興國小)</w:t>
            </w:r>
          </w:p>
        </w:tc>
        <w:tc>
          <w:tcPr>
            <w:tcW w:w="3260" w:type="dxa"/>
            <w:vAlign w:val="center"/>
          </w:tcPr>
          <w:p w:rsidR="0036764E" w:rsidRDefault="008A5D1F">
            <w:pPr>
              <w:numPr>
                <w:ilvl w:val="0"/>
                <w:numId w:val="18"/>
              </w:numPr>
              <w:spacing w:line="300" w:lineRule="auto"/>
            </w:pPr>
            <w:r>
              <w:rPr>
                <w:rFonts w:eastAsia="Calibri"/>
              </w:rPr>
              <w:t>鼓勵教師將平日教學或研究心得提出分享。</w:t>
            </w:r>
          </w:p>
          <w:p w:rsidR="0036764E" w:rsidRDefault="008A5D1F">
            <w:pPr>
              <w:numPr>
                <w:ilvl w:val="0"/>
                <w:numId w:val="18"/>
              </w:numPr>
              <w:spacing w:line="300" w:lineRule="auto"/>
            </w:pPr>
            <w:r>
              <w:rPr>
                <w:rFonts w:eastAsia="Calibri"/>
              </w:rPr>
              <w:t>彙編優秀作品，提供社會學習領域之教師教學參考與應用。</w:t>
            </w:r>
          </w:p>
          <w:p w:rsidR="0036764E" w:rsidRDefault="008A5D1F">
            <w:pPr>
              <w:numPr>
                <w:ilvl w:val="0"/>
                <w:numId w:val="18"/>
              </w:numPr>
              <w:spacing w:line="300" w:lineRule="auto"/>
            </w:pPr>
            <w:r>
              <w:rPr>
                <w:rFonts w:eastAsia="Calibri"/>
              </w:rPr>
              <w:t>激發教師創意能量，促進有效教學示例與多元評量之研發。</w:t>
            </w:r>
          </w:p>
          <w:p w:rsidR="0036764E" w:rsidRDefault="008A5D1F">
            <w:pPr>
              <w:numPr>
                <w:ilvl w:val="0"/>
                <w:numId w:val="18"/>
              </w:numPr>
              <w:spacing w:line="300" w:lineRule="auto"/>
            </w:pPr>
            <w:r>
              <w:rPr>
                <w:rFonts w:eastAsia="Calibri"/>
              </w:rPr>
              <w:t>充實本市社會領域教學專業知識，及推動閱讀教育之專業知能。</w:t>
            </w:r>
          </w:p>
          <w:p w:rsidR="0036764E" w:rsidRDefault="008A5D1F">
            <w:pPr>
              <w:numPr>
                <w:ilvl w:val="0"/>
                <w:numId w:val="18"/>
              </w:numPr>
              <w:spacing w:line="300" w:lineRule="auto"/>
            </w:pPr>
            <w:r>
              <w:rPr>
                <w:rFonts w:eastAsia="Calibri"/>
              </w:rPr>
              <w:t>重視課堂實踐，從共同備課、觀課、議課三個面向，帶領教師將教學重心放在引導學生「文意理解」的學習歷程。</w:t>
            </w:r>
          </w:p>
          <w:p w:rsidR="0036764E" w:rsidRDefault="008A5D1F">
            <w:pPr>
              <w:numPr>
                <w:ilvl w:val="0"/>
                <w:numId w:val="18"/>
              </w:numPr>
              <w:spacing w:line="300" w:lineRule="auto"/>
            </w:pPr>
            <w:r>
              <w:rPr>
                <w:rFonts w:eastAsia="Calibri"/>
              </w:rPr>
              <w:t xml:space="preserve">增進本市教師對食育教育的認識，強化教師對在地食材融入社會領域教學推動之熱忱，並將在地文化轉或為在地教學素材。 </w:t>
            </w:r>
          </w:p>
          <w:p w:rsidR="0036764E" w:rsidRDefault="008A5D1F">
            <w:pPr>
              <w:numPr>
                <w:ilvl w:val="0"/>
                <w:numId w:val="18"/>
              </w:numPr>
              <w:spacing w:line="300" w:lineRule="auto"/>
            </w:pPr>
            <w:r>
              <w:rPr>
                <w:rFonts w:eastAsia="Calibri"/>
              </w:rPr>
              <w:t>提供教師運用在地文化特色融入社會學習領域教學資源，提升教師以在地文化題材進行課程研發之興趣與能力。</w:t>
            </w:r>
          </w:p>
        </w:tc>
      </w:tr>
      <w:tr w:rsidR="0036764E">
        <w:trPr>
          <w:trHeight w:val="980"/>
        </w:trPr>
        <w:tc>
          <w:tcPr>
            <w:tcW w:w="636" w:type="dxa"/>
            <w:vAlign w:val="center"/>
          </w:tcPr>
          <w:p w:rsidR="0036764E" w:rsidRDefault="008A5D1F">
            <w:pPr>
              <w:widowControl/>
              <w:ind w:left="0" w:firstLine="0"/>
              <w:jc w:val="center"/>
            </w:pPr>
            <w:r>
              <w:t>04</w:t>
            </w:r>
          </w:p>
        </w:tc>
        <w:tc>
          <w:tcPr>
            <w:tcW w:w="493" w:type="dxa"/>
            <w:vAlign w:val="center"/>
          </w:tcPr>
          <w:p w:rsidR="0036764E" w:rsidRDefault="008A5D1F">
            <w:pPr>
              <w:ind w:left="0" w:firstLine="0"/>
              <w:jc w:val="center"/>
            </w:pPr>
            <w:r>
              <w:t>研究發展</w:t>
            </w:r>
          </w:p>
        </w:tc>
        <w:tc>
          <w:tcPr>
            <w:tcW w:w="1276" w:type="dxa"/>
            <w:vAlign w:val="center"/>
          </w:tcPr>
          <w:p w:rsidR="0036764E" w:rsidRDefault="008A5D1F">
            <w:pPr>
              <w:ind w:left="0" w:firstLine="0"/>
              <w:jc w:val="both"/>
            </w:pPr>
            <w:r>
              <w:t>1.</w:t>
            </w:r>
            <w:r>
              <w:t>輔導員專業培訓課程</w:t>
            </w:r>
          </w:p>
          <w:p w:rsidR="0036764E" w:rsidRDefault="008A5D1F">
            <w:pPr>
              <w:ind w:left="0" w:firstLine="0"/>
              <w:jc w:val="both"/>
            </w:pPr>
            <w:r>
              <w:t>2.</w:t>
            </w:r>
            <w:r>
              <w:t>專業增能研習活動</w:t>
            </w:r>
          </w:p>
          <w:p w:rsidR="0036764E" w:rsidRDefault="008A5D1F">
            <w:pPr>
              <w:ind w:left="0" w:firstLine="0"/>
              <w:jc w:val="both"/>
            </w:pPr>
            <w:r>
              <w:t>3.</w:t>
            </w:r>
            <w:r>
              <w:t>南區分區會議</w:t>
            </w:r>
          </w:p>
          <w:p w:rsidR="0036764E" w:rsidRDefault="008A5D1F">
            <w:pPr>
              <w:ind w:left="0" w:firstLine="0"/>
              <w:jc w:val="both"/>
            </w:pPr>
            <w:r>
              <w:t>4.</w:t>
            </w:r>
            <w:r>
              <w:t>年度學術研討會</w:t>
            </w:r>
          </w:p>
          <w:p w:rsidR="0036764E" w:rsidRDefault="008A5D1F">
            <w:pPr>
              <w:ind w:left="0" w:firstLine="0"/>
              <w:jc w:val="both"/>
            </w:pPr>
            <w:r>
              <w:t>5.</w:t>
            </w:r>
            <w:r>
              <w:t>跨縣市交流活動</w:t>
            </w:r>
          </w:p>
        </w:tc>
        <w:tc>
          <w:tcPr>
            <w:tcW w:w="4536" w:type="dxa"/>
            <w:gridSpan w:val="3"/>
            <w:vAlign w:val="center"/>
          </w:tcPr>
          <w:p w:rsidR="0036764E" w:rsidRDefault="008A5D1F">
            <w:pPr>
              <w:widowControl/>
              <w:numPr>
                <w:ilvl w:val="0"/>
                <w:numId w:val="4"/>
              </w:numPr>
              <w:spacing w:line="300" w:lineRule="auto"/>
              <w:jc w:val="both"/>
            </w:pPr>
            <w:r>
              <w:rPr>
                <w:rFonts w:eastAsia="Calibri"/>
              </w:rPr>
              <w:t xml:space="preserve">105學年度社會學習領域-南區聯盟交流活動(0930/嘉義縣創新學院) </w:t>
            </w:r>
          </w:p>
          <w:p w:rsidR="0036764E" w:rsidRDefault="008A5D1F">
            <w:pPr>
              <w:widowControl/>
              <w:numPr>
                <w:ilvl w:val="0"/>
                <w:numId w:val="4"/>
              </w:numPr>
              <w:spacing w:line="300" w:lineRule="auto"/>
              <w:jc w:val="both"/>
            </w:pPr>
            <w:r>
              <w:rPr>
                <w:rFonts w:eastAsia="Calibri"/>
              </w:rPr>
              <w:t xml:space="preserve">105學年度社會學習領域-南區聯盟交流活動(1060511/臺東縣南王國小) </w:t>
            </w:r>
          </w:p>
          <w:p w:rsidR="0036764E" w:rsidRDefault="008A5D1F">
            <w:pPr>
              <w:widowControl/>
              <w:numPr>
                <w:ilvl w:val="0"/>
                <w:numId w:val="4"/>
              </w:numPr>
              <w:spacing w:line="300" w:lineRule="auto"/>
              <w:jc w:val="both"/>
            </w:pPr>
            <w:r>
              <w:rPr>
                <w:rFonts w:eastAsia="Calibri"/>
              </w:rPr>
              <w:t>106年度原住民教育研習 (1060607)</w:t>
            </w:r>
          </w:p>
        </w:tc>
        <w:tc>
          <w:tcPr>
            <w:tcW w:w="3260" w:type="dxa"/>
            <w:vAlign w:val="center"/>
          </w:tcPr>
          <w:p w:rsidR="0036764E" w:rsidRDefault="008A5D1F">
            <w:pPr>
              <w:widowControl/>
              <w:tabs>
                <w:tab w:val="left" w:pos="540"/>
              </w:tabs>
              <w:ind w:left="-22" w:hanging="2"/>
            </w:pPr>
            <w:r>
              <w:t>延續並配合中央教育政策之工作推展及宣達，強化學習社群帶領及共同備課模式。</w:t>
            </w:r>
          </w:p>
          <w:p w:rsidR="0036764E" w:rsidRDefault="0036764E">
            <w:pPr>
              <w:widowControl/>
              <w:ind w:left="0" w:firstLine="0"/>
            </w:pPr>
          </w:p>
        </w:tc>
      </w:tr>
      <w:tr w:rsidR="0036764E">
        <w:trPr>
          <w:trHeight w:val="980"/>
        </w:trPr>
        <w:tc>
          <w:tcPr>
            <w:tcW w:w="636" w:type="dxa"/>
            <w:vAlign w:val="center"/>
          </w:tcPr>
          <w:p w:rsidR="0036764E" w:rsidRDefault="008A5D1F">
            <w:pPr>
              <w:widowControl/>
              <w:ind w:left="0" w:firstLine="0"/>
              <w:jc w:val="center"/>
            </w:pPr>
            <w:r>
              <w:lastRenderedPageBreak/>
              <w:t>05</w:t>
            </w:r>
          </w:p>
        </w:tc>
        <w:tc>
          <w:tcPr>
            <w:tcW w:w="493" w:type="dxa"/>
            <w:vAlign w:val="center"/>
          </w:tcPr>
          <w:p w:rsidR="0036764E" w:rsidRDefault="008A5D1F">
            <w:pPr>
              <w:ind w:left="0" w:firstLine="0"/>
              <w:jc w:val="center"/>
            </w:pPr>
            <w:r>
              <w:t>團員專業成長</w:t>
            </w:r>
          </w:p>
        </w:tc>
        <w:tc>
          <w:tcPr>
            <w:tcW w:w="1276" w:type="dxa"/>
            <w:vAlign w:val="center"/>
          </w:tcPr>
          <w:p w:rsidR="0036764E" w:rsidRDefault="008A5D1F">
            <w:pPr>
              <w:ind w:left="0" w:firstLine="0"/>
              <w:jc w:val="both"/>
            </w:pPr>
            <w:r>
              <w:t>1.</w:t>
            </w:r>
            <w:r>
              <w:t>重大議題專題研討</w:t>
            </w:r>
          </w:p>
          <w:p w:rsidR="0036764E" w:rsidRDefault="008A5D1F">
            <w:pPr>
              <w:ind w:left="0" w:firstLine="0"/>
              <w:jc w:val="both"/>
            </w:pPr>
            <w:r>
              <w:t>2.</w:t>
            </w:r>
            <w:r>
              <w:t>本位課程工作坊</w:t>
            </w:r>
          </w:p>
        </w:tc>
        <w:tc>
          <w:tcPr>
            <w:tcW w:w="3375" w:type="dxa"/>
            <w:gridSpan w:val="2"/>
            <w:vAlign w:val="center"/>
          </w:tcPr>
          <w:p w:rsidR="0036764E" w:rsidRDefault="008A5D1F">
            <w:pPr>
              <w:widowControl/>
              <w:numPr>
                <w:ilvl w:val="0"/>
                <w:numId w:val="7"/>
              </w:numPr>
              <w:contextualSpacing/>
            </w:pPr>
            <w:r>
              <w:rPr>
                <w:rFonts w:eastAsia="Calibri"/>
              </w:rPr>
              <w:t>新化 1.老街參訪</w:t>
            </w:r>
          </w:p>
          <w:p w:rsidR="0036764E" w:rsidRDefault="008A5D1F">
            <w:pPr>
              <w:widowControl/>
              <w:numPr>
                <w:ilvl w:val="0"/>
                <w:numId w:val="7"/>
              </w:numPr>
            </w:pPr>
            <w:r>
              <w:rPr>
                <w:rFonts w:eastAsia="Calibri"/>
              </w:rPr>
              <w:t>跨縣市工作坊(二)-菁寮踏查</w:t>
            </w:r>
          </w:p>
          <w:p w:rsidR="0036764E" w:rsidRDefault="008A5D1F">
            <w:pPr>
              <w:widowControl/>
              <w:numPr>
                <w:ilvl w:val="0"/>
                <w:numId w:val="7"/>
              </w:numPr>
            </w:pPr>
            <w:r>
              <w:rPr>
                <w:rFonts w:eastAsia="Calibri"/>
              </w:rPr>
              <w:t>專業成長活動-備課、觀課與議課(一)、(二)、(三)</w:t>
            </w:r>
          </w:p>
          <w:p w:rsidR="0036764E" w:rsidRDefault="008A5D1F">
            <w:pPr>
              <w:widowControl/>
              <w:numPr>
                <w:ilvl w:val="0"/>
                <w:numId w:val="7"/>
              </w:numPr>
              <w:jc w:val="center"/>
            </w:pPr>
            <w:r>
              <w:rPr>
                <w:rFonts w:eastAsia="Calibri"/>
              </w:rPr>
              <w:t>跨縣市工作坊(二)觀課—閱</w:t>
            </w:r>
          </w:p>
          <w:p w:rsidR="0036764E" w:rsidRDefault="008A5D1F">
            <w:pPr>
              <w:widowControl/>
              <w:ind w:left="480" w:firstLine="0"/>
            </w:pPr>
            <w:r>
              <w:rPr>
                <w:rFonts w:eastAsia="Calibri"/>
              </w:rPr>
              <w:t>讀理解融入教學</w:t>
            </w:r>
          </w:p>
          <w:p w:rsidR="0036764E" w:rsidRDefault="008A5D1F">
            <w:pPr>
              <w:widowControl/>
              <w:numPr>
                <w:ilvl w:val="0"/>
                <w:numId w:val="7"/>
              </w:numPr>
            </w:pPr>
            <w:r>
              <w:rPr>
                <w:rFonts w:eastAsia="Calibri"/>
              </w:rPr>
              <w:t>跨縣市工作坊(三)-</w:t>
            </w:r>
            <w:r>
              <w:rPr>
                <w:rFonts w:eastAsia="Calibri"/>
                <w:sz w:val="26"/>
                <w:szCs w:val="26"/>
              </w:rPr>
              <w:t>鎮北坊</w:t>
            </w:r>
            <w:r>
              <w:rPr>
                <w:rFonts w:eastAsia="Calibri"/>
              </w:rPr>
              <w:t>踏查</w:t>
            </w:r>
          </w:p>
          <w:p w:rsidR="0036764E" w:rsidRDefault="008A5D1F">
            <w:pPr>
              <w:widowControl/>
              <w:numPr>
                <w:ilvl w:val="0"/>
                <w:numId w:val="7"/>
              </w:numPr>
            </w:pPr>
            <w:r>
              <w:rPr>
                <w:rFonts w:eastAsia="Calibri"/>
              </w:rPr>
              <w:t>教育部中央輔導群-南區研討會</w:t>
            </w:r>
          </w:p>
          <w:p w:rsidR="0036764E" w:rsidRDefault="008A5D1F">
            <w:pPr>
              <w:widowControl/>
              <w:numPr>
                <w:ilvl w:val="0"/>
                <w:numId w:val="7"/>
              </w:numPr>
            </w:pPr>
            <w:r>
              <w:rPr>
                <w:rFonts w:eastAsia="Calibri"/>
              </w:rPr>
              <w:t>飛番電子書研習</w:t>
            </w:r>
          </w:p>
          <w:p w:rsidR="0036764E" w:rsidRDefault="008A5D1F">
            <w:pPr>
              <w:widowControl/>
              <w:numPr>
                <w:ilvl w:val="0"/>
                <w:numId w:val="7"/>
              </w:numPr>
            </w:pPr>
            <w:r>
              <w:rPr>
                <w:rFonts w:eastAsia="Calibri"/>
              </w:rPr>
              <w:t>社會領域召集人社群工作坊(一)、(二)、(三)、(四)</w:t>
            </w:r>
          </w:p>
          <w:p w:rsidR="0036764E" w:rsidRDefault="008A5D1F">
            <w:pPr>
              <w:widowControl/>
              <w:numPr>
                <w:ilvl w:val="0"/>
                <w:numId w:val="7"/>
              </w:numPr>
            </w:pPr>
            <w:r>
              <w:rPr>
                <w:rFonts w:eastAsia="Calibri"/>
              </w:rPr>
              <w:t>台灣西海岸景觀變遷踏查</w:t>
            </w:r>
          </w:p>
          <w:p w:rsidR="0036764E" w:rsidRDefault="008A5D1F">
            <w:pPr>
              <w:widowControl/>
              <w:numPr>
                <w:ilvl w:val="0"/>
                <w:numId w:val="7"/>
              </w:numPr>
            </w:pPr>
            <w:r>
              <w:rPr>
                <w:rFonts w:eastAsia="Calibri"/>
              </w:rPr>
              <w:t>高雄市輔導團專輔經驗分享</w:t>
            </w:r>
          </w:p>
          <w:p w:rsidR="0036764E" w:rsidRDefault="008A5D1F">
            <w:pPr>
              <w:widowControl/>
              <w:numPr>
                <w:ilvl w:val="0"/>
                <w:numId w:val="7"/>
              </w:numPr>
              <w:spacing w:line="300" w:lineRule="auto"/>
              <w:contextualSpacing/>
            </w:pPr>
            <w:r>
              <w:rPr>
                <w:rFonts w:eastAsia="Calibri"/>
              </w:rPr>
              <w:t>食育教育研習</w:t>
            </w:r>
          </w:p>
        </w:tc>
        <w:tc>
          <w:tcPr>
            <w:tcW w:w="1161" w:type="dxa"/>
            <w:vAlign w:val="center"/>
          </w:tcPr>
          <w:p w:rsidR="0036764E" w:rsidRDefault="008A5D1F" w:rsidP="003C68E9">
            <w:pPr>
              <w:widowControl/>
              <w:ind w:left="0" w:firstLine="0"/>
            </w:pPr>
            <w:r>
              <w:t>03.05</w:t>
            </w:r>
          </w:p>
          <w:p w:rsidR="0036764E" w:rsidRDefault="008A5D1F" w:rsidP="003C68E9">
            <w:pPr>
              <w:widowControl/>
              <w:ind w:left="0" w:firstLine="0"/>
            </w:pPr>
            <w:r>
              <w:t>03.25</w:t>
            </w:r>
          </w:p>
          <w:p w:rsidR="0036764E" w:rsidRDefault="008A5D1F" w:rsidP="003C68E9">
            <w:pPr>
              <w:widowControl/>
              <w:ind w:left="0" w:firstLine="0"/>
            </w:pPr>
            <w:r>
              <w:t>04.10</w:t>
            </w:r>
          </w:p>
          <w:p w:rsidR="0036764E" w:rsidRDefault="008A5D1F" w:rsidP="003C68E9">
            <w:pPr>
              <w:widowControl/>
              <w:ind w:left="0" w:firstLine="0"/>
            </w:pPr>
            <w:r>
              <w:t>04.17</w:t>
            </w:r>
          </w:p>
          <w:p w:rsidR="0036764E" w:rsidRDefault="008A5D1F" w:rsidP="003C68E9">
            <w:pPr>
              <w:widowControl/>
              <w:ind w:left="0" w:firstLine="0"/>
            </w:pPr>
            <w:r>
              <w:t>06.05</w:t>
            </w:r>
          </w:p>
          <w:p w:rsidR="003C68E9" w:rsidRDefault="008A5D1F" w:rsidP="003C68E9">
            <w:pPr>
              <w:widowControl/>
              <w:ind w:left="0" w:firstLine="0"/>
            </w:pPr>
            <w:r>
              <w:t>04.23</w:t>
            </w:r>
          </w:p>
          <w:p w:rsidR="0036764E" w:rsidRDefault="008A5D1F" w:rsidP="003C68E9">
            <w:pPr>
              <w:widowControl/>
              <w:ind w:left="0" w:firstLine="0"/>
            </w:pPr>
            <w:r>
              <w:t>05.06</w:t>
            </w:r>
          </w:p>
          <w:p w:rsidR="0036764E" w:rsidRDefault="008A5D1F" w:rsidP="003C68E9">
            <w:pPr>
              <w:widowControl/>
              <w:ind w:left="0" w:firstLine="0"/>
            </w:pPr>
            <w:r>
              <w:t>05.22</w:t>
            </w:r>
          </w:p>
          <w:p w:rsidR="0036764E" w:rsidRDefault="008A5D1F" w:rsidP="003C68E9">
            <w:pPr>
              <w:widowControl/>
              <w:ind w:left="0" w:firstLine="0"/>
            </w:pPr>
            <w:r>
              <w:t>09.24</w:t>
            </w:r>
          </w:p>
          <w:p w:rsidR="0036764E" w:rsidRDefault="008A5D1F" w:rsidP="003C68E9">
            <w:pPr>
              <w:widowControl/>
              <w:ind w:left="0" w:firstLine="0"/>
            </w:pPr>
            <w:r>
              <w:t>10.01</w:t>
            </w:r>
          </w:p>
          <w:p w:rsidR="0036764E" w:rsidRDefault="008A5D1F" w:rsidP="003C68E9">
            <w:pPr>
              <w:widowControl/>
              <w:ind w:left="0" w:firstLine="0"/>
            </w:pPr>
            <w:r>
              <w:t>10.15-</w:t>
            </w:r>
          </w:p>
          <w:p w:rsidR="0036764E" w:rsidRDefault="008A5D1F" w:rsidP="003C68E9">
            <w:pPr>
              <w:widowControl/>
              <w:ind w:left="0" w:firstLine="0"/>
            </w:pPr>
            <w:r>
              <w:t>12.24</w:t>
            </w:r>
          </w:p>
          <w:p w:rsidR="0036764E" w:rsidRDefault="008A5D1F">
            <w:pPr>
              <w:widowControl/>
              <w:ind w:left="0" w:firstLine="0"/>
            </w:pPr>
            <w:r>
              <w:t>11.19</w:t>
            </w:r>
          </w:p>
          <w:p w:rsidR="0036764E" w:rsidRDefault="0036764E">
            <w:pPr>
              <w:widowControl/>
              <w:spacing w:line="300" w:lineRule="auto"/>
              <w:ind w:left="0" w:firstLine="0"/>
            </w:pPr>
          </w:p>
        </w:tc>
        <w:tc>
          <w:tcPr>
            <w:tcW w:w="3260" w:type="dxa"/>
            <w:vAlign w:val="center"/>
          </w:tcPr>
          <w:p w:rsidR="0036764E" w:rsidRDefault="008A5D1F">
            <w:pPr>
              <w:widowControl/>
              <w:spacing w:line="300" w:lineRule="auto"/>
              <w:ind w:left="-26" w:firstLine="24"/>
              <w:jc w:val="both"/>
            </w:pPr>
            <w:r>
              <w:t>1.</w:t>
            </w:r>
            <w:r>
              <w:t>配合本市推動閱讀特色之發展，透由閱讀理解教學策有效提升教師有效教學之能力。</w:t>
            </w:r>
          </w:p>
          <w:p w:rsidR="0036764E" w:rsidRDefault="008A5D1F">
            <w:pPr>
              <w:widowControl/>
              <w:spacing w:line="300" w:lineRule="auto"/>
              <w:ind w:left="0" w:firstLine="0"/>
              <w:jc w:val="both"/>
            </w:pPr>
            <w:r>
              <w:t>2.</w:t>
            </w:r>
            <w:r>
              <w:t>規劃精進社會學習領域教師教學能力與技巧相關研習與活動。</w:t>
            </w:r>
          </w:p>
          <w:p w:rsidR="0036764E" w:rsidRDefault="008A5D1F">
            <w:pPr>
              <w:widowControl/>
              <w:spacing w:line="300" w:lineRule="auto"/>
              <w:ind w:left="-26" w:firstLine="0"/>
              <w:jc w:val="both"/>
            </w:pPr>
            <w:r>
              <w:t>3.</w:t>
            </w:r>
            <w:r>
              <w:t>檢視團務工作推動成效與省思後續辦理之方向。</w:t>
            </w:r>
          </w:p>
        </w:tc>
      </w:tr>
    </w:tbl>
    <w:p w:rsidR="0036764E" w:rsidRDefault="0036764E">
      <w:pPr>
        <w:ind w:left="0" w:firstLine="0"/>
        <w:rPr>
          <w:rFonts w:ascii="Times New Roman" w:eastAsia="Times New Roman" w:hAnsi="Times New Roman" w:cs="Times New Roman"/>
        </w:rPr>
      </w:pPr>
    </w:p>
    <w:p w:rsidR="0036764E" w:rsidRDefault="008A5D1F">
      <w:pPr>
        <w:ind w:left="0" w:firstLine="0"/>
        <w:rPr>
          <w:rFonts w:ascii="Times New Roman" w:eastAsia="Times New Roman" w:hAnsi="Times New Roman" w:cs="Times New Roman"/>
          <w:sz w:val="32"/>
          <w:szCs w:val="32"/>
        </w:rPr>
      </w:pPr>
      <w:r>
        <w:rPr>
          <w:rFonts w:ascii="Gungsuh" w:eastAsia="Gungsuh" w:hAnsi="Gungsuh" w:cs="Gungsuh"/>
          <w:sz w:val="32"/>
          <w:szCs w:val="32"/>
        </w:rPr>
        <w:t>貳、107年度上半年輔導小組運作計畫一覽表</w:t>
      </w:r>
    </w:p>
    <w:tbl>
      <w:tblPr>
        <w:tblStyle w:val="a7"/>
        <w:tblW w:w="9781" w:type="dxa"/>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1280"/>
        <w:gridCol w:w="2133"/>
        <w:gridCol w:w="415"/>
        <w:gridCol w:w="1133"/>
        <w:gridCol w:w="142"/>
        <w:gridCol w:w="1276"/>
        <w:gridCol w:w="567"/>
        <w:gridCol w:w="1701"/>
        <w:gridCol w:w="1134"/>
      </w:tblGrid>
      <w:tr w:rsidR="0036764E">
        <w:trPr>
          <w:trHeight w:val="580"/>
        </w:trPr>
        <w:tc>
          <w:tcPr>
            <w:tcW w:w="1280" w:type="dxa"/>
            <w:vAlign w:val="center"/>
          </w:tcPr>
          <w:p w:rsidR="0036764E" w:rsidRDefault="008A5D1F">
            <w:pPr>
              <w:ind w:left="0" w:firstLine="0"/>
              <w:jc w:val="center"/>
            </w:pPr>
            <w:r>
              <w:t>方案計畫名稱</w:t>
            </w:r>
          </w:p>
        </w:tc>
        <w:tc>
          <w:tcPr>
            <w:tcW w:w="2133" w:type="dxa"/>
            <w:vAlign w:val="center"/>
          </w:tcPr>
          <w:p w:rsidR="0036764E" w:rsidRDefault="008A5D1F">
            <w:pPr>
              <w:ind w:left="0" w:firstLine="0"/>
              <w:jc w:val="center"/>
            </w:pPr>
            <w:r>
              <w:t>內容摘要</w:t>
            </w:r>
          </w:p>
        </w:tc>
        <w:tc>
          <w:tcPr>
            <w:tcW w:w="1690" w:type="dxa"/>
            <w:gridSpan w:val="3"/>
            <w:vAlign w:val="center"/>
          </w:tcPr>
          <w:p w:rsidR="0036764E" w:rsidRDefault="008A5D1F">
            <w:pPr>
              <w:ind w:left="0" w:firstLine="0"/>
              <w:jc w:val="center"/>
            </w:pPr>
            <w:r>
              <w:t>計畫規劃類別</w:t>
            </w:r>
          </w:p>
          <w:p w:rsidR="0036764E" w:rsidRDefault="008A5D1F">
            <w:pPr>
              <w:ind w:left="0" w:firstLine="0"/>
              <w:jc w:val="center"/>
            </w:pPr>
            <w:r>
              <w:t>及執行期程</w:t>
            </w:r>
          </w:p>
        </w:tc>
        <w:tc>
          <w:tcPr>
            <w:tcW w:w="1276" w:type="dxa"/>
            <w:tcBorders>
              <w:right w:val="single" w:sz="4" w:space="0" w:color="000000"/>
            </w:tcBorders>
            <w:vAlign w:val="center"/>
          </w:tcPr>
          <w:p w:rsidR="0036764E" w:rsidRDefault="008A5D1F">
            <w:pPr>
              <w:ind w:left="0" w:firstLine="0"/>
              <w:jc w:val="center"/>
            </w:pPr>
            <w:r>
              <w:t>預算金額</w:t>
            </w:r>
          </w:p>
        </w:tc>
        <w:tc>
          <w:tcPr>
            <w:tcW w:w="2268" w:type="dxa"/>
            <w:gridSpan w:val="2"/>
            <w:tcBorders>
              <w:left w:val="single" w:sz="4" w:space="0" w:color="000000"/>
            </w:tcBorders>
            <w:vAlign w:val="center"/>
          </w:tcPr>
          <w:p w:rsidR="0036764E" w:rsidRDefault="008A5D1F">
            <w:pPr>
              <w:ind w:left="0" w:firstLine="0"/>
              <w:jc w:val="center"/>
            </w:pPr>
            <w:r>
              <w:t>經費來源</w:t>
            </w:r>
          </w:p>
        </w:tc>
        <w:tc>
          <w:tcPr>
            <w:tcW w:w="1134" w:type="dxa"/>
            <w:vAlign w:val="center"/>
          </w:tcPr>
          <w:p w:rsidR="0036764E" w:rsidRDefault="008A5D1F">
            <w:pPr>
              <w:ind w:left="0" w:firstLine="0"/>
              <w:jc w:val="center"/>
            </w:pPr>
            <w:r>
              <w:t>108</w:t>
            </w:r>
            <w:r>
              <w:t>課綱</w:t>
            </w:r>
          </w:p>
          <w:p w:rsidR="0036764E" w:rsidRDefault="008A5D1F">
            <w:pPr>
              <w:ind w:left="-108" w:right="-108" w:firstLine="0"/>
              <w:jc w:val="center"/>
            </w:pPr>
            <w:r>
              <w:t>相關增能</w:t>
            </w:r>
          </w:p>
        </w:tc>
      </w:tr>
      <w:tr w:rsidR="0036764E">
        <w:tc>
          <w:tcPr>
            <w:tcW w:w="1280" w:type="dxa"/>
            <w:vAlign w:val="center"/>
          </w:tcPr>
          <w:p w:rsidR="0036764E" w:rsidRDefault="008A5D1F">
            <w:pPr>
              <w:spacing w:line="300" w:lineRule="auto"/>
              <w:ind w:left="0" w:firstLine="0"/>
              <w:rPr>
                <w:sz w:val="22"/>
                <w:szCs w:val="22"/>
              </w:rPr>
            </w:pPr>
            <w:r>
              <w:rPr>
                <w:sz w:val="22"/>
                <w:szCs w:val="22"/>
              </w:rPr>
              <w:t>團務會議暨團員專業對話</w:t>
            </w:r>
          </w:p>
        </w:tc>
        <w:tc>
          <w:tcPr>
            <w:tcW w:w="2133" w:type="dxa"/>
            <w:vAlign w:val="center"/>
          </w:tcPr>
          <w:p w:rsidR="0036764E" w:rsidRDefault="008A5D1F">
            <w:pPr>
              <w:spacing w:line="300" w:lineRule="auto"/>
              <w:ind w:left="0" w:firstLine="0"/>
              <w:jc w:val="both"/>
              <w:rPr>
                <w:sz w:val="22"/>
                <w:szCs w:val="22"/>
              </w:rPr>
            </w:pPr>
            <w:r>
              <w:rPr>
                <w:sz w:val="22"/>
                <w:szCs w:val="22"/>
              </w:rPr>
              <w:t>團務會議</w:t>
            </w:r>
          </w:p>
        </w:tc>
        <w:tc>
          <w:tcPr>
            <w:tcW w:w="1690" w:type="dxa"/>
            <w:gridSpan w:val="3"/>
          </w:tcPr>
          <w:p w:rsidR="0036764E" w:rsidRDefault="008A5D1F">
            <w:pPr>
              <w:spacing w:line="300" w:lineRule="auto"/>
              <w:ind w:left="0" w:firstLine="0"/>
              <w:rPr>
                <w:sz w:val="22"/>
                <w:szCs w:val="22"/>
              </w:rPr>
            </w:pPr>
            <w:r>
              <w:rPr>
                <w:sz w:val="22"/>
                <w:szCs w:val="22"/>
              </w:rPr>
              <w:t>■</w:t>
            </w:r>
            <w:r>
              <w:rPr>
                <w:sz w:val="22"/>
                <w:szCs w:val="22"/>
              </w:rPr>
              <w:t>延長辦理</w:t>
            </w:r>
            <w:r>
              <w:rPr>
                <w:sz w:val="22"/>
                <w:szCs w:val="22"/>
              </w:rPr>
              <w:t xml:space="preserve"> </w:t>
            </w:r>
          </w:p>
          <w:p w:rsidR="0036764E" w:rsidRDefault="008A5D1F">
            <w:pPr>
              <w:spacing w:line="300" w:lineRule="auto"/>
              <w:ind w:left="0" w:firstLine="0"/>
              <w:rPr>
                <w:sz w:val="22"/>
                <w:szCs w:val="22"/>
              </w:rPr>
            </w:pPr>
            <w:r>
              <w:rPr>
                <w:sz w:val="22"/>
                <w:szCs w:val="22"/>
              </w:rPr>
              <w:t>□</w:t>
            </w:r>
            <w:r>
              <w:rPr>
                <w:sz w:val="22"/>
                <w:szCs w:val="22"/>
              </w:rPr>
              <w:t>新增</w:t>
            </w:r>
          </w:p>
          <w:p w:rsidR="0036764E" w:rsidRDefault="008A5D1F">
            <w:pPr>
              <w:spacing w:before="120" w:line="300" w:lineRule="auto"/>
              <w:ind w:left="-108" w:right="-108" w:firstLine="0"/>
              <w:rPr>
                <w:sz w:val="22"/>
                <w:szCs w:val="22"/>
              </w:rPr>
            </w:pPr>
            <w:r>
              <w:rPr>
                <w:sz w:val="22"/>
                <w:szCs w:val="22"/>
              </w:rPr>
              <w:t>時間</w:t>
            </w:r>
            <w:r>
              <w:rPr>
                <w:sz w:val="22"/>
                <w:szCs w:val="22"/>
              </w:rPr>
              <w:t>1070101 -1070730</w:t>
            </w:r>
          </w:p>
        </w:tc>
        <w:tc>
          <w:tcPr>
            <w:tcW w:w="1276" w:type="dxa"/>
            <w:tcBorders>
              <w:right w:val="single" w:sz="4" w:space="0" w:color="000000"/>
            </w:tcBorders>
            <w:vAlign w:val="center"/>
          </w:tcPr>
          <w:p w:rsidR="0036764E" w:rsidRDefault="008A5D1F">
            <w:pPr>
              <w:ind w:left="0" w:firstLine="0"/>
              <w:jc w:val="right"/>
              <w:rPr>
                <w:sz w:val="22"/>
                <w:szCs w:val="22"/>
              </w:rPr>
            </w:pPr>
            <w:r>
              <w:rPr>
                <w:color w:val="FF0000"/>
                <w:sz w:val="22"/>
                <w:szCs w:val="22"/>
              </w:rPr>
              <w:t>16291</w:t>
            </w:r>
          </w:p>
        </w:tc>
        <w:tc>
          <w:tcPr>
            <w:tcW w:w="2268" w:type="dxa"/>
            <w:gridSpan w:val="2"/>
            <w:tcBorders>
              <w:left w:val="single" w:sz="4" w:space="0" w:color="000000"/>
            </w:tcBorders>
            <w:vAlign w:val="center"/>
          </w:tcPr>
          <w:p w:rsidR="0036764E" w:rsidRDefault="008A5D1F">
            <w:pPr>
              <w:ind w:left="0" w:firstLine="0"/>
              <w:jc w:val="both"/>
              <w:rPr>
                <w:sz w:val="22"/>
                <w:szCs w:val="22"/>
              </w:rPr>
            </w:pPr>
            <w:r>
              <w:rPr>
                <w:sz w:val="22"/>
                <w:szCs w:val="22"/>
              </w:rPr>
              <w:t>■</w:t>
            </w:r>
            <w:r>
              <w:rPr>
                <w:sz w:val="22"/>
                <w:szCs w:val="22"/>
              </w:rPr>
              <w:t>國教署精進補助</w:t>
            </w:r>
          </w:p>
          <w:p w:rsidR="0036764E" w:rsidRDefault="008A5D1F">
            <w:pPr>
              <w:ind w:left="0" w:firstLine="0"/>
              <w:jc w:val="both"/>
              <w:rPr>
                <w:sz w:val="22"/>
                <w:szCs w:val="22"/>
              </w:rPr>
            </w:pPr>
            <w:r>
              <w:rPr>
                <w:sz w:val="22"/>
                <w:szCs w:val="22"/>
              </w:rPr>
              <w:t>□</w:t>
            </w:r>
            <w:r>
              <w:rPr>
                <w:sz w:val="22"/>
                <w:szCs w:val="22"/>
              </w:rPr>
              <w:t>縣市自籌</w:t>
            </w:r>
          </w:p>
          <w:p w:rsidR="0036764E" w:rsidRDefault="008A5D1F">
            <w:pPr>
              <w:ind w:left="0" w:firstLine="0"/>
              <w:jc w:val="both"/>
              <w:rPr>
                <w:sz w:val="22"/>
                <w:szCs w:val="22"/>
                <w:u w:val="single"/>
              </w:rPr>
            </w:pPr>
            <w:r>
              <w:rPr>
                <w:sz w:val="22"/>
                <w:szCs w:val="22"/>
              </w:rPr>
              <w:t>□</w:t>
            </w:r>
            <w:r>
              <w:rPr>
                <w:sz w:val="22"/>
                <w:szCs w:val="22"/>
              </w:rPr>
              <w:t>其他專案</w:t>
            </w:r>
            <w:r>
              <w:rPr>
                <w:sz w:val="22"/>
                <w:szCs w:val="22"/>
              </w:rPr>
              <w:t>:</w:t>
            </w:r>
            <w:r>
              <w:rPr>
                <w:sz w:val="22"/>
                <w:szCs w:val="22"/>
              </w:rPr>
              <w:t>請說明</w:t>
            </w:r>
            <w:r>
              <w:rPr>
                <w:sz w:val="22"/>
                <w:szCs w:val="22"/>
                <w:u w:val="single"/>
              </w:rPr>
              <w:t xml:space="preserve">        </w:t>
            </w:r>
          </w:p>
        </w:tc>
        <w:tc>
          <w:tcPr>
            <w:tcW w:w="1134" w:type="dxa"/>
            <w:vAlign w:val="center"/>
          </w:tcPr>
          <w:p w:rsidR="0036764E" w:rsidRDefault="008A5D1F">
            <w:pPr>
              <w:ind w:left="0" w:firstLine="0"/>
              <w:jc w:val="both"/>
              <w:rPr>
                <w:sz w:val="22"/>
                <w:szCs w:val="22"/>
              </w:rPr>
            </w:pPr>
            <w:r>
              <w:rPr>
                <w:sz w:val="22"/>
                <w:szCs w:val="22"/>
              </w:rPr>
              <w:t>□</w:t>
            </w:r>
            <w:r>
              <w:rPr>
                <w:sz w:val="22"/>
                <w:szCs w:val="22"/>
              </w:rPr>
              <w:t>是</w:t>
            </w:r>
          </w:p>
          <w:p w:rsidR="0036764E" w:rsidRDefault="008A5D1F">
            <w:pPr>
              <w:ind w:left="0" w:firstLine="0"/>
              <w:jc w:val="both"/>
              <w:rPr>
                <w:sz w:val="22"/>
                <w:szCs w:val="22"/>
              </w:rPr>
            </w:pPr>
            <w:r>
              <w:rPr>
                <w:sz w:val="22"/>
                <w:szCs w:val="22"/>
              </w:rPr>
              <w:t>■</w:t>
            </w:r>
            <w:r>
              <w:rPr>
                <w:sz w:val="22"/>
                <w:szCs w:val="22"/>
              </w:rPr>
              <w:t>否</w:t>
            </w:r>
          </w:p>
        </w:tc>
      </w:tr>
      <w:tr w:rsidR="0036764E">
        <w:tc>
          <w:tcPr>
            <w:tcW w:w="1280" w:type="dxa"/>
            <w:vAlign w:val="center"/>
          </w:tcPr>
          <w:p w:rsidR="0036764E" w:rsidRDefault="008A5D1F">
            <w:pPr>
              <w:spacing w:line="300" w:lineRule="auto"/>
              <w:ind w:left="0" w:firstLine="0"/>
              <w:jc w:val="both"/>
              <w:rPr>
                <w:sz w:val="22"/>
                <w:szCs w:val="22"/>
              </w:rPr>
            </w:pPr>
            <w:r>
              <w:rPr>
                <w:sz w:val="22"/>
                <w:szCs w:val="22"/>
              </w:rPr>
              <w:t>團員增能：</w:t>
            </w:r>
          </w:p>
          <w:p w:rsidR="0036764E" w:rsidRDefault="008A5D1F">
            <w:pPr>
              <w:spacing w:line="300" w:lineRule="auto"/>
              <w:ind w:left="0" w:firstLine="0"/>
              <w:jc w:val="both"/>
              <w:rPr>
                <w:sz w:val="22"/>
                <w:szCs w:val="22"/>
              </w:rPr>
            </w:pPr>
            <w:r>
              <w:rPr>
                <w:sz w:val="22"/>
                <w:szCs w:val="22"/>
              </w:rPr>
              <w:t>108</w:t>
            </w:r>
            <w:r>
              <w:rPr>
                <w:sz w:val="22"/>
                <w:szCs w:val="22"/>
              </w:rPr>
              <w:t>社會領綱系列研習</w:t>
            </w:r>
            <w:r>
              <w:rPr>
                <w:sz w:val="22"/>
                <w:szCs w:val="22"/>
              </w:rPr>
              <w:t>1</w:t>
            </w:r>
          </w:p>
        </w:tc>
        <w:tc>
          <w:tcPr>
            <w:tcW w:w="2133" w:type="dxa"/>
            <w:vAlign w:val="center"/>
          </w:tcPr>
          <w:p w:rsidR="0036764E" w:rsidRDefault="008A5D1F">
            <w:pPr>
              <w:spacing w:line="300" w:lineRule="auto"/>
              <w:ind w:left="0" w:firstLine="0"/>
              <w:jc w:val="both"/>
              <w:rPr>
                <w:sz w:val="22"/>
                <w:szCs w:val="22"/>
              </w:rPr>
            </w:pPr>
            <w:r>
              <w:rPr>
                <w:sz w:val="22"/>
                <w:szCs w:val="22"/>
              </w:rPr>
              <w:t>領綱草案理解及討論、素養導向教學設計</w:t>
            </w:r>
          </w:p>
        </w:tc>
        <w:tc>
          <w:tcPr>
            <w:tcW w:w="1690" w:type="dxa"/>
            <w:gridSpan w:val="3"/>
          </w:tcPr>
          <w:p w:rsidR="0036764E" w:rsidRDefault="008A5D1F">
            <w:pPr>
              <w:spacing w:line="300" w:lineRule="auto"/>
              <w:ind w:left="0" w:firstLine="0"/>
              <w:rPr>
                <w:sz w:val="22"/>
                <w:szCs w:val="22"/>
              </w:rPr>
            </w:pPr>
            <w:r>
              <w:rPr>
                <w:sz w:val="22"/>
                <w:szCs w:val="22"/>
              </w:rPr>
              <w:t>□</w:t>
            </w:r>
            <w:r>
              <w:rPr>
                <w:sz w:val="22"/>
                <w:szCs w:val="22"/>
              </w:rPr>
              <w:t>延長辦理</w:t>
            </w:r>
            <w:r>
              <w:rPr>
                <w:sz w:val="22"/>
                <w:szCs w:val="22"/>
              </w:rPr>
              <w:t xml:space="preserve"> </w:t>
            </w:r>
          </w:p>
          <w:p w:rsidR="0036764E" w:rsidRDefault="008A5D1F">
            <w:pPr>
              <w:spacing w:line="300" w:lineRule="auto"/>
              <w:ind w:left="0" w:firstLine="0"/>
              <w:rPr>
                <w:sz w:val="22"/>
                <w:szCs w:val="22"/>
              </w:rPr>
            </w:pPr>
            <w:r>
              <w:rPr>
                <w:sz w:val="22"/>
                <w:szCs w:val="22"/>
              </w:rPr>
              <w:t>■</w:t>
            </w:r>
            <w:r>
              <w:rPr>
                <w:sz w:val="22"/>
                <w:szCs w:val="22"/>
              </w:rPr>
              <w:t>新增</w:t>
            </w:r>
          </w:p>
          <w:p w:rsidR="0036764E" w:rsidRDefault="008A5D1F">
            <w:pPr>
              <w:spacing w:before="120" w:line="300" w:lineRule="auto"/>
              <w:ind w:left="-108" w:right="-108" w:firstLine="0"/>
              <w:rPr>
                <w:sz w:val="22"/>
                <w:szCs w:val="22"/>
              </w:rPr>
            </w:pPr>
            <w:r>
              <w:rPr>
                <w:sz w:val="22"/>
                <w:szCs w:val="22"/>
              </w:rPr>
              <w:t>時間</w:t>
            </w:r>
            <w:r>
              <w:rPr>
                <w:sz w:val="22"/>
                <w:szCs w:val="22"/>
              </w:rPr>
              <w:t>1070101 -1070730</w:t>
            </w:r>
          </w:p>
        </w:tc>
        <w:tc>
          <w:tcPr>
            <w:tcW w:w="1276" w:type="dxa"/>
            <w:tcBorders>
              <w:right w:val="single" w:sz="4" w:space="0" w:color="000000"/>
            </w:tcBorders>
            <w:vAlign w:val="center"/>
          </w:tcPr>
          <w:p w:rsidR="0036764E" w:rsidRDefault="008A5D1F">
            <w:pPr>
              <w:ind w:left="0" w:firstLine="0"/>
              <w:jc w:val="right"/>
              <w:rPr>
                <w:sz w:val="22"/>
                <w:szCs w:val="22"/>
              </w:rPr>
            </w:pPr>
            <w:r>
              <w:rPr>
                <w:color w:val="FF0000"/>
                <w:sz w:val="22"/>
                <w:szCs w:val="22"/>
              </w:rPr>
              <w:t>13700</w:t>
            </w:r>
          </w:p>
        </w:tc>
        <w:tc>
          <w:tcPr>
            <w:tcW w:w="2268" w:type="dxa"/>
            <w:gridSpan w:val="2"/>
            <w:tcBorders>
              <w:left w:val="single" w:sz="4" w:space="0" w:color="000000"/>
            </w:tcBorders>
            <w:vAlign w:val="center"/>
          </w:tcPr>
          <w:p w:rsidR="0036764E" w:rsidRDefault="008A5D1F">
            <w:pPr>
              <w:ind w:left="0" w:firstLine="0"/>
              <w:jc w:val="both"/>
              <w:rPr>
                <w:sz w:val="22"/>
                <w:szCs w:val="22"/>
              </w:rPr>
            </w:pPr>
            <w:r>
              <w:rPr>
                <w:sz w:val="22"/>
                <w:szCs w:val="22"/>
              </w:rPr>
              <w:t>■</w:t>
            </w:r>
            <w:r>
              <w:rPr>
                <w:sz w:val="22"/>
                <w:szCs w:val="22"/>
              </w:rPr>
              <w:t>國教署精進補助</w:t>
            </w:r>
          </w:p>
          <w:p w:rsidR="0036764E" w:rsidRDefault="008A5D1F">
            <w:pPr>
              <w:ind w:left="0" w:firstLine="0"/>
              <w:jc w:val="both"/>
              <w:rPr>
                <w:sz w:val="22"/>
                <w:szCs w:val="22"/>
              </w:rPr>
            </w:pPr>
            <w:r>
              <w:rPr>
                <w:sz w:val="22"/>
                <w:szCs w:val="22"/>
              </w:rPr>
              <w:t>□</w:t>
            </w:r>
            <w:r>
              <w:rPr>
                <w:sz w:val="22"/>
                <w:szCs w:val="22"/>
              </w:rPr>
              <w:t>縣市自籌</w:t>
            </w:r>
          </w:p>
          <w:p w:rsidR="0036764E" w:rsidRDefault="008A5D1F">
            <w:pPr>
              <w:ind w:left="0" w:firstLine="0"/>
              <w:jc w:val="both"/>
              <w:rPr>
                <w:sz w:val="22"/>
                <w:szCs w:val="22"/>
                <w:u w:val="single"/>
              </w:rPr>
            </w:pPr>
            <w:r>
              <w:rPr>
                <w:sz w:val="22"/>
                <w:szCs w:val="22"/>
              </w:rPr>
              <w:t>□</w:t>
            </w:r>
            <w:r>
              <w:rPr>
                <w:sz w:val="22"/>
                <w:szCs w:val="22"/>
              </w:rPr>
              <w:t>其他專案</w:t>
            </w:r>
            <w:r>
              <w:rPr>
                <w:sz w:val="22"/>
                <w:szCs w:val="22"/>
              </w:rPr>
              <w:t>:</w:t>
            </w:r>
            <w:r>
              <w:rPr>
                <w:sz w:val="22"/>
                <w:szCs w:val="22"/>
              </w:rPr>
              <w:t>請說明</w:t>
            </w:r>
            <w:r>
              <w:rPr>
                <w:sz w:val="22"/>
                <w:szCs w:val="22"/>
                <w:u w:val="single"/>
              </w:rPr>
              <w:t xml:space="preserve">        </w:t>
            </w:r>
          </w:p>
        </w:tc>
        <w:tc>
          <w:tcPr>
            <w:tcW w:w="1134" w:type="dxa"/>
            <w:vAlign w:val="center"/>
          </w:tcPr>
          <w:p w:rsidR="0036764E" w:rsidRDefault="008A5D1F">
            <w:pPr>
              <w:ind w:left="0" w:firstLine="0"/>
              <w:jc w:val="both"/>
              <w:rPr>
                <w:sz w:val="22"/>
                <w:szCs w:val="22"/>
              </w:rPr>
            </w:pPr>
            <w:r>
              <w:rPr>
                <w:sz w:val="22"/>
                <w:szCs w:val="22"/>
              </w:rPr>
              <w:t>■</w:t>
            </w:r>
            <w:r>
              <w:rPr>
                <w:sz w:val="22"/>
                <w:szCs w:val="22"/>
              </w:rPr>
              <w:t>是</w:t>
            </w:r>
          </w:p>
          <w:p w:rsidR="0036764E" w:rsidRDefault="008A5D1F">
            <w:pPr>
              <w:ind w:left="0" w:firstLine="0"/>
              <w:jc w:val="both"/>
              <w:rPr>
                <w:sz w:val="22"/>
                <w:szCs w:val="22"/>
              </w:rPr>
            </w:pPr>
            <w:r>
              <w:rPr>
                <w:sz w:val="22"/>
                <w:szCs w:val="22"/>
              </w:rPr>
              <w:t>□</w:t>
            </w:r>
            <w:r>
              <w:rPr>
                <w:sz w:val="22"/>
                <w:szCs w:val="22"/>
              </w:rPr>
              <w:t>否</w:t>
            </w:r>
          </w:p>
        </w:tc>
      </w:tr>
      <w:tr w:rsidR="0036764E">
        <w:tc>
          <w:tcPr>
            <w:tcW w:w="1280" w:type="dxa"/>
            <w:vAlign w:val="center"/>
          </w:tcPr>
          <w:p w:rsidR="0036764E" w:rsidRDefault="008A5D1F">
            <w:pPr>
              <w:spacing w:line="300" w:lineRule="auto"/>
              <w:ind w:left="0" w:firstLine="0"/>
              <w:jc w:val="both"/>
              <w:rPr>
                <w:sz w:val="22"/>
                <w:szCs w:val="22"/>
              </w:rPr>
            </w:pPr>
            <w:r>
              <w:rPr>
                <w:sz w:val="22"/>
                <w:szCs w:val="22"/>
              </w:rPr>
              <w:t>團員增能：</w:t>
            </w:r>
          </w:p>
          <w:p w:rsidR="0036764E" w:rsidRDefault="008A5D1F">
            <w:pPr>
              <w:spacing w:line="300" w:lineRule="auto"/>
              <w:ind w:left="0" w:firstLine="0"/>
              <w:jc w:val="both"/>
              <w:rPr>
                <w:sz w:val="22"/>
                <w:szCs w:val="22"/>
              </w:rPr>
            </w:pPr>
            <w:r>
              <w:rPr>
                <w:sz w:val="22"/>
                <w:szCs w:val="22"/>
              </w:rPr>
              <w:t>108</w:t>
            </w:r>
            <w:r>
              <w:rPr>
                <w:sz w:val="22"/>
                <w:szCs w:val="22"/>
              </w:rPr>
              <w:t>社會領綱系列研習</w:t>
            </w:r>
            <w:r>
              <w:rPr>
                <w:sz w:val="22"/>
                <w:szCs w:val="22"/>
              </w:rPr>
              <w:t>2</w:t>
            </w:r>
          </w:p>
        </w:tc>
        <w:tc>
          <w:tcPr>
            <w:tcW w:w="2133" w:type="dxa"/>
            <w:vAlign w:val="center"/>
          </w:tcPr>
          <w:p w:rsidR="0036764E" w:rsidRDefault="008A5D1F">
            <w:pPr>
              <w:spacing w:line="300" w:lineRule="auto"/>
              <w:ind w:left="0" w:firstLine="0"/>
              <w:jc w:val="both"/>
              <w:rPr>
                <w:sz w:val="22"/>
                <w:szCs w:val="22"/>
              </w:rPr>
            </w:pPr>
            <w:r>
              <w:rPr>
                <w:sz w:val="22"/>
                <w:szCs w:val="22"/>
              </w:rPr>
              <w:t>108</w:t>
            </w:r>
            <w:r>
              <w:rPr>
                <w:sz w:val="22"/>
                <w:szCs w:val="22"/>
              </w:rPr>
              <w:t>社會領綱系列研習</w:t>
            </w:r>
            <w:r>
              <w:rPr>
                <w:sz w:val="22"/>
                <w:szCs w:val="22"/>
              </w:rPr>
              <w:t>2-</w:t>
            </w:r>
            <w:r>
              <w:rPr>
                <w:sz w:val="22"/>
                <w:szCs w:val="22"/>
              </w:rPr>
              <w:t>跨領域</w:t>
            </w:r>
            <w:r>
              <w:rPr>
                <w:sz w:val="22"/>
                <w:szCs w:val="22"/>
              </w:rPr>
              <w:t>/</w:t>
            </w:r>
            <w:r>
              <w:rPr>
                <w:sz w:val="22"/>
                <w:szCs w:val="22"/>
              </w:rPr>
              <w:t>科目教學設計、評量改變方向</w:t>
            </w:r>
          </w:p>
        </w:tc>
        <w:tc>
          <w:tcPr>
            <w:tcW w:w="1690" w:type="dxa"/>
            <w:gridSpan w:val="3"/>
          </w:tcPr>
          <w:p w:rsidR="0036764E" w:rsidRDefault="008A5D1F">
            <w:pPr>
              <w:spacing w:line="300" w:lineRule="auto"/>
              <w:ind w:left="0" w:firstLine="0"/>
              <w:rPr>
                <w:sz w:val="22"/>
                <w:szCs w:val="22"/>
              </w:rPr>
            </w:pPr>
            <w:r>
              <w:rPr>
                <w:sz w:val="22"/>
                <w:szCs w:val="22"/>
              </w:rPr>
              <w:t>□</w:t>
            </w:r>
            <w:r>
              <w:rPr>
                <w:sz w:val="22"/>
                <w:szCs w:val="22"/>
              </w:rPr>
              <w:t>延長辦理</w:t>
            </w:r>
            <w:r>
              <w:rPr>
                <w:sz w:val="22"/>
                <w:szCs w:val="22"/>
              </w:rPr>
              <w:t xml:space="preserve"> </w:t>
            </w:r>
          </w:p>
          <w:p w:rsidR="0036764E" w:rsidRDefault="008A5D1F">
            <w:pPr>
              <w:spacing w:line="300" w:lineRule="auto"/>
              <w:ind w:left="0" w:firstLine="0"/>
              <w:rPr>
                <w:sz w:val="22"/>
                <w:szCs w:val="22"/>
              </w:rPr>
            </w:pPr>
            <w:r>
              <w:rPr>
                <w:sz w:val="22"/>
                <w:szCs w:val="22"/>
              </w:rPr>
              <w:t>■</w:t>
            </w:r>
            <w:r>
              <w:rPr>
                <w:sz w:val="22"/>
                <w:szCs w:val="22"/>
              </w:rPr>
              <w:t>新增</w:t>
            </w:r>
          </w:p>
          <w:p w:rsidR="0036764E" w:rsidRDefault="008A5D1F">
            <w:pPr>
              <w:spacing w:before="120" w:line="300" w:lineRule="auto"/>
              <w:ind w:left="-108" w:right="-108" w:firstLine="0"/>
              <w:rPr>
                <w:sz w:val="22"/>
                <w:szCs w:val="22"/>
              </w:rPr>
            </w:pPr>
            <w:r>
              <w:rPr>
                <w:sz w:val="22"/>
                <w:szCs w:val="22"/>
              </w:rPr>
              <w:t>時間</w:t>
            </w:r>
            <w:r>
              <w:rPr>
                <w:sz w:val="22"/>
                <w:szCs w:val="22"/>
              </w:rPr>
              <w:t>1070101 -1070730</w:t>
            </w:r>
            <w:r>
              <w:rPr>
                <w:sz w:val="22"/>
                <w:szCs w:val="22"/>
              </w:rPr>
              <w:t>之</w:t>
            </w:r>
            <w:r>
              <w:rPr>
                <w:sz w:val="22"/>
                <w:szCs w:val="22"/>
              </w:rPr>
              <w:t>0830-1130</w:t>
            </w:r>
          </w:p>
        </w:tc>
        <w:tc>
          <w:tcPr>
            <w:tcW w:w="1276" w:type="dxa"/>
            <w:tcBorders>
              <w:right w:val="single" w:sz="4" w:space="0" w:color="000000"/>
            </w:tcBorders>
            <w:vAlign w:val="center"/>
          </w:tcPr>
          <w:p w:rsidR="0036764E" w:rsidRDefault="008A5D1F">
            <w:pPr>
              <w:ind w:left="0" w:firstLine="0"/>
              <w:jc w:val="right"/>
              <w:rPr>
                <w:sz w:val="22"/>
                <w:szCs w:val="22"/>
              </w:rPr>
            </w:pPr>
            <w:r>
              <w:rPr>
                <w:sz w:val="22"/>
                <w:szCs w:val="22"/>
              </w:rPr>
              <w:t>7000</w:t>
            </w:r>
          </w:p>
        </w:tc>
        <w:tc>
          <w:tcPr>
            <w:tcW w:w="2268" w:type="dxa"/>
            <w:gridSpan w:val="2"/>
            <w:tcBorders>
              <w:left w:val="single" w:sz="4" w:space="0" w:color="000000"/>
            </w:tcBorders>
            <w:vAlign w:val="center"/>
          </w:tcPr>
          <w:p w:rsidR="0036764E" w:rsidRDefault="008A5D1F">
            <w:pPr>
              <w:ind w:left="0" w:firstLine="0"/>
              <w:jc w:val="both"/>
              <w:rPr>
                <w:sz w:val="22"/>
                <w:szCs w:val="22"/>
              </w:rPr>
            </w:pPr>
            <w:r>
              <w:rPr>
                <w:sz w:val="22"/>
                <w:szCs w:val="22"/>
              </w:rPr>
              <w:t>■</w:t>
            </w:r>
            <w:r>
              <w:rPr>
                <w:sz w:val="22"/>
                <w:szCs w:val="22"/>
              </w:rPr>
              <w:t>國教署精進補助</w:t>
            </w:r>
          </w:p>
          <w:p w:rsidR="0036764E" w:rsidRDefault="008A5D1F">
            <w:pPr>
              <w:ind w:left="0" w:firstLine="0"/>
              <w:jc w:val="both"/>
              <w:rPr>
                <w:sz w:val="22"/>
                <w:szCs w:val="22"/>
              </w:rPr>
            </w:pPr>
            <w:r>
              <w:rPr>
                <w:sz w:val="22"/>
                <w:szCs w:val="22"/>
              </w:rPr>
              <w:t>□</w:t>
            </w:r>
            <w:r>
              <w:rPr>
                <w:sz w:val="22"/>
                <w:szCs w:val="22"/>
              </w:rPr>
              <w:t>縣市自籌</w:t>
            </w:r>
          </w:p>
          <w:p w:rsidR="0036764E" w:rsidRDefault="008A5D1F">
            <w:pPr>
              <w:ind w:left="0" w:firstLine="0"/>
              <w:jc w:val="both"/>
              <w:rPr>
                <w:sz w:val="22"/>
                <w:szCs w:val="22"/>
                <w:u w:val="single"/>
              </w:rPr>
            </w:pPr>
            <w:r>
              <w:rPr>
                <w:sz w:val="22"/>
                <w:szCs w:val="22"/>
              </w:rPr>
              <w:t>□</w:t>
            </w:r>
            <w:r>
              <w:rPr>
                <w:sz w:val="22"/>
                <w:szCs w:val="22"/>
              </w:rPr>
              <w:t>其他專案</w:t>
            </w:r>
            <w:r>
              <w:rPr>
                <w:sz w:val="22"/>
                <w:szCs w:val="22"/>
              </w:rPr>
              <w:t>:</w:t>
            </w:r>
            <w:r>
              <w:rPr>
                <w:sz w:val="22"/>
                <w:szCs w:val="22"/>
              </w:rPr>
              <w:t>請說明</w:t>
            </w:r>
            <w:r>
              <w:rPr>
                <w:sz w:val="22"/>
                <w:szCs w:val="22"/>
                <w:u w:val="single"/>
              </w:rPr>
              <w:t xml:space="preserve">         </w:t>
            </w:r>
          </w:p>
        </w:tc>
        <w:tc>
          <w:tcPr>
            <w:tcW w:w="1134" w:type="dxa"/>
            <w:vAlign w:val="center"/>
          </w:tcPr>
          <w:p w:rsidR="0036764E" w:rsidRDefault="008A5D1F">
            <w:pPr>
              <w:ind w:left="0" w:firstLine="0"/>
              <w:jc w:val="both"/>
              <w:rPr>
                <w:sz w:val="22"/>
                <w:szCs w:val="22"/>
              </w:rPr>
            </w:pPr>
            <w:r>
              <w:rPr>
                <w:sz w:val="22"/>
                <w:szCs w:val="22"/>
              </w:rPr>
              <w:t>■</w:t>
            </w:r>
            <w:r>
              <w:rPr>
                <w:sz w:val="22"/>
                <w:szCs w:val="22"/>
              </w:rPr>
              <w:t>是</w:t>
            </w:r>
          </w:p>
          <w:p w:rsidR="0036764E" w:rsidRDefault="008A5D1F">
            <w:pPr>
              <w:ind w:left="0" w:firstLine="0"/>
              <w:jc w:val="both"/>
              <w:rPr>
                <w:sz w:val="22"/>
                <w:szCs w:val="22"/>
              </w:rPr>
            </w:pPr>
            <w:r>
              <w:rPr>
                <w:sz w:val="22"/>
                <w:szCs w:val="22"/>
              </w:rPr>
              <w:t>□</w:t>
            </w:r>
            <w:r>
              <w:rPr>
                <w:sz w:val="22"/>
                <w:szCs w:val="22"/>
              </w:rPr>
              <w:t>否</w:t>
            </w:r>
          </w:p>
        </w:tc>
      </w:tr>
      <w:tr w:rsidR="0036764E">
        <w:tc>
          <w:tcPr>
            <w:tcW w:w="1280" w:type="dxa"/>
            <w:vAlign w:val="center"/>
          </w:tcPr>
          <w:p w:rsidR="0036764E" w:rsidRDefault="008A5D1F">
            <w:pPr>
              <w:spacing w:line="300" w:lineRule="auto"/>
              <w:ind w:left="0" w:firstLine="0"/>
              <w:jc w:val="both"/>
              <w:rPr>
                <w:sz w:val="22"/>
                <w:szCs w:val="22"/>
              </w:rPr>
            </w:pPr>
            <w:r>
              <w:rPr>
                <w:sz w:val="22"/>
                <w:szCs w:val="22"/>
              </w:rPr>
              <w:t>資源整合：分區到校諮</w:t>
            </w:r>
          </w:p>
        </w:tc>
        <w:tc>
          <w:tcPr>
            <w:tcW w:w="2133" w:type="dxa"/>
            <w:vAlign w:val="center"/>
          </w:tcPr>
          <w:p w:rsidR="0036764E" w:rsidRDefault="008A5D1F">
            <w:pPr>
              <w:spacing w:line="300" w:lineRule="auto"/>
              <w:ind w:left="0" w:firstLine="0"/>
              <w:jc w:val="both"/>
              <w:rPr>
                <w:sz w:val="22"/>
                <w:szCs w:val="22"/>
              </w:rPr>
            </w:pPr>
            <w:r>
              <w:rPr>
                <w:sz w:val="22"/>
                <w:szCs w:val="22"/>
              </w:rPr>
              <w:t>1.</w:t>
            </w:r>
            <w:r>
              <w:rPr>
                <w:sz w:val="22"/>
                <w:szCs w:val="22"/>
              </w:rPr>
              <w:t>宣導教育政策與理念</w:t>
            </w:r>
          </w:p>
          <w:p w:rsidR="0036764E" w:rsidRDefault="008A5D1F">
            <w:pPr>
              <w:spacing w:line="300" w:lineRule="auto"/>
              <w:ind w:left="0" w:firstLine="0"/>
              <w:jc w:val="both"/>
              <w:rPr>
                <w:sz w:val="22"/>
                <w:szCs w:val="22"/>
              </w:rPr>
            </w:pPr>
            <w:r>
              <w:rPr>
                <w:sz w:val="22"/>
                <w:szCs w:val="22"/>
              </w:rPr>
              <w:t>2.</w:t>
            </w:r>
            <w:r>
              <w:rPr>
                <w:sz w:val="22"/>
                <w:szCs w:val="22"/>
              </w:rPr>
              <w:t>教學經驗交流，發掘各校特色</w:t>
            </w:r>
          </w:p>
          <w:p w:rsidR="009F5AEB" w:rsidRDefault="008A5D1F">
            <w:pPr>
              <w:spacing w:line="300" w:lineRule="auto"/>
              <w:ind w:left="0" w:firstLine="0"/>
              <w:jc w:val="both"/>
              <w:rPr>
                <w:sz w:val="22"/>
                <w:szCs w:val="22"/>
              </w:rPr>
            </w:pPr>
            <w:r>
              <w:rPr>
                <w:sz w:val="22"/>
                <w:szCs w:val="22"/>
              </w:rPr>
              <w:t>3.</w:t>
            </w:r>
            <w:r>
              <w:rPr>
                <w:sz w:val="22"/>
                <w:szCs w:val="22"/>
              </w:rPr>
              <w:t>諮詢服務、了解教師需求與各校教</w:t>
            </w:r>
          </w:p>
          <w:p w:rsidR="0036764E" w:rsidRDefault="008A5D1F">
            <w:pPr>
              <w:spacing w:line="300" w:lineRule="auto"/>
              <w:ind w:left="0" w:firstLine="0"/>
              <w:jc w:val="both"/>
              <w:rPr>
                <w:sz w:val="22"/>
                <w:szCs w:val="22"/>
              </w:rPr>
            </w:pPr>
            <w:r>
              <w:rPr>
                <w:sz w:val="22"/>
                <w:szCs w:val="22"/>
              </w:rPr>
              <w:lastRenderedPageBreak/>
              <w:t>學現況</w:t>
            </w:r>
          </w:p>
          <w:p w:rsidR="009F5AEB" w:rsidRDefault="009F5AEB">
            <w:pPr>
              <w:spacing w:line="300" w:lineRule="auto"/>
              <w:ind w:left="0" w:firstLine="0"/>
              <w:jc w:val="both"/>
              <w:rPr>
                <w:sz w:val="22"/>
                <w:szCs w:val="22"/>
              </w:rPr>
            </w:pPr>
            <w:r>
              <w:rPr>
                <w:rFonts w:hint="eastAsia"/>
                <w:sz w:val="22"/>
                <w:szCs w:val="22"/>
              </w:rPr>
              <w:t>4.</w:t>
            </w:r>
            <w:r>
              <w:rPr>
                <w:rFonts w:hint="eastAsia"/>
              </w:rPr>
              <w:t xml:space="preserve"> </w:t>
            </w:r>
            <w:r w:rsidRPr="009F5AEB">
              <w:rPr>
                <w:rFonts w:hint="eastAsia"/>
                <w:sz w:val="22"/>
                <w:szCs w:val="22"/>
              </w:rPr>
              <w:t>結合新課綱公開授課模式引導學校進行共備觀議課</w:t>
            </w:r>
          </w:p>
        </w:tc>
        <w:tc>
          <w:tcPr>
            <w:tcW w:w="1690" w:type="dxa"/>
            <w:gridSpan w:val="3"/>
          </w:tcPr>
          <w:p w:rsidR="0036764E" w:rsidRDefault="008A5D1F">
            <w:pPr>
              <w:spacing w:line="300" w:lineRule="auto"/>
              <w:ind w:left="0" w:firstLine="0"/>
              <w:rPr>
                <w:sz w:val="22"/>
                <w:szCs w:val="22"/>
              </w:rPr>
            </w:pPr>
            <w:r>
              <w:rPr>
                <w:sz w:val="22"/>
                <w:szCs w:val="22"/>
              </w:rPr>
              <w:lastRenderedPageBreak/>
              <w:t>□</w:t>
            </w:r>
            <w:r>
              <w:rPr>
                <w:sz w:val="22"/>
                <w:szCs w:val="22"/>
              </w:rPr>
              <w:t>延長辦理</w:t>
            </w:r>
            <w:r>
              <w:rPr>
                <w:sz w:val="22"/>
                <w:szCs w:val="22"/>
              </w:rPr>
              <w:t xml:space="preserve"> </w:t>
            </w:r>
          </w:p>
          <w:p w:rsidR="0036764E" w:rsidRDefault="008A5D1F">
            <w:pPr>
              <w:spacing w:line="300" w:lineRule="auto"/>
              <w:ind w:left="0" w:firstLine="0"/>
              <w:rPr>
                <w:sz w:val="22"/>
                <w:szCs w:val="22"/>
              </w:rPr>
            </w:pPr>
            <w:r>
              <w:rPr>
                <w:sz w:val="22"/>
                <w:szCs w:val="22"/>
              </w:rPr>
              <w:t>■</w:t>
            </w:r>
            <w:r>
              <w:rPr>
                <w:sz w:val="22"/>
                <w:szCs w:val="22"/>
              </w:rPr>
              <w:t>新增</w:t>
            </w:r>
          </w:p>
          <w:p w:rsidR="0036764E" w:rsidRDefault="008A5D1F">
            <w:pPr>
              <w:spacing w:line="300" w:lineRule="auto"/>
              <w:ind w:left="0" w:firstLine="0"/>
              <w:rPr>
                <w:sz w:val="22"/>
                <w:szCs w:val="22"/>
              </w:rPr>
            </w:pPr>
            <w:r>
              <w:rPr>
                <w:sz w:val="22"/>
                <w:szCs w:val="22"/>
              </w:rPr>
              <w:t>時間</w:t>
            </w:r>
            <w:r>
              <w:rPr>
                <w:sz w:val="22"/>
                <w:szCs w:val="22"/>
              </w:rPr>
              <w:t>1070101 -1070730</w:t>
            </w:r>
          </w:p>
        </w:tc>
        <w:tc>
          <w:tcPr>
            <w:tcW w:w="1276" w:type="dxa"/>
            <w:tcBorders>
              <w:right w:val="single" w:sz="4" w:space="0" w:color="000000"/>
            </w:tcBorders>
            <w:vAlign w:val="center"/>
          </w:tcPr>
          <w:p w:rsidR="0036764E" w:rsidRDefault="008A5D1F">
            <w:pPr>
              <w:ind w:left="0" w:firstLine="0"/>
              <w:jc w:val="right"/>
              <w:rPr>
                <w:sz w:val="22"/>
                <w:szCs w:val="22"/>
              </w:rPr>
            </w:pPr>
            <w:r>
              <w:rPr>
                <w:sz w:val="22"/>
                <w:szCs w:val="22"/>
              </w:rPr>
              <w:t>0</w:t>
            </w:r>
          </w:p>
        </w:tc>
        <w:tc>
          <w:tcPr>
            <w:tcW w:w="2268" w:type="dxa"/>
            <w:gridSpan w:val="2"/>
            <w:tcBorders>
              <w:left w:val="single" w:sz="4" w:space="0" w:color="000000"/>
            </w:tcBorders>
            <w:vAlign w:val="center"/>
          </w:tcPr>
          <w:p w:rsidR="0036764E" w:rsidRDefault="008A5D1F">
            <w:pPr>
              <w:ind w:left="0" w:firstLine="0"/>
              <w:jc w:val="both"/>
              <w:rPr>
                <w:sz w:val="22"/>
                <w:szCs w:val="22"/>
              </w:rPr>
            </w:pPr>
            <w:r>
              <w:rPr>
                <w:sz w:val="22"/>
                <w:szCs w:val="22"/>
              </w:rPr>
              <w:t>■</w:t>
            </w:r>
            <w:r>
              <w:rPr>
                <w:sz w:val="22"/>
                <w:szCs w:val="22"/>
              </w:rPr>
              <w:t>國教署精進補助</w:t>
            </w:r>
          </w:p>
          <w:p w:rsidR="0036764E" w:rsidRDefault="008A5D1F">
            <w:pPr>
              <w:ind w:left="0" w:firstLine="0"/>
              <w:jc w:val="both"/>
              <w:rPr>
                <w:sz w:val="22"/>
                <w:szCs w:val="22"/>
              </w:rPr>
            </w:pPr>
            <w:r>
              <w:rPr>
                <w:sz w:val="22"/>
                <w:szCs w:val="22"/>
              </w:rPr>
              <w:t>□</w:t>
            </w:r>
            <w:r>
              <w:rPr>
                <w:sz w:val="22"/>
                <w:szCs w:val="22"/>
              </w:rPr>
              <w:t>縣市自籌</w:t>
            </w:r>
          </w:p>
          <w:p w:rsidR="0036764E" w:rsidRDefault="008A5D1F">
            <w:pPr>
              <w:ind w:left="0" w:firstLine="0"/>
              <w:jc w:val="both"/>
              <w:rPr>
                <w:sz w:val="22"/>
                <w:szCs w:val="22"/>
              </w:rPr>
            </w:pPr>
            <w:r>
              <w:rPr>
                <w:sz w:val="22"/>
                <w:szCs w:val="22"/>
              </w:rPr>
              <w:t>□</w:t>
            </w:r>
            <w:r>
              <w:rPr>
                <w:sz w:val="22"/>
                <w:szCs w:val="22"/>
              </w:rPr>
              <w:t>其他專案</w:t>
            </w:r>
            <w:r>
              <w:rPr>
                <w:sz w:val="22"/>
                <w:szCs w:val="22"/>
              </w:rPr>
              <w:t>:</w:t>
            </w:r>
            <w:r>
              <w:rPr>
                <w:sz w:val="22"/>
                <w:szCs w:val="22"/>
              </w:rPr>
              <w:t>請說明</w:t>
            </w:r>
            <w:r>
              <w:rPr>
                <w:sz w:val="22"/>
                <w:szCs w:val="22"/>
                <w:u w:val="single"/>
              </w:rPr>
              <w:t xml:space="preserve">  </w:t>
            </w:r>
          </w:p>
        </w:tc>
        <w:tc>
          <w:tcPr>
            <w:tcW w:w="1134" w:type="dxa"/>
            <w:vAlign w:val="center"/>
          </w:tcPr>
          <w:p w:rsidR="0036764E" w:rsidRDefault="008A5D1F">
            <w:pPr>
              <w:ind w:left="0" w:firstLine="0"/>
              <w:jc w:val="both"/>
              <w:rPr>
                <w:sz w:val="22"/>
                <w:szCs w:val="22"/>
              </w:rPr>
            </w:pPr>
            <w:r>
              <w:rPr>
                <w:sz w:val="22"/>
                <w:szCs w:val="22"/>
              </w:rPr>
              <w:t>■</w:t>
            </w:r>
            <w:r>
              <w:rPr>
                <w:sz w:val="22"/>
                <w:szCs w:val="22"/>
              </w:rPr>
              <w:t>是</w:t>
            </w:r>
          </w:p>
          <w:p w:rsidR="0036764E" w:rsidRDefault="008A5D1F">
            <w:pPr>
              <w:ind w:left="0" w:firstLine="0"/>
              <w:jc w:val="both"/>
              <w:rPr>
                <w:sz w:val="22"/>
                <w:szCs w:val="22"/>
              </w:rPr>
            </w:pPr>
            <w:r>
              <w:rPr>
                <w:sz w:val="22"/>
                <w:szCs w:val="22"/>
              </w:rPr>
              <w:t>□</w:t>
            </w:r>
            <w:r>
              <w:rPr>
                <w:sz w:val="22"/>
                <w:szCs w:val="22"/>
              </w:rPr>
              <w:t>否</w:t>
            </w:r>
          </w:p>
        </w:tc>
      </w:tr>
      <w:tr w:rsidR="0036764E">
        <w:tc>
          <w:tcPr>
            <w:tcW w:w="1280" w:type="dxa"/>
            <w:tcBorders>
              <w:bottom w:val="single" w:sz="18" w:space="0" w:color="000000"/>
            </w:tcBorders>
            <w:vAlign w:val="center"/>
          </w:tcPr>
          <w:p w:rsidR="0036764E" w:rsidRDefault="008A5D1F">
            <w:pPr>
              <w:spacing w:line="300" w:lineRule="auto"/>
              <w:ind w:left="0" w:firstLine="0"/>
              <w:jc w:val="both"/>
              <w:rPr>
                <w:sz w:val="22"/>
                <w:szCs w:val="22"/>
              </w:rPr>
            </w:pPr>
            <w:r>
              <w:rPr>
                <w:sz w:val="22"/>
                <w:szCs w:val="22"/>
              </w:rPr>
              <w:t>本市社會領域召集人系列研習</w:t>
            </w:r>
          </w:p>
        </w:tc>
        <w:tc>
          <w:tcPr>
            <w:tcW w:w="2133" w:type="dxa"/>
            <w:tcBorders>
              <w:bottom w:val="single" w:sz="18" w:space="0" w:color="000000"/>
            </w:tcBorders>
            <w:vAlign w:val="center"/>
          </w:tcPr>
          <w:p w:rsidR="0036764E" w:rsidRDefault="008A5D1F">
            <w:pPr>
              <w:spacing w:line="300" w:lineRule="auto"/>
              <w:ind w:left="0" w:firstLine="0"/>
              <w:jc w:val="both"/>
              <w:rPr>
                <w:sz w:val="22"/>
                <w:szCs w:val="22"/>
              </w:rPr>
            </w:pPr>
            <w:r>
              <w:rPr>
                <w:sz w:val="22"/>
                <w:szCs w:val="22"/>
              </w:rPr>
              <w:t>素養導向課程模組教學暨評量示例產出工作坊</w:t>
            </w:r>
          </w:p>
        </w:tc>
        <w:tc>
          <w:tcPr>
            <w:tcW w:w="1690" w:type="dxa"/>
            <w:gridSpan w:val="3"/>
            <w:tcBorders>
              <w:bottom w:val="single" w:sz="18" w:space="0" w:color="000000"/>
            </w:tcBorders>
          </w:tcPr>
          <w:p w:rsidR="0036764E" w:rsidRDefault="008A5D1F">
            <w:pPr>
              <w:spacing w:line="300" w:lineRule="auto"/>
              <w:ind w:left="0" w:firstLine="0"/>
              <w:rPr>
                <w:sz w:val="22"/>
                <w:szCs w:val="22"/>
              </w:rPr>
            </w:pPr>
            <w:r>
              <w:rPr>
                <w:sz w:val="22"/>
                <w:szCs w:val="22"/>
              </w:rPr>
              <w:t>□</w:t>
            </w:r>
            <w:r>
              <w:rPr>
                <w:sz w:val="22"/>
                <w:szCs w:val="22"/>
              </w:rPr>
              <w:t>延長辦理</w:t>
            </w:r>
            <w:r>
              <w:rPr>
                <w:sz w:val="22"/>
                <w:szCs w:val="22"/>
              </w:rPr>
              <w:t xml:space="preserve"> </w:t>
            </w:r>
          </w:p>
          <w:p w:rsidR="0036764E" w:rsidRDefault="008A5D1F">
            <w:pPr>
              <w:spacing w:line="300" w:lineRule="auto"/>
              <w:ind w:left="0" w:firstLine="0"/>
              <w:rPr>
                <w:sz w:val="22"/>
                <w:szCs w:val="22"/>
              </w:rPr>
            </w:pPr>
            <w:r>
              <w:rPr>
                <w:sz w:val="22"/>
                <w:szCs w:val="22"/>
              </w:rPr>
              <w:t>■</w:t>
            </w:r>
            <w:r>
              <w:rPr>
                <w:sz w:val="22"/>
                <w:szCs w:val="22"/>
              </w:rPr>
              <w:t>新增</w:t>
            </w:r>
          </w:p>
          <w:p w:rsidR="0036764E" w:rsidRDefault="008A5D1F">
            <w:pPr>
              <w:spacing w:before="120" w:line="300" w:lineRule="auto"/>
              <w:ind w:left="-108" w:right="-108" w:firstLine="0"/>
              <w:rPr>
                <w:sz w:val="22"/>
                <w:szCs w:val="22"/>
              </w:rPr>
            </w:pPr>
            <w:r>
              <w:rPr>
                <w:sz w:val="22"/>
                <w:szCs w:val="22"/>
              </w:rPr>
              <w:t>時間</w:t>
            </w:r>
            <w:r>
              <w:rPr>
                <w:sz w:val="22"/>
                <w:szCs w:val="22"/>
              </w:rPr>
              <w:t>1070101 -1070730</w:t>
            </w:r>
          </w:p>
        </w:tc>
        <w:tc>
          <w:tcPr>
            <w:tcW w:w="1276" w:type="dxa"/>
            <w:tcBorders>
              <w:bottom w:val="single" w:sz="18" w:space="0" w:color="000000"/>
              <w:right w:val="single" w:sz="4" w:space="0" w:color="000000"/>
            </w:tcBorders>
            <w:vAlign w:val="center"/>
          </w:tcPr>
          <w:p w:rsidR="0036764E" w:rsidRDefault="008A5D1F">
            <w:pPr>
              <w:ind w:left="0" w:firstLine="0"/>
              <w:jc w:val="right"/>
              <w:rPr>
                <w:sz w:val="22"/>
                <w:szCs w:val="22"/>
              </w:rPr>
            </w:pPr>
            <w:r>
              <w:rPr>
                <w:sz w:val="22"/>
                <w:szCs w:val="22"/>
              </w:rPr>
              <w:t>53009</w:t>
            </w:r>
          </w:p>
        </w:tc>
        <w:tc>
          <w:tcPr>
            <w:tcW w:w="2268" w:type="dxa"/>
            <w:gridSpan w:val="2"/>
            <w:tcBorders>
              <w:left w:val="single" w:sz="4" w:space="0" w:color="000000"/>
              <w:bottom w:val="single" w:sz="18" w:space="0" w:color="000000"/>
            </w:tcBorders>
            <w:vAlign w:val="center"/>
          </w:tcPr>
          <w:p w:rsidR="0036764E" w:rsidRDefault="008A5D1F">
            <w:pPr>
              <w:ind w:left="0" w:firstLine="0"/>
              <w:jc w:val="both"/>
              <w:rPr>
                <w:sz w:val="22"/>
                <w:szCs w:val="22"/>
              </w:rPr>
            </w:pPr>
            <w:r>
              <w:rPr>
                <w:sz w:val="22"/>
                <w:szCs w:val="22"/>
              </w:rPr>
              <w:t>■</w:t>
            </w:r>
            <w:r>
              <w:rPr>
                <w:sz w:val="22"/>
                <w:szCs w:val="22"/>
              </w:rPr>
              <w:t>國教署精進補助</w:t>
            </w:r>
          </w:p>
          <w:p w:rsidR="0036764E" w:rsidRDefault="008A5D1F">
            <w:pPr>
              <w:ind w:left="0" w:firstLine="0"/>
              <w:jc w:val="both"/>
              <w:rPr>
                <w:sz w:val="22"/>
                <w:szCs w:val="22"/>
              </w:rPr>
            </w:pPr>
            <w:r>
              <w:rPr>
                <w:sz w:val="22"/>
                <w:szCs w:val="22"/>
              </w:rPr>
              <w:t>□</w:t>
            </w:r>
            <w:r>
              <w:rPr>
                <w:sz w:val="22"/>
                <w:szCs w:val="22"/>
              </w:rPr>
              <w:t>縣市自籌</w:t>
            </w:r>
          </w:p>
          <w:p w:rsidR="0036764E" w:rsidRDefault="008A5D1F">
            <w:pPr>
              <w:ind w:left="0" w:firstLine="0"/>
              <w:jc w:val="both"/>
              <w:rPr>
                <w:sz w:val="22"/>
                <w:szCs w:val="22"/>
                <w:u w:val="single"/>
              </w:rPr>
            </w:pPr>
            <w:r>
              <w:rPr>
                <w:sz w:val="22"/>
                <w:szCs w:val="22"/>
              </w:rPr>
              <w:t>□</w:t>
            </w:r>
            <w:r>
              <w:rPr>
                <w:sz w:val="22"/>
                <w:szCs w:val="22"/>
              </w:rPr>
              <w:t>其他專案</w:t>
            </w:r>
            <w:r>
              <w:rPr>
                <w:sz w:val="22"/>
                <w:szCs w:val="22"/>
              </w:rPr>
              <w:t>:</w:t>
            </w:r>
            <w:r>
              <w:rPr>
                <w:sz w:val="22"/>
                <w:szCs w:val="22"/>
              </w:rPr>
              <w:t>請說明</w:t>
            </w:r>
            <w:r>
              <w:rPr>
                <w:sz w:val="22"/>
                <w:szCs w:val="22"/>
                <w:u w:val="single"/>
              </w:rPr>
              <w:t xml:space="preserve">         </w:t>
            </w:r>
          </w:p>
        </w:tc>
        <w:tc>
          <w:tcPr>
            <w:tcW w:w="1134" w:type="dxa"/>
            <w:tcBorders>
              <w:bottom w:val="single" w:sz="18" w:space="0" w:color="000000"/>
            </w:tcBorders>
            <w:vAlign w:val="center"/>
          </w:tcPr>
          <w:p w:rsidR="0036764E" w:rsidRDefault="008A5D1F">
            <w:pPr>
              <w:ind w:left="0" w:firstLine="0"/>
              <w:jc w:val="both"/>
              <w:rPr>
                <w:sz w:val="22"/>
                <w:szCs w:val="22"/>
              </w:rPr>
            </w:pPr>
            <w:r>
              <w:rPr>
                <w:sz w:val="22"/>
                <w:szCs w:val="22"/>
              </w:rPr>
              <w:t>■</w:t>
            </w:r>
            <w:r>
              <w:rPr>
                <w:sz w:val="22"/>
                <w:szCs w:val="22"/>
              </w:rPr>
              <w:t>是</w:t>
            </w:r>
          </w:p>
          <w:p w:rsidR="0036764E" w:rsidRDefault="008A5D1F">
            <w:pPr>
              <w:ind w:left="0" w:firstLine="0"/>
              <w:jc w:val="both"/>
              <w:rPr>
                <w:sz w:val="22"/>
                <w:szCs w:val="22"/>
              </w:rPr>
            </w:pPr>
            <w:r>
              <w:rPr>
                <w:sz w:val="22"/>
                <w:szCs w:val="22"/>
              </w:rPr>
              <w:t>□</w:t>
            </w:r>
            <w:r>
              <w:rPr>
                <w:sz w:val="22"/>
                <w:szCs w:val="22"/>
              </w:rPr>
              <w:t>否</w:t>
            </w:r>
          </w:p>
        </w:tc>
      </w:tr>
      <w:tr w:rsidR="0036764E">
        <w:tc>
          <w:tcPr>
            <w:tcW w:w="3828" w:type="dxa"/>
            <w:gridSpan w:val="3"/>
            <w:tcBorders>
              <w:top w:val="single" w:sz="18" w:space="0" w:color="000000"/>
              <w:bottom w:val="single" w:sz="6" w:space="0" w:color="000000"/>
            </w:tcBorders>
            <w:shd w:val="clear" w:color="auto" w:fill="F2F2F2"/>
          </w:tcPr>
          <w:p w:rsidR="0036764E" w:rsidRDefault="008A5D1F">
            <w:pPr>
              <w:ind w:left="0" w:right="-108" w:firstLine="0"/>
            </w:pPr>
            <w:r>
              <w:t>國教署精進補助小計</w:t>
            </w:r>
            <w:r>
              <w:rPr>
                <w:b/>
                <w:u w:val="single"/>
              </w:rPr>
              <w:t>90,000</w:t>
            </w:r>
            <w:r>
              <w:t>元</w:t>
            </w:r>
          </w:p>
        </w:tc>
        <w:tc>
          <w:tcPr>
            <w:tcW w:w="3118" w:type="dxa"/>
            <w:gridSpan w:val="4"/>
            <w:tcBorders>
              <w:top w:val="single" w:sz="18" w:space="0" w:color="000000"/>
              <w:bottom w:val="single" w:sz="6" w:space="0" w:color="000000"/>
            </w:tcBorders>
            <w:shd w:val="clear" w:color="auto" w:fill="F2F2F2"/>
          </w:tcPr>
          <w:p w:rsidR="0036764E" w:rsidRDefault="008A5D1F">
            <w:pPr>
              <w:ind w:left="0" w:firstLine="0"/>
            </w:pPr>
            <w:r>
              <w:t>縣市自籌小計</w:t>
            </w:r>
            <w:r>
              <w:rPr>
                <w:b/>
                <w:u w:val="single"/>
              </w:rPr>
              <w:t>0</w:t>
            </w:r>
            <w:r>
              <w:t>元</w:t>
            </w:r>
          </w:p>
        </w:tc>
        <w:tc>
          <w:tcPr>
            <w:tcW w:w="2835" w:type="dxa"/>
            <w:gridSpan w:val="2"/>
            <w:tcBorders>
              <w:top w:val="single" w:sz="18" w:space="0" w:color="000000"/>
              <w:bottom w:val="single" w:sz="6" w:space="0" w:color="000000"/>
            </w:tcBorders>
            <w:shd w:val="clear" w:color="auto" w:fill="F2F2F2"/>
          </w:tcPr>
          <w:p w:rsidR="0036764E" w:rsidRDefault="008A5D1F">
            <w:pPr>
              <w:ind w:left="0" w:right="-108" w:firstLine="0"/>
            </w:pPr>
            <w:r>
              <w:rPr>
                <w:sz w:val="22"/>
                <w:szCs w:val="22"/>
              </w:rPr>
              <w:t>其他專案補助計</w:t>
            </w:r>
            <w:r>
              <w:rPr>
                <w:b/>
                <w:sz w:val="22"/>
                <w:szCs w:val="22"/>
                <w:u w:val="single"/>
              </w:rPr>
              <w:t>0</w:t>
            </w:r>
            <w:r>
              <w:rPr>
                <w:sz w:val="22"/>
                <w:szCs w:val="22"/>
              </w:rPr>
              <w:t>元</w:t>
            </w:r>
          </w:p>
        </w:tc>
      </w:tr>
      <w:tr w:rsidR="0036764E">
        <w:trPr>
          <w:trHeight w:val="480"/>
        </w:trPr>
        <w:tc>
          <w:tcPr>
            <w:tcW w:w="4961" w:type="dxa"/>
            <w:gridSpan w:val="4"/>
            <w:tcBorders>
              <w:top w:val="single" w:sz="6" w:space="0" w:color="000000"/>
              <w:bottom w:val="single" w:sz="18" w:space="0" w:color="000000"/>
            </w:tcBorders>
            <w:shd w:val="clear" w:color="auto" w:fill="F2F2F2"/>
            <w:vAlign w:val="center"/>
          </w:tcPr>
          <w:p w:rsidR="0036764E" w:rsidRDefault="008A5D1F">
            <w:pPr>
              <w:ind w:left="0" w:firstLine="0"/>
              <w:jc w:val="both"/>
              <w:rPr>
                <w:b/>
                <w:sz w:val="26"/>
                <w:szCs w:val="26"/>
              </w:rPr>
            </w:pPr>
            <w:r>
              <w:rPr>
                <w:b/>
                <w:sz w:val="26"/>
                <w:szCs w:val="26"/>
              </w:rPr>
              <w:t>社會學習領域</w:t>
            </w:r>
            <w:r>
              <w:rPr>
                <w:b/>
                <w:sz w:val="26"/>
                <w:szCs w:val="26"/>
              </w:rPr>
              <w:t xml:space="preserve"> </w:t>
            </w:r>
            <w:r>
              <w:rPr>
                <w:b/>
                <w:sz w:val="26"/>
                <w:szCs w:val="26"/>
              </w:rPr>
              <w:t>輔導小組計畫經費總計</w:t>
            </w:r>
          </w:p>
        </w:tc>
        <w:tc>
          <w:tcPr>
            <w:tcW w:w="4820" w:type="dxa"/>
            <w:gridSpan w:val="5"/>
            <w:tcBorders>
              <w:top w:val="single" w:sz="6" w:space="0" w:color="000000"/>
              <w:bottom w:val="single" w:sz="18" w:space="0" w:color="000000"/>
            </w:tcBorders>
            <w:shd w:val="clear" w:color="auto" w:fill="F2F2F2"/>
            <w:vAlign w:val="center"/>
          </w:tcPr>
          <w:p w:rsidR="0036764E" w:rsidRDefault="008A5D1F">
            <w:pPr>
              <w:ind w:left="0" w:firstLine="0"/>
              <w:jc w:val="both"/>
            </w:pPr>
            <w:r>
              <w:t>新臺幣</w:t>
            </w:r>
            <w:r>
              <w:rPr>
                <w:b/>
                <w:u w:val="single"/>
              </w:rPr>
              <w:t>90,000</w:t>
            </w:r>
            <w:r>
              <w:t>元</w:t>
            </w:r>
          </w:p>
        </w:tc>
      </w:tr>
      <w:tr w:rsidR="0036764E">
        <w:tc>
          <w:tcPr>
            <w:tcW w:w="4961" w:type="dxa"/>
            <w:gridSpan w:val="4"/>
            <w:tcBorders>
              <w:top w:val="single" w:sz="18" w:space="0" w:color="000000"/>
              <w:bottom w:val="single" w:sz="18" w:space="0" w:color="000000"/>
            </w:tcBorders>
            <w:shd w:val="clear" w:color="auto" w:fill="D0CECE"/>
          </w:tcPr>
          <w:p w:rsidR="0036764E" w:rsidRDefault="008A5D1F">
            <w:pPr>
              <w:ind w:left="0" w:firstLine="0"/>
            </w:pPr>
            <w:r>
              <w:t>上列</w:t>
            </w:r>
            <w:r>
              <w:t>108</w:t>
            </w:r>
            <w:r>
              <w:t>課綱相關增能</w:t>
            </w:r>
            <w:r>
              <w:t>/</w:t>
            </w:r>
            <w:r>
              <w:t>活動之計畫經費合計</w:t>
            </w:r>
          </w:p>
        </w:tc>
        <w:tc>
          <w:tcPr>
            <w:tcW w:w="4820" w:type="dxa"/>
            <w:gridSpan w:val="5"/>
            <w:tcBorders>
              <w:top w:val="single" w:sz="18" w:space="0" w:color="000000"/>
              <w:bottom w:val="single" w:sz="18" w:space="0" w:color="000000"/>
            </w:tcBorders>
            <w:shd w:val="clear" w:color="auto" w:fill="D0CECE"/>
            <w:vAlign w:val="center"/>
          </w:tcPr>
          <w:p w:rsidR="0036764E" w:rsidRDefault="008A5D1F">
            <w:pPr>
              <w:ind w:left="0" w:firstLine="0"/>
              <w:jc w:val="both"/>
            </w:pPr>
            <w:r>
              <w:t>新台幣</w:t>
            </w:r>
            <w:r>
              <w:rPr>
                <w:b/>
                <w:u w:val="single"/>
              </w:rPr>
              <w:t>73709</w:t>
            </w:r>
            <w:r>
              <w:t>元</w:t>
            </w:r>
          </w:p>
        </w:tc>
      </w:tr>
    </w:tbl>
    <w:p w:rsidR="0036764E" w:rsidRDefault="0036764E">
      <w:pPr>
        <w:ind w:left="485" w:hanging="485"/>
        <w:jc w:val="center"/>
        <w:rPr>
          <w:rFonts w:ascii="Times New Roman" w:eastAsia="Times New Roman" w:hAnsi="Times New Roman" w:cs="Times New Roman"/>
          <w:sz w:val="22"/>
          <w:szCs w:val="22"/>
        </w:rPr>
      </w:pPr>
    </w:p>
    <w:p w:rsidR="0036764E" w:rsidRDefault="0036764E">
      <w:pPr>
        <w:ind w:left="485" w:hanging="485"/>
        <w:rPr>
          <w:sz w:val="28"/>
          <w:szCs w:val="28"/>
        </w:rPr>
      </w:pPr>
    </w:p>
    <w:p w:rsidR="0036764E" w:rsidRDefault="0036764E">
      <w:pPr>
        <w:ind w:left="485" w:hanging="485"/>
        <w:rPr>
          <w:sz w:val="28"/>
          <w:szCs w:val="28"/>
        </w:rPr>
      </w:pPr>
    </w:p>
    <w:p w:rsidR="0036764E" w:rsidRDefault="0036764E">
      <w:pPr>
        <w:ind w:left="485" w:hanging="485"/>
        <w:rPr>
          <w:sz w:val="28"/>
          <w:szCs w:val="28"/>
        </w:rPr>
      </w:pPr>
    </w:p>
    <w:p w:rsidR="0036764E" w:rsidRDefault="0036764E">
      <w:pPr>
        <w:ind w:left="485" w:hanging="485"/>
        <w:rPr>
          <w:sz w:val="28"/>
          <w:szCs w:val="28"/>
        </w:rPr>
      </w:pPr>
    </w:p>
    <w:p w:rsidR="0036764E" w:rsidRDefault="0036764E">
      <w:pPr>
        <w:ind w:left="485" w:hanging="485"/>
        <w:rPr>
          <w:sz w:val="28"/>
          <w:szCs w:val="28"/>
        </w:rPr>
      </w:pPr>
    </w:p>
    <w:p w:rsidR="0036764E" w:rsidRDefault="0036764E">
      <w:pPr>
        <w:ind w:left="485" w:hanging="485"/>
        <w:rPr>
          <w:sz w:val="28"/>
          <w:szCs w:val="28"/>
        </w:rPr>
      </w:pPr>
    </w:p>
    <w:p w:rsidR="0036764E" w:rsidRDefault="0036764E">
      <w:pPr>
        <w:ind w:left="485" w:hanging="485"/>
        <w:rPr>
          <w:sz w:val="28"/>
          <w:szCs w:val="28"/>
        </w:rPr>
      </w:pPr>
    </w:p>
    <w:p w:rsidR="0036764E" w:rsidRDefault="0036764E">
      <w:pPr>
        <w:ind w:left="485" w:hanging="485"/>
        <w:rPr>
          <w:sz w:val="28"/>
          <w:szCs w:val="28"/>
        </w:rPr>
      </w:pPr>
    </w:p>
    <w:p w:rsidR="0036764E" w:rsidRDefault="0036764E">
      <w:pPr>
        <w:ind w:left="485" w:hanging="485"/>
        <w:rPr>
          <w:sz w:val="28"/>
          <w:szCs w:val="28"/>
        </w:rPr>
      </w:pPr>
    </w:p>
    <w:tbl>
      <w:tblPr>
        <w:tblStyle w:val="aa"/>
        <w:tblW w:w="10420" w:type="dxa"/>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36764E">
        <w:trPr>
          <w:trHeight w:val="8100"/>
        </w:trPr>
        <w:tc>
          <w:tcPr>
            <w:tcW w:w="10420" w:type="dxa"/>
            <w:tcBorders>
              <w:top w:val="single" w:sz="24" w:space="0" w:color="000000"/>
              <w:left w:val="single" w:sz="24" w:space="0" w:color="000000"/>
              <w:bottom w:val="single" w:sz="24" w:space="0" w:color="000000"/>
              <w:right w:val="single" w:sz="24" w:space="0" w:color="000000"/>
            </w:tcBorders>
          </w:tcPr>
          <w:p w:rsidR="0036764E" w:rsidRDefault="0036764E">
            <w:pPr>
              <w:ind w:left="0" w:firstLine="0"/>
              <w:jc w:val="center"/>
              <w:rPr>
                <w:rFonts w:ascii="Times New Roman" w:eastAsia="Times New Roman" w:hAnsi="Times New Roman" w:cs="Times New Roman"/>
                <w:sz w:val="22"/>
                <w:szCs w:val="22"/>
              </w:rPr>
            </w:pPr>
          </w:p>
          <w:p w:rsidR="0036764E" w:rsidRDefault="008A5D1F">
            <w:pPr>
              <w:ind w:left="0" w:firstLine="0"/>
              <w:jc w:val="center"/>
              <w:rPr>
                <w:rFonts w:ascii="Times New Roman" w:eastAsia="Times New Roman" w:hAnsi="Times New Roman" w:cs="Times New Roman"/>
                <w:sz w:val="22"/>
                <w:szCs w:val="22"/>
              </w:rPr>
            </w:pPr>
            <w:r>
              <w:rPr>
                <w:rFonts w:ascii="Gungsuh" w:eastAsia="Gungsuh" w:hAnsi="Gungsuh" w:cs="Gungsuh"/>
                <w:sz w:val="22"/>
                <w:szCs w:val="22"/>
              </w:rPr>
              <w:t>臺南市107年度上半年十二年國民基本教育精進國民中學及國民小學教學品質計畫</w:t>
            </w:r>
          </w:p>
          <w:p w:rsidR="0036764E" w:rsidRDefault="008A5D1F">
            <w:pPr>
              <w:ind w:left="0" w:firstLine="0"/>
              <w:jc w:val="center"/>
              <w:rPr>
                <w:rFonts w:ascii="Times New Roman" w:eastAsia="Times New Roman" w:hAnsi="Times New Roman" w:cs="Times New Roman"/>
                <w:sz w:val="22"/>
                <w:szCs w:val="22"/>
              </w:rPr>
            </w:pPr>
            <w:r>
              <w:rPr>
                <w:rFonts w:ascii="Gungsuh" w:eastAsia="Gungsuh" w:hAnsi="Gungsuh" w:cs="Gungsuh"/>
                <w:sz w:val="22"/>
                <w:szCs w:val="22"/>
              </w:rPr>
              <w:t>社會學習領域 團務會議暨團員專業對話 實施計畫</w:t>
            </w:r>
          </w:p>
          <w:p w:rsidR="0036764E" w:rsidRDefault="0036764E">
            <w:pPr>
              <w:ind w:left="0" w:firstLine="0"/>
              <w:jc w:val="center"/>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一、依據</w:t>
            </w:r>
          </w:p>
          <w:p w:rsidR="0036764E" w:rsidRDefault="008A5D1F">
            <w:pPr>
              <w:ind w:left="565" w:hanging="565"/>
              <w:rPr>
                <w:rFonts w:ascii="Times New Roman" w:eastAsia="Times New Roman" w:hAnsi="Times New Roman" w:cs="Times New Roman"/>
                <w:sz w:val="22"/>
                <w:szCs w:val="22"/>
              </w:rPr>
            </w:pPr>
            <w:r>
              <w:rPr>
                <w:rFonts w:ascii="Gungsuh" w:eastAsia="Gungsuh" w:hAnsi="Gungsuh" w:cs="Gungsuh"/>
                <w:sz w:val="22"/>
                <w:szCs w:val="22"/>
              </w:rPr>
              <w:t>（一）教育部國民及學前教育署補助辦理十二年國民基本教育精進國民中學及國民小學教學品質要點。</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（二）臺南市 106年度十二年國民基本教育精進國民中學及國民小學教學品質計畫。</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（三）臺南市106學年度國民教育輔導團運作與輔導工作計畫。</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二、現況分析與需求評估</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 xml:space="preserve">    (若為採用更深化影響層面進行成效評估之計畫者，務必呈現本要項)</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三、目的</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(一)規劃精進社會學習領域教師教學能力與技巧相關研習與活動。</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(二)檢視團務工作推動成效與省思後續辦理之方向。</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四、辦理單位</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（一）指導單位：教育部國民及學前教育署</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（二）主辦單位：臺南市政府教育局</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（三）承辦單位：臺南市社會領域導團</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 xml:space="preserve">五、辦理日期(時間、時數等) </w:t>
            </w:r>
          </w:p>
          <w:tbl>
            <w:tblPr>
              <w:tblStyle w:val="a8"/>
              <w:tblW w:w="8824" w:type="dxa"/>
              <w:tblInd w:w="560" w:type="dxa"/>
              <w:tblLayout w:type="fixed"/>
              <w:tblLook w:val="0000" w:firstRow="0" w:lastRow="0" w:firstColumn="0" w:lastColumn="0" w:noHBand="0" w:noVBand="0"/>
            </w:tblPr>
            <w:tblGrid>
              <w:gridCol w:w="885"/>
              <w:gridCol w:w="723"/>
              <w:gridCol w:w="1556"/>
              <w:gridCol w:w="5660"/>
            </w:tblGrid>
            <w:tr w:rsidR="0036764E">
              <w:trPr>
                <w:trHeight w:val="260"/>
              </w:trPr>
              <w:tc>
                <w:tcPr>
                  <w:tcW w:w="8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日期</w:t>
                  </w:r>
                </w:p>
              </w:tc>
              <w:tc>
                <w:tcPr>
                  <w:tcW w:w="723"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時間</w:t>
                  </w:r>
                </w:p>
              </w:tc>
              <w:tc>
                <w:tcPr>
                  <w:tcW w:w="1556"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工作項目</w:t>
                  </w:r>
                </w:p>
              </w:tc>
              <w:tc>
                <w:tcPr>
                  <w:tcW w:w="5660"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工作內涵</w:t>
                  </w:r>
                </w:p>
              </w:tc>
            </w:tr>
            <w:tr w:rsidR="0036764E">
              <w:trPr>
                <w:trHeight w:val="260"/>
              </w:trPr>
              <w:tc>
                <w:tcPr>
                  <w:tcW w:w="8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107.03</w:t>
                  </w:r>
                </w:p>
              </w:tc>
              <w:tc>
                <w:tcPr>
                  <w:tcW w:w="723"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14：00-16：00</w:t>
                  </w:r>
                </w:p>
              </w:tc>
              <w:tc>
                <w:tcPr>
                  <w:tcW w:w="1556"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期初團務會議</w:t>
                  </w:r>
                </w:p>
              </w:tc>
              <w:tc>
                <w:tcPr>
                  <w:tcW w:w="5660" w:type="dxa"/>
                  <w:tcBorders>
                    <w:top w:val="single" w:sz="6" w:space="0" w:color="000000"/>
                    <w:left w:val="single" w:sz="6" w:space="0" w:color="000000"/>
                    <w:bottom w:val="single" w:sz="6" w:space="0" w:color="000000"/>
                    <w:right w:val="single" w:sz="6" w:space="0" w:color="000000"/>
                  </w:tcBorders>
                  <w:vAlign w:val="center"/>
                </w:tcPr>
                <w:p w:rsidR="0036764E" w:rsidRDefault="008A5D1F">
                  <w:pPr>
                    <w:numPr>
                      <w:ilvl w:val="0"/>
                      <w:numId w:val="5"/>
                    </w:numPr>
                    <w:spacing w:line="300" w:lineRule="auto"/>
                    <w:contextualSpacing/>
                    <w:jc w:val="both"/>
                    <w:rPr>
                      <w:rFonts w:ascii="Times New Roman" w:eastAsia="Times New Roman" w:hAnsi="Times New Roman" w:cs="Times New Roman"/>
                      <w:sz w:val="20"/>
                      <w:szCs w:val="20"/>
                    </w:rPr>
                  </w:pPr>
                  <w:r>
                    <w:rPr>
                      <w:rFonts w:ascii="Gungsuh" w:eastAsia="Gungsuh" w:hAnsi="Gungsuh" w:cs="Gungsuh"/>
                      <w:sz w:val="20"/>
                      <w:szCs w:val="20"/>
                    </w:rPr>
                    <w:t>團務規劃</w:t>
                  </w:r>
                </w:p>
                <w:p w:rsidR="0036764E" w:rsidRDefault="008A5D1F">
                  <w:pPr>
                    <w:numPr>
                      <w:ilvl w:val="0"/>
                      <w:numId w:val="5"/>
                    </w:numPr>
                    <w:spacing w:line="300" w:lineRule="auto"/>
                    <w:contextualSpacing/>
                    <w:jc w:val="both"/>
                    <w:rPr>
                      <w:rFonts w:ascii="Times New Roman" w:eastAsia="Times New Roman" w:hAnsi="Times New Roman" w:cs="Times New Roman"/>
                      <w:sz w:val="20"/>
                      <w:szCs w:val="20"/>
                    </w:rPr>
                  </w:pPr>
                  <w:r>
                    <w:rPr>
                      <w:rFonts w:ascii="Gungsuh" w:eastAsia="Gungsuh" w:hAnsi="Gungsuh" w:cs="Gungsuh"/>
                      <w:sz w:val="20"/>
                      <w:szCs w:val="20"/>
                    </w:rPr>
                    <w:t>教育議題研討—國中小專業對話</w:t>
                  </w:r>
                </w:p>
                <w:p w:rsidR="0036764E" w:rsidRDefault="008A5D1F">
                  <w:pPr>
                    <w:numPr>
                      <w:ilvl w:val="0"/>
                      <w:numId w:val="23"/>
                    </w:numPr>
                    <w:spacing w:line="300" w:lineRule="auto"/>
                    <w:ind w:left="484" w:hanging="282"/>
                    <w:contextualSpacing/>
                    <w:jc w:val="both"/>
                    <w:rPr>
                      <w:rFonts w:ascii="Times New Roman" w:eastAsia="Times New Roman" w:hAnsi="Times New Roman" w:cs="Times New Roman"/>
                      <w:sz w:val="20"/>
                      <w:szCs w:val="20"/>
                    </w:rPr>
                  </w:pPr>
                  <w:r>
                    <w:rPr>
                      <w:rFonts w:ascii="Gungsuh" w:eastAsia="Gungsuh" w:hAnsi="Gungsuh" w:cs="Gungsuh"/>
                      <w:sz w:val="20"/>
                      <w:szCs w:val="20"/>
                    </w:rPr>
                    <w:t>團務工作推動計畫說明與工作分配</w:t>
                  </w:r>
                </w:p>
                <w:p w:rsidR="0036764E" w:rsidRDefault="008A5D1F" w:rsidP="009F5AEB">
                  <w:pPr>
                    <w:numPr>
                      <w:ilvl w:val="0"/>
                      <w:numId w:val="23"/>
                    </w:numPr>
                    <w:spacing w:line="300" w:lineRule="auto"/>
                    <w:contextualSpacing/>
                    <w:jc w:val="both"/>
                    <w:rPr>
                      <w:rFonts w:ascii="Times New Roman" w:eastAsia="Times New Roman" w:hAnsi="Times New Roman" w:cs="Times New Roman"/>
                      <w:sz w:val="20"/>
                      <w:szCs w:val="20"/>
                    </w:rPr>
                  </w:pPr>
                  <w:r>
                    <w:rPr>
                      <w:rFonts w:ascii="Gungsuh" w:eastAsia="Gungsuh" w:hAnsi="Gungsuh" w:cs="Gungsuh"/>
                      <w:sz w:val="20"/>
                      <w:szCs w:val="20"/>
                    </w:rPr>
                    <w:t>輔導團員課程教學領導及課堂教學實踐策略規劃(</w:t>
                  </w:r>
                  <w:r w:rsidR="009F5AEB" w:rsidRPr="009F5AEB">
                    <w:rPr>
                      <w:rFonts w:ascii="新細明體" w:eastAsia="新細明體" w:hAnsi="新細明體" w:cs="新細明體" w:hint="eastAsia"/>
                      <w:sz w:val="20"/>
                      <w:szCs w:val="20"/>
                    </w:rPr>
                    <w:t>結合新課綱公開授課模式引導學校進行共備觀議課</w:t>
                  </w:r>
                  <w:r>
                    <w:rPr>
                      <w:rFonts w:ascii="Gungsuh" w:eastAsia="Gungsuh" w:hAnsi="Gungsuh" w:cs="Gungsuh"/>
                      <w:sz w:val="20"/>
                      <w:szCs w:val="20"/>
                    </w:rPr>
                    <w:t>研討、閱讀策略運用、多元評量與補救教學策略研討、重大議題結合臺南市特色文化融入課程設計研討)</w:t>
                  </w:r>
                </w:p>
                <w:p w:rsidR="0036764E" w:rsidRDefault="008A5D1F">
                  <w:pPr>
                    <w:numPr>
                      <w:ilvl w:val="0"/>
                      <w:numId w:val="23"/>
                    </w:numPr>
                    <w:spacing w:line="300" w:lineRule="auto"/>
                    <w:ind w:left="484" w:hanging="282"/>
                    <w:contextualSpacing/>
                    <w:jc w:val="both"/>
                    <w:rPr>
                      <w:rFonts w:ascii="Times New Roman" w:eastAsia="Times New Roman" w:hAnsi="Times New Roman" w:cs="Times New Roman"/>
                      <w:sz w:val="20"/>
                      <w:szCs w:val="20"/>
                    </w:rPr>
                  </w:pPr>
                  <w:r>
                    <w:rPr>
                      <w:rFonts w:ascii="Gungsuh" w:eastAsia="Gungsuh" w:hAnsi="Gungsuh" w:cs="Gungsuh"/>
                      <w:sz w:val="20"/>
                      <w:szCs w:val="20"/>
                    </w:rPr>
                    <w:t>夥伴學校備課工作坊及團員觀課、議課運作方式研討</w:t>
                  </w:r>
                </w:p>
                <w:p w:rsidR="0036764E" w:rsidRDefault="008A5D1F">
                  <w:pPr>
                    <w:spacing w:line="30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3.重大議題融入研習</w:t>
                  </w:r>
                </w:p>
              </w:tc>
            </w:tr>
            <w:tr w:rsidR="0036764E">
              <w:trPr>
                <w:trHeight w:val="260"/>
              </w:trPr>
              <w:tc>
                <w:tcPr>
                  <w:tcW w:w="8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107.05</w:t>
                  </w:r>
                </w:p>
              </w:tc>
              <w:tc>
                <w:tcPr>
                  <w:tcW w:w="723"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14：00-16：00</w:t>
                  </w:r>
                </w:p>
              </w:tc>
              <w:tc>
                <w:tcPr>
                  <w:tcW w:w="1556"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期中團務會議</w:t>
                  </w:r>
                </w:p>
              </w:tc>
              <w:tc>
                <w:tcPr>
                  <w:tcW w:w="5660"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1.檢討與省思-策略調整</w:t>
                  </w:r>
                </w:p>
                <w:p w:rsidR="0036764E" w:rsidRDefault="008A5D1F">
                  <w:pPr>
                    <w:spacing w:line="30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2.針對各項團務工作推動狀況進行實施現況檢核與策略調整。</w:t>
                  </w:r>
                </w:p>
                <w:p w:rsidR="0036764E" w:rsidRDefault="008A5D1F">
                  <w:pPr>
                    <w:spacing w:line="30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3.重大議題融入研習</w:t>
                  </w:r>
                </w:p>
              </w:tc>
            </w:tr>
            <w:tr w:rsidR="0036764E">
              <w:trPr>
                <w:trHeight w:val="260"/>
              </w:trPr>
              <w:tc>
                <w:tcPr>
                  <w:tcW w:w="8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107.06</w:t>
                  </w:r>
                </w:p>
              </w:tc>
              <w:tc>
                <w:tcPr>
                  <w:tcW w:w="723"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14：00-16：00</w:t>
                  </w:r>
                </w:p>
              </w:tc>
              <w:tc>
                <w:tcPr>
                  <w:tcW w:w="1556"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30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期末團務會議</w:t>
                  </w:r>
                </w:p>
              </w:tc>
              <w:tc>
                <w:tcPr>
                  <w:tcW w:w="5660" w:type="dxa"/>
                  <w:tcBorders>
                    <w:top w:val="single" w:sz="6" w:space="0" w:color="000000"/>
                    <w:left w:val="single" w:sz="6" w:space="0" w:color="000000"/>
                    <w:bottom w:val="single" w:sz="6" w:space="0" w:color="000000"/>
                    <w:right w:val="single" w:sz="6" w:space="0" w:color="000000"/>
                  </w:tcBorders>
                  <w:vAlign w:val="center"/>
                </w:tcPr>
                <w:p w:rsidR="0036764E" w:rsidRDefault="008A5D1F">
                  <w:pPr>
                    <w:numPr>
                      <w:ilvl w:val="0"/>
                      <w:numId w:val="8"/>
                    </w:numPr>
                    <w:spacing w:line="300" w:lineRule="auto"/>
                    <w:contextualSpacing/>
                    <w:jc w:val="both"/>
                    <w:rPr>
                      <w:rFonts w:ascii="Times New Roman" w:eastAsia="Times New Roman" w:hAnsi="Times New Roman" w:cs="Times New Roman"/>
                      <w:sz w:val="20"/>
                      <w:szCs w:val="20"/>
                    </w:rPr>
                  </w:pPr>
                  <w:r>
                    <w:rPr>
                      <w:rFonts w:ascii="Gungsuh" w:eastAsia="Gungsuh" w:hAnsi="Gungsuh" w:cs="Gungsuh"/>
                      <w:sz w:val="20"/>
                      <w:szCs w:val="20"/>
                    </w:rPr>
                    <w:t>團務規劃</w:t>
                  </w:r>
                </w:p>
                <w:p w:rsidR="0036764E" w:rsidRDefault="008A5D1F">
                  <w:pPr>
                    <w:numPr>
                      <w:ilvl w:val="0"/>
                      <w:numId w:val="8"/>
                    </w:numPr>
                    <w:spacing w:line="300" w:lineRule="auto"/>
                    <w:contextualSpacing/>
                    <w:jc w:val="both"/>
                    <w:rPr>
                      <w:rFonts w:ascii="Times New Roman" w:eastAsia="Times New Roman" w:hAnsi="Times New Roman" w:cs="Times New Roman"/>
                      <w:sz w:val="20"/>
                      <w:szCs w:val="20"/>
                    </w:rPr>
                  </w:pPr>
                  <w:r>
                    <w:rPr>
                      <w:rFonts w:ascii="Gungsuh" w:eastAsia="Gungsuh" w:hAnsi="Gungsuh" w:cs="Gungsuh"/>
                      <w:sz w:val="20"/>
                      <w:szCs w:val="20"/>
                    </w:rPr>
                    <w:t>教育議題研討—國中小專業對話</w:t>
                  </w:r>
                </w:p>
                <w:p w:rsidR="0036764E" w:rsidRDefault="008A5D1F">
                  <w:pPr>
                    <w:numPr>
                      <w:ilvl w:val="0"/>
                      <w:numId w:val="12"/>
                    </w:numPr>
                    <w:spacing w:line="300" w:lineRule="auto"/>
                    <w:ind w:hanging="116"/>
                    <w:contextualSpacing/>
                    <w:jc w:val="both"/>
                    <w:rPr>
                      <w:rFonts w:ascii="Times New Roman" w:eastAsia="Times New Roman" w:hAnsi="Times New Roman" w:cs="Times New Roman"/>
                      <w:sz w:val="20"/>
                      <w:szCs w:val="20"/>
                    </w:rPr>
                  </w:pPr>
                  <w:r>
                    <w:rPr>
                      <w:rFonts w:ascii="Gungsuh" w:eastAsia="Gungsuh" w:hAnsi="Gungsuh" w:cs="Gungsuh"/>
                      <w:sz w:val="20"/>
                      <w:szCs w:val="20"/>
                    </w:rPr>
                    <w:t>團務工作推動計畫說明與工作分配</w:t>
                  </w:r>
                </w:p>
                <w:p w:rsidR="0036764E" w:rsidRDefault="008A5D1F" w:rsidP="009F5AEB">
                  <w:pPr>
                    <w:numPr>
                      <w:ilvl w:val="0"/>
                      <w:numId w:val="12"/>
                    </w:numPr>
                    <w:spacing w:line="300" w:lineRule="auto"/>
                    <w:contextualSpacing/>
                    <w:jc w:val="both"/>
                    <w:rPr>
                      <w:rFonts w:ascii="Times New Roman" w:eastAsia="Times New Roman" w:hAnsi="Times New Roman" w:cs="Times New Roman"/>
                      <w:sz w:val="20"/>
                      <w:szCs w:val="20"/>
                    </w:rPr>
                  </w:pPr>
                  <w:r>
                    <w:rPr>
                      <w:rFonts w:ascii="Gungsuh" w:eastAsia="Gungsuh" w:hAnsi="Gungsuh" w:cs="Gungsuh"/>
                      <w:sz w:val="20"/>
                      <w:szCs w:val="20"/>
                    </w:rPr>
                    <w:t>輔導團員課程教學領導及課堂教學實踐策略規劃(</w:t>
                  </w:r>
                  <w:r w:rsidR="009F5AEB" w:rsidRPr="009F5AEB">
                    <w:rPr>
                      <w:rFonts w:ascii="新細明體" w:eastAsia="新細明體" w:hAnsi="新細明體" w:cs="新細明體" w:hint="eastAsia"/>
                      <w:sz w:val="20"/>
                      <w:szCs w:val="20"/>
                    </w:rPr>
                    <w:t>結合新課綱公開授課模式引導學校進行共備觀議課</w:t>
                  </w:r>
                  <w:r>
                    <w:rPr>
                      <w:rFonts w:ascii="Gungsuh" w:eastAsia="Gungsuh" w:hAnsi="Gungsuh" w:cs="Gungsuh"/>
                      <w:sz w:val="20"/>
                      <w:szCs w:val="20"/>
                    </w:rPr>
                    <w:t>研討、閱讀策略運用、多元評量與補救教學策略研討、重大議題結合臺南市特色文化融入課程設計研討)</w:t>
                  </w:r>
                </w:p>
                <w:p w:rsidR="0036764E" w:rsidRDefault="008A5D1F">
                  <w:pPr>
                    <w:numPr>
                      <w:ilvl w:val="0"/>
                      <w:numId w:val="12"/>
                    </w:numPr>
                    <w:spacing w:line="300" w:lineRule="auto"/>
                    <w:ind w:left="484" w:hanging="282"/>
                    <w:contextualSpacing/>
                    <w:jc w:val="both"/>
                    <w:rPr>
                      <w:rFonts w:ascii="Times New Roman" w:eastAsia="Times New Roman" w:hAnsi="Times New Roman" w:cs="Times New Roman"/>
                      <w:sz w:val="20"/>
                      <w:szCs w:val="20"/>
                    </w:rPr>
                  </w:pPr>
                  <w:r>
                    <w:rPr>
                      <w:rFonts w:ascii="Gungsuh" w:eastAsia="Gungsuh" w:hAnsi="Gungsuh" w:cs="Gungsuh"/>
                      <w:sz w:val="20"/>
                      <w:szCs w:val="20"/>
                    </w:rPr>
                    <w:t>夥伴學校備課工作坊及團員觀課、議課運作方式研討</w:t>
                  </w:r>
                </w:p>
                <w:p w:rsidR="0036764E" w:rsidRDefault="008A5D1F">
                  <w:pPr>
                    <w:spacing w:line="30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3.重大議題融入研習</w:t>
                  </w:r>
                </w:p>
              </w:tc>
            </w:tr>
          </w:tbl>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六、參加對象與人數：臺南市社會領域輔導團全體成員(合計20人)</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七、研習內容(包含活動程序表、活動/課程內容、預定講師(姓名及單位職稱)、實施方式等等)</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lastRenderedPageBreak/>
              <w:t>八、經費來源與概算</w:t>
            </w:r>
            <w:r>
              <w:rPr>
                <w:rFonts w:ascii="新細明體" w:eastAsia="新細明體" w:hAnsi="新細明體" w:cs="新細明體"/>
                <w:sz w:val="22"/>
                <w:szCs w:val="22"/>
              </w:rPr>
              <w:t>：</w:t>
            </w:r>
            <w:r>
              <w:rPr>
                <w:rFonts w:ascii="Gungsuh" w:eastAsia="Gungsuh" w:hAnsi="Gungsuh" w:cs="Gungsuh"/>
                <w:sz w:val="22"/>
                <w:szCs w:val="22"/>
              </w:rPr>
              <w:t>教育部國民及學前教育署補助辦理十二年國民基本教育精進國民中學及國民小學教學品質計畫經費。</w:t>
            </w:r>
          </w:p>
          <w:p w:rsidR="0036764E" w:rsidRDefault="0036764E">
            <w:pPr>
              <w:ind w:left="0" w:firstLine="0"/>
              <w:rPr>
                <w:rFonts w:ascii="Times New Roman" w:eastAsia="Times New Roman" w:hAnsi="Times New Roman" w:cs="Times New Roman"/>
                <w:sz w:val="22"/>
                <w:szCs w:val="22"/>
              </w:rPr>
            </w:pPr>
          </w:p>
          <w:p w:rsidR="0036764E" w:rsidRDefault="0036764E">
            <w:pPr>
              <w:ind w:left="0" w:firstLine="0"/>
              <w:rPr>
                <w:rFonts w:ascii="Times New Roman" w:eastAsia="Times New Roman" w:hAnsi="Times New Roman" w:cs="Times New Roman"/>
                <w:sz w:val="22"/>
                <w:szCs w:val="22"/>
              </w:rPr>
            </w:pPr>
          </w:p>
          <w:p w:rsidR="0036764E" w:rsidRDefault="0036764E">
            <w:pPr>
              <w:ind w:left="0" w:firstLine="0"/>
              <w:rPr>
                <w:rFonts w:ascii="Times New Roman" w:eastAsia="Times New Roman" w:hAnsi="Times New Roman" w:cs="Times New Roman"/>
                <w:sz w:val="22"/>
                <w:szCs w:val="22"/>
              </w:rPr>
            </w:pPr>
          </w:p>
          <w:p w:rsidR="0036764E" w:rsidRDefault="0036764E">
            <w:pPr>
              <w:ind w:left="0" w:firstLine="0"/>
              <w:rPr>
                <w:rFonts w:ascii="Times New Roman" w:eastAsia="Times New Roman" w:hAnsi="Times New Roman" w:cs="Times New Roman"/>
                <w:sz w:val="22"/>
                <w:szCs w:val="22"/>
              </w:rPr>
            </w:pPr>
          </w:p>
          <w:tbl>
            <w:tblPr>
              <w:tblStyle w:val="a9"/>
              <w:tblW w:w="9161"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6"/>
              <w:gridCol w:w="841"/>
              <w:gridCol w:w="695"/>
              <w:gridCol w:w="829"/>
              <w:gridCol w:w="977"/>
              <w:gridCol w:w="3933"/>
            </w:tblGrid>
            <w:tr w:rsidR="0036764E">
              <w:tc>
                <w:tcPr>
                  <w:tcW w:w="1886"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項目名稱</w:t>
                  </w:r>
                </w:p>
              </w:tc>
              <w:tc>
                <w:tcPr>
                  <w:tcW w:w="841"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單價</w:t>
                  </w:r>
                </w:p>
              </w:tc>
              <w:tc>
                <w:tcPr>
                  <w:tcW w:w="695"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數量</w:t>
                  </w:r>
                </w:p>
              </w:tc>
              <w:tc>
                <w:tcPr>
                  <w:tcW w:w="829"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單位</w:t>
                  </w:r>
                </w:p>
              </w:tc>
              <w:tc>
                <w:tcPr>
                  <w:tcW w:w="977"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總價</w:t>
                  </w:r>
                </w:p>
              </w:tc>
              <w:tc>
                <w:tcPr>
                  <w:tcW w:w="3933"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備註</w:t>
                  </w:r>
                </w:p>
              </w:tc>
            </w:tr>
            <w:tr w:rsidR="0036764E">
              <w:trPr>
                <w:trHeight w:val="20"/>
              </w:trPr>
              <w:tc>
                <w:tcPr>
                  <w:tcW w:w="1886"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2服務費用- 24印刷裝訂費與廣告費-講義費</w:t>
                  </w:r>
                </w:p>
              </w:tc>
              <w:tc>
                <w:tcPr>
                  <w:tcW w:w="841"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695"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75</w:t>
                  </w:r>
                  <w:r>
                    <w:rPr>
                      <w:rFonts w:ascii="Times New Roman" w:eastAsia="Times New Roman" w:hAnsi="Times New Roman" w:cs="Times New Roman"/>
                      <w:sz w:val="20"/>
                      <w:szCs w:val="20"/>
                    </w:rPr>
                    <w:t xml:space="preserve"> </w:t>
                  </w:r>
                </w:p>
              </w:tc>
              <w:tc>
                <w:tcPr>
                  <w:tcW w:w="829"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份</w:t>
                  </w:r>
                </w:p>
              </w:tc>
              <w:tc>
                <w:tcPr>
                  <w:tcW w:w="977" w:type="dxa"/>
                  <w:tcBorders>
                    <w:top w:val="single" w:sz="4" w:space="0" w:color="000000"/>
                    <w:left w:val="nil"/>
                    <w:bottom w:val="single" w:sz="4" w:space="0" w:color="000000"/>
                    <w:right w:val="nil"/>
                  </w:tcBorders>
                  <w:shd w:val="clear" w:color="auto" w:fill="auto"/>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750</w:t>
                  </w:r>
                  <w:r>
                    <w:rPr>
                      <w:rFonts w:ascii="Times New Roman" w:eastAsia="Times New Roman" w:hAnsi="Times New Roman" w:cs="Times New Roman"/>
                      <w:sz w:val="20"/>
                      <w:szCs w:val="20"/>
                    </w:rPr>
                    <w:t xml:space="preserve"> </w:t>
                  </w:r>
                </w:p>
              </w:tc>
              <w:tc>
                <w:tcPr>
                  <w:tcW w:w="3933" w:type="dxa"/>
                  <w:vAlign w:val="center"/>
                </w:tcPr>
                <w:p w:rsidR="0036764E" w:rsidRDefault="008A5D1F">
                  <w:pPr>
                    <w:widowControl/>
                    <w:ind w:left="0" w:firstLine="0"/>
                    <w:jc w:val="both"/>
                    <w:rPr>
                      <w:rFonts w:ascii="Times New Roman" w:eastAsia="Times New Roman" w:hAnsi="Times New Roman" w:cs="Times New Roman"/>
                      <w:sz w:val="20"/>
                      <w:szCs w:val="20"/>
                    </w:rPr>
                  </w:pPr>
                  <w:r>
                    <w:rPr>
                      <w:rFonts w:ascii="Gungsuh" w:eastAsia="Gungsuh" w:hAnsi="Gungsuh" w:cs="Gungsuh"/>
                      <w:sz w:val="20"/>
                      <w:szCs w:val="20"/>
                    </w:rPr>
                    <w:t>研習資料印刷</w:t>
                  </w:r>
                </w:p>
              </w:tc>
            </w:tr>
            <w:tr w:rsidR="0036764E">
              <w:trPr>
                <w:trHeight w:val="20"/>
              </w:trPr>
              <w:tc>
                <w:tcPr>
                  <w:tcW w:w="1886"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3材料及用品費-32用品消耗-膳費</w:t>
                  </w:r>
                </w:p>
              </w:tc>
              <w:tc>
                <w:tcPr>
                  <w:tcW w:w="841"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80</w:t>
                  </w:r>
                </w:p>
              </w:tc>
              <w:tc>
                <w:tcPr>
                  <w:tcW w:w="695"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75</w:t>
                  </w:r>
                </w:p>
              </w:tc>
              <w:tc>
                <w:tcPr>
                  <w:tcW w:w="829" w:type="dxa"/>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份</w:t>
                  </w:r>
                </w:p>
              </w:tc>
              <w:tc>
                <w:tcPr>
                  <w:tcW w:w="977"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6,000</w:t>
                  </w:r>
                </w:p>
              </w:tc>
              <w:tc>
                <w:tcPr>
                  <w:tcW w:w="3933" w:type="dxa"/>
                  <w:vAlign w:val="center"/>
                </w:tcPr>
                <w:p w:rsidR="0036764E" w:rsidRDefault="008A5D1F">
                  <w:pPr>
                    <w:widowControl/>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預計參加人次為25人*3次</w:t>
                  </w:r>
                </w:p>
              </w:tc>
            </w:tr>
            <w:tr w:rsidR="0036764E">
              <w:trPr>
                <w:trHeight w:val="20"/>
              </w:trPr>
              <w:tc>
                <w:tcPr>
                  <w:tcW w:w="1886"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2服務費用-32用品消耗-資料蒐集費</w:t>
                  </w:r>
                </w:p>
              </w:tc>
              <w:tc>
                <w:tcPr>
                  <w:tcW w:w="841"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9,000</w:t>
                  </w:r>
                </w:p>
              </w:tc>
              <w:tc>
                <w:tcPr>
                  <w:tcW w:w="695"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829"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式</w:t>
                  </w:r>
                </w:p>
              </w:tc>
              <w:tc>
                <w:tcPr>
                  <w:tcW w:w="977"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9,000 </w:t>
                  </w:r>
                </w:p>
              </w:tc>
              <w:tc>
                <w:tcPr>
                  <w:tcW w:w="3933" w:type="dxa"/>
                  <w:vAlign w:val="center"/>
                </w:tcPr>
                <w:p w:rsidR="0036764E" w:rsidRDefault="0036764E">
                  <w:pPr>
                    <w:widowControl/>
                    <w:ind w:left="0" w:firstLine="0"/>
                    <w:jc w:val="both"/>
                    <w:rPr>
                      <w:rFonts w:ascii="Times New Roman" w:eastAsia="Times New Roman" w:hAnsi="Times New Roman" w:cs="Times New Roman"/>
                      <w:sz w:val="20"/>
                      <w:szCs w:val="20"/>
                    </w:rPr>
                  </w:pPr>
                </w:p>
              </w:tc>
            </w:tr>
            <w:tr w:rsidR="0036764E">
              <w:trPr>
                <w:trHeight w:val="20"/>
              </w:trPr>
              <w:tc>
                <w:tcPr>
                  <w:tcW w:w="1886"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3材料及用品費-32用品消耗-雜支</w:t>
                  </w:r>
                </w:p>
              </w:tc>
              <w:tc>
                <w:tcPr>
                  <w:tcW w:w="841"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541</w:t>
                  </w:r>
                </w:p>
              </w:tc>
              <w:tc>
                <w:tcPr>
                  <w:tcW w:w="695"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9" w:type="dxa"/>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式</w:t>
                  </w:r>
                </w:p>
              </w:tc>
              <w:tc>
                <w:tcPr>
                  <w:tcW w:w="977"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541</w:t>
                  </w:r>
                </w:p>
              </w:tc>
              <w:tc>
                <w:tcPr>
                  <w:tcW w:w="3933" w:type="dxa"/>
                  <w:vAlign w:val="center"/>
                </w:tcPr>
                <w:p w:rsidR="0036764E" w:rsidRDefault="008A5D1F">
                  <w:pPr>
                    <w:widowControl/>
                    <w:ind w:left="0" w:firstLine="0"/>
                    <w:jc w:val="both"/>
                    <w:rPr>
                      <w:rFonts w:ascii="Times New Roman" w:eastAsia="Times New Roman" w:hAnsi="Times New Roman" w:cs="Times New Roman"/>
                      <w:sz w:val="20"/>
                      <w:szCs w:val="20"/>
                    </w:rPr>
                  </w:pPr>
                  <w:r>
                    <w:rPr>
                      <w:rFonts w:ascii="Gungsuh" w:eastAsia="Gungsuh" w:hAnsi="Gungsuh" w:cs="Gungsuh"/>
                      <w:sz w:val="20"/>
                      <w:szCs w:val="20"/>
                    </w:rPr>
                    <w:t>凡前項費用未列之辦公事務費用屬之，最高按業務費合計數之5％編列。</w:t>
                  </w:r>
                </w:p>
              </w:tc>
            </w:tr>
            <w:tr w:rsidR="0036764E">
              <w:trPr>
                <w:trHeight w:val="580"/>
              </w:trPr>
              <w:tc>
                <w:tcPr>
                  <w:tcW w:w="1886" w:type="dxa"/>
                  <w:vAlign w:val="center"/>
                </w:tcPr>
                <w:p w:rsidR="0036764E" w:rsidRDefault="008A5D1F">
                  <w:pPr>
                    <w:ind w:left="0" w:firstLine="0"/>
                    <w:jc w:val="right"/>
                    <w:rPr>
                      <w:rFonts w:ascii="Times New Roman" w:eastAsia="Times New Roman" w:hAnsi="Times New Roman" w:cs="Times New Roman"/>
                      <w:sz w:val="20"/>
                      <w:szCs w:val="20"/>
                    </w:rPr>
                  </w:pPr>
                  <w:r>
                    <w:rPr>
                      <w:rFonts w:ascii="Gungsuh" w:eastAsia="Gungsuh" w:hAnsi="Gungsuh" w:cs="Gungsuh"/>
                      <w:sz w:val="20"/>
                      <w:szCs w:val="20"/>
                    </w:rPr>
                    <w:t>小計</w:t>
                  </w:r>
                </w:p>
              </w:tc>
              <w:tc>
                <w:tcPr>
                  <w:tcW w:w="7275" w:type="dxa"/>
                  <w:gridSpan w:val="5"/>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新臺幣16,291元整</w:t>
                  </w:r>
                </w:p>
              </w:tc>
            </w:tr>
          </w:tbl>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九、成效評估之實施</w:t>
            </w:r>
          </w:p>
          <w:p w:rsidR="0036764E" w:rsidRDefault="008A5D1F">
            <w:pPr>
              <w:ind w:left="552" w:hanging="422"/>
              <w:rPr>
                <w:rFonts w:ascii="Times New Roman" w:eastAsia="Times New Roman" w:hAnsi="Times New Roman" w:cs="Times New Roman"/>
                <w:sz w:val="22"/>
                <w:szCs w:val="22"/>
              </w:rPr>
            </w:pPr>
            <w:r>
              <w:rPr>
                <w:rFonts w:ascii="Gungsuh" w:eastAsia="Gungsuh" w:hAnsi="Gungsuh" w:cs="Gungsuh"/>
                <w:sz w:val="22"/>
                <w:szCs w:val="22"/>
              </w:rPr>
              <w:t>(一)依據臺南市國民教育輔導團工作績效考核表，進行整體團務工作推動檢核。</w:t>
            </w:r>
          </w:p>
          <w:p w:rsidR="0036764E" w:rsidRDefault="008A5D1F">
            <w:pPr>
              <w:ind w:left="552" w:hanging="422"/>
              <w:rPr>
                <w:rFonts w:ascii="Times New Roman" w:eastAsia="Times New Roman" w:hAnsi="Times New Roman" w:cs="Times New Roman"/>
                <w:sz w:val="22"/>
                <w:szCs w:val="22"/>
              </w:rPr>
            </w:pPr>
            <w:r>
              <w:rPr>
                <w:rFonts w:ascii="Gungsuh" w:eastAsia="Gungsuh" w:hAnsi="Gungsuh" w:cs="Gungsuh"/>
                <w:sz w:val="22"/>
                <w:szCs w:val="22"/>
              </w:rPr>
              <w:t>(二)依據精進教學計畫成效檢核指標，設計成效檢核表，進行計畫規劃與執行成效評估及教師成長與教學成效評估。</w:t>
            </w:r>
          </w:p>
          <w:p w:rsidR="0036764E" w:rsidRDefault="0036764E">
            <w:pPr>
              <w:ind w:left="552" w:hanging="422"/>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十、預期成效</w:t>
            </w:r>
          </w:p>
          <w:p w:rsidR="0036764E" w:rsidRDefault="008A5D1F">
            <w:pPr>
              <w:ind w:left="0" w:firstLine="110"/>
              <w:rPr>
                <w:rFonts w:ascii="Times New Roman" w:eastAsia="Times New Roman" w:hAnsi="Times New Roman" w:cs="Times New Roman"/>
                <w:sz w:val="22"/>
                <w:szCs w:val="22"/>
              </w:rPr>
            </w:pPr>
            <w:r>
              <w:rPr>
                <w:rFonts w:ascii="Gungsuh" w:eastAsia="Gungsuh" w:hAnsi="Gungsuh" w:cs="Gungsuh"/>
                <w:sz w:val="22"/>
                <w:szCs w:val="22"/>
              </w:rPr>
              <w:t>(一)凝聚團員共識，配合教育政策方向以擬定團務計畫。</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 xml:space="preserve"> (二)透過專業對話，增進團員對教育政策的了解，以及促進專業成長。</w:t>
            </w:r>
          </w:p>
        </w:tc>
      </w:tr>
    </w:tbl>
    <w:p w:rsidR="0036764E" w:rsidRDefault="0036764E">
      <w:pPr>
        <w:spacing w:after="180"/>
        <w:ind w:left="485" w:hanging="485"/>
        <w:rPr>
          <w:rFonts w:ascii="Times New Roman" w:eastAsia="Times New Roman" w:hAnsi="Times New Roman" w:cs="Times New Roman"/>
        </w:rPr>
      </w:pPr>
    </w:p>
    <w:p w:rsidR="0036764E" w:rsidRDefault="008A5D1F">
      <w:pPr>
        <w:widowControl/>
        <w:ind w:left="0" w:firstLine="0"/>
        <w:rPr>
          <w:rFonts w:ascii="Times New Roman" w:eastAsia="Times New Roman" w:hAnsi="Times New Roman" w:cs="Times New Roman"/>
        </w:rPr>
      </w:pPr>
      <w:r>
        <w:br w:type="page"/>
      </w:r>
    </w:p>
    <w:tbl>
      <w:tblPr>
        <w:tblStyle w:val="ad"/>
        <w:tblW w:w="10420" w:type="dxa"/>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36764E">
        <w:trPr>
          <w:trHeight w:val="3780"/>
        </w:trPr>
        <w:tc>
          <w:tcPr>
            <w:tcW w:w="10420" w:type="dxa"/>
            <w:tcBorders>
              <w:top w:val="single" w:sz="24" w:space="0" w:color="000000"/>
              <w:left w:val="single" w:sz="24" w:space="0" w:color="000000"/>
              <w:bottom w:val="single" w:sz="24" w:space="0" w:color="000000"/>
              <w:right w:val="single" w:sz="24" w:space="0" w:color="000000"/>
            </w:tcBorders>
          </w:tcPr>
          <w:p w:rsidR="0036764E" w:rsidRDefault="0036764E">
            <w:pPr>
              <w:ind w:left="0" w:firstLine="0"/>
              <w:jc w:val="center"/>
              <w:rPr>
                <w:rFonts w:ascii="Times New Roman" w:eastAsia="Times New Roman" w:hAnsi="Times New Roman" w:cs="Times New Roman"/>
                <w:sz w:val="22"/>
                <w:szCs w:val="22"/>
              </w:rPr>
            </w:pPr>
          </w:p>
          <w:p w:rsidR="0036764E" w:rsidRDefault="008A5D1F">
            <w:pPr>
              <w:ind w:left="0" w:firstLine="0"/>
              <w:jc w:val="center"/>
              <w:rPr>
                <w:rFonts w:ascii="Times New Roman" w:eastAsia="Times New Roman" w:hAnsi="Times New Roman" w:cs="Times New Roman"/>
                <w:sz w:val="22"/>
                <w:szCs w:val="22"/>
              </w:rPr>
            </w:pPr>
            <w:r>
              <w:rPr>
                <w:rFonts w:ascii="Gungsuh" w:eastAsia="Gungsuh" w:hAnsi="Gungsuh" w:cs="Gungsuh"/>
                <w:sz w:val="22"/>
                <w:szCs w:val="22"/>
              </w:rPr>
              <w:t>臺南市107年度上半年十二年國民基本教育精進國民中學及國民小學教學品質計畫</w:t>
            </w:r>
          </w:p>
          <w:p w:rsidR="0036764E" w:rsidRDefault="008A5D1F">
            <w:pPr>
              <w:ind w:left="0" w:firstLine="0"/>
              <w:jc w:val="center"/>
              <w:rPr>
                <w:rFonts w:ascii="Times New Roman" w:eastAsia="Times New Roman" w:hAnsi="Times New Roman" w:cs="Times New Roman"/>
                <w:sz w:val="22"/>
                <w:szCs w:val="22"/>
              </w:rPr>
            </w:pPr>
            <w:r>
              <w:rPr>
                <w:rFonts w:ascii="Gungsuh" w:eastAsia="Gungsuh" w:hAnsi="Gungsuh" w:cs="Gungsuh"/>
                <w:sz w:val="22"/>
                <w:szCs w:val="22"/>
              </w:rPr>
              <w:t>社會學習領域國中組團員增能--跨領域/科目教學設計、評量改變方向實施計畫</w:t>
            </w:r>
          </w:p>
          <w:p w:rsidR="0036764E" w:rsidRDefault="0036764E">
            <w:pPr>
              <w:ind w:left="0" w:firstLine="0"/>
              <w:jc w:val="center"/>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一、依據</w:t>
            </w:r>
          </w:p>
          <w:p w:rsidR="0036764E" w:rsidRDefault="008A5D1F">
            <w:pPr>
              <w:ind w:left="565" w:right="-7" w:hanging="565"/>
              <w:rPr>
                <w:rFonts w:ascii="Times New Roman" w:eastAsia="Times New Roman" w:hAnsi="Times New Roman" w:cs="Times New Roman"/>
                <w:sz w:val="22"/>
                <w:szCs w:val="22"/>
              </w:rPr>
            </w:pPr>
            <w:r>
              <w:rPr>
                <w:rFonts w:ascii="Gungsuh" w:eastAsia="Gungsuh" w:hAnsi="Gungsuh" w:cs="Gungsuh"/>
                <w:sz w:val="22"/>
                <w:szCs w:val="22"/>
              </w:rPr>
              <w:t>（一）教育部國民及學前教育署補助辦理十二年國民基本教育精進國民中學及國民小學教學品質要點。</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（二）臺南市 106年度十二年國民基本教育精進國民中學及國民小學教學品質計畫。</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（三）臺南市106學年度國民教育輔導團運作與輔導工作計畫。</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二、現況分析與需求評估(若為採用更深化影響層面進行成效評估之計畫者，務必呈現本要項)</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三、目的</w:t>
            </w:r>
          </w:p>
          <w:p w:rsidR="0036764E" w:rsidRDefault="008A5D1F">
            <w:pPr>
              <w:ind w:left="127" w:firstLine="0"/>
              <w:rPr>
                <w:rFonts w:ascii="Times New Roman" w:eastAsia="Times New Roman" w:hAnsi="Times New Roman" w:cs="Times New Roman"/>
                <w:sz w:val="22"/>
                <w:szCs w:val="22"/>
              </w:rPr>
            </w:pPr>
            <w:r>
              <w:rPr>
                <w:rFonts w:ascii="Gungsuh" w:eastAsia="Gungsuh" w:hAnsi="Gungsuh" w:cs="Gungsuh"/>
                <w:sz w:val="22"/>
                <w:szCs w:val="22"/>
              </w:rPr>
              <w:t>(一)推動縣市國教輔導團員對十二年國民基本教育社會領域課綱發展。</w:t>
            </w:r>
          </w:p>
          <w:p w:rsidR="0036764E" w:rsidRDefault="008A5D1F">
            <w:pPr>
              <w:ind w:left="127" w:firstLine="0"/>
              <w:rPr>
                <w:rFonts w:ascii="Times New Roman" w:eastAsia="Times New Roman" w:hAnsi="Times New Roman" w:cs="Times New Roman"/>
                <w:sz w:val="22"/>
                <w:szCs w:val="22"/>
              </w:rPr>
            </w:pPr>
            <w:r>
              <w:rPr>
                <w:rFonts w:ascii="Gungsuh" w:eastAsia="Gungsuh" w:hAnsi="Gungsuh" w:cs="Gungsuh"/>
                <w:sz w:val="22"/>
                <w:szCs w:val="22"/>
              </w:rPr>
              <w:t>(二)強化縣市國教輔導團團務發展策略與政策轉化能力。</w:t>
            </w:r>
          </w:p>
          <w:p w:rsidR="0036764E" w:rsidRDefault="008A5D1F">
            <w:pPr>
              <w:ind w:left="127" w:firstLine="0"/>
              <w:rPr>
                <w:rFonts w:ascii="Times New Roman" w:eastAsia="Times New Roman" w:hAnsi="Times New Roman" w:cs="Times New Roman"/>
                <w:sz w:val="22"/>
                <w:szCs w:val="22"/>
              </w:rPr>
            </w:pPr>
            <w:r>
              <w:rPr>
                <w:rFonts w:ascii="Gungsuh" w:eastAsia="Gungsuh" w:hAnsi="Gungsuh" w:cs="Gungsuh"/>
                <w:sz w:val="22"/>
                <w:szCs w:val="22"/>
              </w:rPr>
              <w:t>(三)營造國教輔導團之專業社群交流經驗。</w:t>
            </w:r>
          </w:p>
          <w:p w:rsidR="0036764E" w:rsidRDefault="008A5D1F">
            <w:pPr>
              <w:ind w:left="127" w:firstLine="0"/>
              <w:rPr>
                <w:rFonts w:ascii="Times New Roman" w:eastAsia="Times New Roman" w:hAnsi="Times New Roman" w:cs="Times New Roman"/>
                <w:sz w:val="22"/>
                <w:szCs w:val="22"/>
              </w:rPr>
            </w:pPr>
            <w:r>
              <w:rPr>
                <w:rFonts w:ascii="Gungsuh" w:eastAsia="Gungsuh" w:hAnsi="Gungsuh" w:cs="Gungsuh"/>
                <w:sz w:val="22"/>
                <w:szCs w:val="22"/>
              </w:rPr>
              <w:t>(四)有效提升輔導團員專業知能。</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四、辦理單位</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（一）指導單位：教育部國民及學前教育署</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（二）主辦單位：臺南市政府教育局</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（三）承辦單位：臺南市社會領域導團</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五、辦理日期</w:t>
            </w:r>
            <w:r>
              <w:rPr>
                <w:rFonts w:ascii="新細明體" w:eastAsia="新細明體" w:hAnsi="新細明體" w:cs="新細明體"/>
                <w:sz w:val="22"/>
                <w:szCs w:val="22"/>
              </w:rPr>
              <w:t>：</w:t>
            </w:r>
            <w:r>
              <w:rPr>
                <w:rFonts w:ascii="Gungsuh" w:eastAsia="Gungsuh" w:hAnsi="Gungsuh" w:cs="Gungsuh"/>
                <w:sz w:val="22"/>
                <w:szCs w:val="22"/>
              </w:rPr>
              <w:t>107年02月01日 -107年07月30日(</w:t>
            </w:r>
            <w:r>
              <w:rPr>
                <w:sz w:val="22"/>
                <w:szCs w:val="22"/>
              </w:rPr>
              <w:t>08</w:t>
            </w:r>
            <w:r>
              <w:rPr>
                <w:sz w:val="22"/>
                <w:szCs w:val="22"/>
              </w:rPr>
              <w:t>：</w:t>
            </w:r>
            <w:r>
              <w:rPr>
                <w:sz w:val="22"/>
                <w:szCs w:val="22"/>
              </w:rPr>
              <w:t>30-12</w:t>
            </w:r>
            <w:r>
              <w:rPr>
                <w:sz w:val="22"/>
                <w:szCs w:val="22"/>
              </w:rPr>
              <w:t>：</w:t>
            </w:r>
            <w:r>
              <w:rPr>
                <w:sz w:val="22"/>
                <w:szCs w:val="22"/>
              </w:rPr>
              <w:t>30)</w:t>
            </w:r>
          </w:p>
          <w:p w:rsidR="0036764E" w:rsidRDefault="008A5D1F">
            <w:pPr>
              <w:ind w:left="410" w:firstLine="0"/>
              <w:rPr>
                <w:rFonts w:ascii="Times New Roman" w:eastAsia="Times New Roman" w:hAnsi="Times New Roman" w:cs="Times New Roman"/>
                <w:sz w:val="22"/>
                <w:szCs w:val="22"/>
              </w:rPr>
            </w:pPr>
            <w:r>
              <w:rPr>
                <w:rFonts w:ascii="Gungsuh" w:eastAsia="Gungsuh" w:hAnsi="Gungsuh" w:cs="Gungsuh"/>
                <w:sz w:val="22"/>
                <w:szCs w:val="22"/>
              </w:rPr>
              <w:t>地點：本市中山國中圖書館會議室</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六、參加對象與人數：臺南市社會領域輔導團國中組全體成員(合計10人)</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七、研習內容(包含活動程序表、活動/課程內容、預定講師(姓名及單位職稱)、實施方式等等)</w:t>
            </w:r>
          </w:p>
          <w:tbl>
            <w:tblPr>
              <w:tblStyle w:val="ab"/>
              <w:tblW w:w="89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4709"/>
              <w:gridCol w:w="2234"/>
            </w:tblGrid>
            <w:tr w:rsidR="0036764E">
              <w:trPr>
                <w:trHeight w:val="36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時    間</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課  程  內  容</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講座/主持人</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08：30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集合報到</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社會學習領域輔導團</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08：30～08：50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始業式</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本市教育局長官、</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後甲國中陳校長瑞榮、</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09：00～10：30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專題演講：跨領域/科目教學設計</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外聘講師</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10：30～10：50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休息</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社會學習領域輔導團</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10：50～12：20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專題演講：評量改變方向</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外聘講師</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12：20～12：40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rPr>
                      <w:rFonts w:ascii="Times New Roman" w:eastAsia="Times New Roman" w:hAnsi="Times New Roman" w:cs="Times New Roman"/>
                      <w:sz w:val="20"/>
                      <w:szCs w:val="20"/>
                    </w:rPr>
                  </w:pPr>
                  <w:r>
                    <w:rPr>
                      <w:rFonts w:ascii="Gungsuh" w:eastAsia="Gungsuh" w:hAnsi="Gungsuh" w:cs="Gungsuh"/>
                      <w:sz w:val="20"/>
                      <w:szCs w:val="20"/>
                    </w:rPr>
                    <w:t>綜合座談與意見回饋</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本市教育局長官、</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後甲國中陳校長瑞榮、</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內聘講師</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12：40～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rPr>
                      <w:rFonts w:ascii="Times New Roman" w:eastAsia="Times New Roman" w:hAnsi="Times New Roman" w:cs="Times New Roman"/>
                      <w:sz w:val="20"/>
                      <w:szCs w:val="20"/>
                    </w:rPr>
                  </w:pPr>
                  <w:r>
                    <w:rPr>
                      <w:rFonts w:ascii="Gungsuh" w:eastAsia="Gungsuh" w:hAnsi="Gungsuh" w:cs="Gungsuh"/>
                      <w:sz w:val="20"/>
                      <w:szCs w:val="20"/>
                    </w:rPr>
                    <w:t>賦歸</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36764E">
                  <w:pPr>
                    <w:spacing w:line="280" w:lineRule="auto"/>
                    <w:ind w:left="0" w:firstLine="0"/>
                    <w:jc w:val="both"/>
                    <w:rPr>
                      <w:rFonts w:ascii="Times New Roman" w:eastAsia="Times New Roman" w:hAnsi="Times New Roman" w:cs="Times New Roman"/>
                      <w:sz w:val="20"/>
                      <w:szCs w:val="20"/>
                    </w:rPr>
                  </w:pPr>
                </w:p>
              </w:tc>
            </w:tr>
          </w:tbl>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八、經費來源與概算</w:t>
            </w:r>
            <w:r>
              <w:rPr>
                <w:rFonts w:ascii="新細明體" w:eastAsia="新細明體" w:hAnsi="新細明體" w:cs="新細明體"/>
                <w:sz w:val="22"/>
                <w:szCs w:val="22"/>
              </w:rPr>
              <w:t>：</w:t>
            </w:r>
            <w:r>
              <w:rPr>
                <w:rFonts w:ascii="Gungsuh" w:eastAsia="Gungsuh" w:hAnsi="Gungsuh" w:cs="Gungsuh"/>
                <w:sz w:val="22"/>
                <w:szCs w:val="22"/>
              </w:rPr>
              <w:t>教育部國民及學前教育署補助辦理十二年國民基本教育精進國民中學及國民小學教學品質計畫經費。</w:t>
            </w:r>
          </w:p>
          <w:tbl>
            <w:tblPr>
              <w:tblStyle w:val="ac"/>
              <w:tblW w:w="9161"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3"/>
              <w:gridCol w:w="850"/>
              <w:gridCol w:w="709"/>
              <w:gridCol w:w="1052"/>
              <w:gridCol w:w="1375"/>
              <w:gridCol w:w="2802"/>
            </w:tblGrid>
            <w:tr w:rsidR="0036764E">
              <w:tc>
                <w:tcPr>
                  <w:tcW w:w="2373" w:type="dxa"/>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項目名稱</w:t>
                  </w:r>
                </w:p>
              </w:tc>
              <w:tc>
                <w:tcPr>
                  <w:tcW w:w="850" w:type="dxa"/>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單價</w:t>
                  </w:r>
                </w:p>
              </w:tc>
              <w:tc>
                <w:tcPr>
                  <w:tcW w:w="709" w:type="dxa"/>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數量</w:t>
                  </w:r>
                </w:p>
              </w:tc>
              <w:tc>
                <w:tcPr>
                  <w:tcW w:w="1052" w:type="dxa"/>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單位</w:t>
                  </w:r>
                </w:p>
              </w:tc>
              <w:tc>
                <w:tcPr>
                  <w:tcW w:w="1375" w:type="dxa"/>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總價</w:t>
                  </w:r>
                </w:p>
              </w:tc>
              <w:tc>
                <w:tcPr>
                  <w:tcW w:w="2802" w:type="dxa"/>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備註</w:t>
                  </w:r>
                </w:p>
              </w:tc>
            </w:tr>
            <w:tr w:rsidR="0036764E">
              <w:trPr>
                <w:trHeight w:val="20"/>
              </w:trPr>
              <w:tc>
                <w:tcPr>
                  <w:tcW w:w="2373"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2服務費用- 28專業服務費-外聘講師鐘點費</w:t>
                  </w:r>
                </w:p>
              </w:tc>
              <w:tc>
                <w:tcPr>
                  <w:tcW w:w="850"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1,600 </w:t>
                  </w:r>
                </w:p>
              </w:tc>
              <w:tc>
                <w:tcPr>
                  <w:tcW w:w="709"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4 </w:t>
                  </w:r>
                </w:p>
              </w:tc>
              <w:tc>
                <w:tcPr>
                  <w:tcW w:w="1052" w:type="dxa"/>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節</w:t>
                  </w:r>
                </w:p>
              </w:tc>
              <w:tc>
                <w:tcPr>
                  <w:tcW w:w="1375"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6,400</w:t>
                  </w:r>
                </w:p>
              </w:tc>
              <w:tc>
                <w:tcPr>
                  <w:tcW w:w="2802" w:type="dxa"/>
                  <w:vAlign w:val="center"/>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詳如課程表</w:t>
                  </w:r>
                </w:p>
              </w:tc>
            </w:tr>
            <w:tr w:rsidR="0036764E">
              <w:trPr>
                <w:trHeight w:val="20"/>
              </w:trPr>
              <w:tc>
                <w:tcPr>
                  <w:tcW w:w="2373"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2服務費用-28專業服務費-補充保費</w:t>
                  </w:r>
                </w:p>
              </w:tc>
              <w:tc>
                <w:tcPr>
                  <w:tcW w:w="850"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123 </w:t>
                  </w:r>
                </w:p>
              </w:tc>
              <w:tc>
                <w:tcPr>
                  <w:tcW w:w="709"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 </w:t>
                  </w:r>
                </w:p>
              </w:tc>
              <w:tc>
                <w:tcPr>
                  <w:tcW w:w="1052" w:type="dxa"/>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式</w:t>
                  </w:r>
                </w:p>
              </w:tc>
              <w:tc>
                <w:tcPr>
                  <w:tcW w:w="1375"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123</w:t>
                  </w:r>
                </w:p>
              </w:tc>
              <w:tc>
                <w:tcPr>
                  <w:tcW w:w="2802" w:type="dxa"/>
                  <w:vAlign w:val="center"/>
                </w:tcPr>
                <w:p w:rsidR="0036764E" w:rsidRDefault="008A5D1F">
                  <w:pPr>
                    <w:widowControl/>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鐘點費之1.91％；採實支實付。</w:t>
                  </w:r>
                </w:p>
              </w:tc>
            </w:tr>
            <w:tr w:rsidR="0036764E">
              <w:trPr>
                <w:trHeight w:val="20"/>
              </w:trPr>
              <w:tc>
                <w:tcPr>
                  <w:tcW w:w="2373"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2服務費用-23旅運費-外聘講師差旅費</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1,350</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w:t>
                  </w:r>
                </w:p>
              </w:tc>
              <w:tc>
                <w:tcPr>
                  <w:tcW w:w="1052"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趟</w:t>
                  </w:r>
                </w:p>
              </w:tc>
              <w:tc>
                <w:tcPr>
                  <w:tcW w:w="1375" w:type="dxa"/>
                  <w:tcBorders>
                    <w:top w:val="single" w:sz="4" w:space="0" w:color="000000"/>
                    <w:left w:val="nil"/>
                    <w:bottom w:val="single" w:sz="4" w:space="0" w:color="000000"/>
                    <w:right w:val="nil"/>
                  </w:tcBorders>
                  <w:shd w:val="clear" w:color="auto" w:fill="auto"/>
                  <w:vAlign w:val="center"/>
                </w:tcPr>
                <w:p w:rsidR="0036764E" w:rsidRDefault="008A5D1F">
                  <w:pPr>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5,400</w:t>
                  </w:r>
                </w:p>
              </w:tc>
              <w:tc>
                <w:tcPr>
                  <w:tcW w:w="2802" w:type="dxa"/>
                  <w:vAlign w:val="center"/>
                </w:tcPr>
                <w:p w:rsidR="0036764E" w:rsidRDefault="008A5D1F">
                  <w:pPr>
                    <w:widowControl/>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 xml:space="preserve">台北至台南高鐵來回票價2趟 </w:t>
                  </w:r>
                </w:p>
              </w:tc>
            </w:tr>
            <w:tr w:rsidR="0036764E">
              <w:trPr>
                <w:trHeight w:val="20"/>
              </w:trPr>
              <w:tc>
                <w:tcPr>
                  <w:tcW w:w="2373"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3材料及用品費-32用品消耗-膳費</w:t>
                  </w:r>
                </w:p>
              </w:tc>
              <w:tc>
                <w:tcPr>
                  <w:tcW w:w="850"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80</w:t>
                  </w:r>
                </w:p>
              </w:tc>
              <w:tc>
                <w:tcPr>
                  <w:tcW w:w="709"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12</w:t>
                  </w:r>
                </w:p>
              </w:tc>
              <w:tc>
                <w:tcPr>
                  <w:tcW w:w="1052" w:type="dxa"/>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個</w:t>
                  </w:r>
                </w:p>
              </w:tc>
              <w:tc>
                <w:tcPr>
                  <w:tcW w:w="1375"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960</w:t>
                  </w:r>
                </w:p>
              </w:tc>
              <w:tc>
                <w:tcPr>
                  <w:tcW w:w="2802" w:type="dxa"/>
                  <w:vAlign w:val="center"/>
                </w:tcPr>
                <w:p w:rsidR="0036764E" w:rsidRDefault="008A5D1F">
                  <w:pPr>
                    <w:widowControl/>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預計參加人次為11人 (含講師2人)</w:t>
                  </w:r>
                </w:p>
              </w:tc>
            </w:tr>
            <w:tr w:rsidR="0036764E">
              <w:trPr>
                <w:trHeight w:val="20"/>
              </w:trPr>
              <w:tc>
                <w:tcPr>
                  <w:tcW w:w="2373"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2服務費用- 24印刷裝訂</w:t>
                  </w:r>
                  <w:r>
                    <w:rPr>
                      <w:rFonts w:ascii="Gungsuh" w:eastAsia="Gungsuh" w:hAnsi="Gungsuh" w:cs="Gungsuh"/>
                      <w:color w:val="FF0000"/>
                      <w:sz w:val="20"/>
                      <w:szCs w:val="20"/>
                    </w:rPr>
                    <w:lastRenderedPageBreak/>
                    <w:t>費與廣告費-講義費</w:t>
                  </w:r>
                </w:p>
              </w:tc>
              <w:tc>
                <w:tcPr>
                  <w:tcW w:w="850"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40 </w:t>
                  </w:r>
                </w:p>
              </w:tc>
              <w:tc>
                <w:tcPr>
                  <w:tcW w:w="709"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1052" w:type="dxa"/>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份</w:t>
                  </w:r>
                </w:p>
              </w:tc>
              <w:tc>
                <w:tcPr>
                  <w:tcW w:w="1375"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400</w:t>
                  </w:r>
                  <w:r>
                    <w:rPr>
                      <w:rFonts w:ascii="Times New Roman" w:eastAsia="Times New Roman" w:hAnsi="Times New Roman" w:cs="Times New Roman"/>
                      <w:sz w:val="20"/>
                      <w:szCs w:val="20"/>
                    </w:rPr>
                    <w:t xml:space="preserve"> </w:t>
                  </w:r>
                </w:p>
              </w:tc>
              <w:tc>
                <w:tcPr>
                  <w:tcW w:w="2802" w:type="dxa"/>
                  <w:vAlign w:val="center"/>
                </w:tcPr>
                <w:p w:rsidR="0036764E" w:rsidRDefault="008A5D1F">
                  <w:pPr>
                    <w:widowControl/>
                    <w:ind w:left="0" w:firstLine="0"/>
                    <w:jc w:val="both"/>
                    <w:rPr>
                      <w:rFonts w:ascii="Times New Roman" w:eastAsia="Times New Roman" w:hAnsi="Times New Roman" w:cs="Times New Roman"/>
                      <w:sz w:val="20"/>
                      <w:szCs w:val="20"/>
                    </w:rPr>
                  </w:pPr>
                  <w:r>
                    <w:rPr>
                      <w:rFonts w:ascii="Gungsuh" w:eastAsia="Gungsuh" w:hAnsi="Gungsuh" w:cs="Gungsuh"/>
                      <w:sz w:val="20"/>
                      <w:szCs w:val="20"/>
                    </w:rPr>
                    <w:t>研習資料印刷</w:t>
                  </w:r>
                </w:p>
              </w:tc>
            </w:tr>
            <w:tr w:rsidR="0036764E">
              <w:trPr>
                <w:trHeight w:val="20"/>
              </w:trPr>
              <w:tc>
                <w:tcPr>
                  <w:tcW w:w="2373"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3材料及用品費-32用品消耗-雜支</w:t>
                  </w:r>
                </w:p>
              </w:tc>
              <w:tc>
                <w:tcPr>
                  <w:tcW w:w="850"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417</w:t>
                  </w:r>
                </w:p>
              </w:tc>
              <w:tc>
                <w:tcPr>
                  <w:tcW w:w="709"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w:t>
                  </w:r>
                </w:p>
              </w:tc>
              <w:tc>
                <w:tcPr>
                  <w:tcW w:w="1052" w:type="dxa"/>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式</w:t>
                  </w:r>
                </w:p>
              </w:tc>
              <w:tc>
                <w:tcPr>
                  <w:tcW w:w="1375"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417</w:t>
                  </w:r>
                </w:p>
              </w:tc>
              <w:tc>
                <w:tcPr>
                  <w:tcW w:w="2802" w:type="dxa"/>
                  <w:vAlign w:val="center"/>
                </w:tcPr>
                <w:p w:rsidR="0036764E" w:rsidRDefault="008A5D1F">
                  <w:pPr>
                    <w:widowControl/>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凡前項費用未列之辦公事務費用屬之，最高按業務費合計數之5％編列。</w:t>
                  </w:r>
                </w:p>
              </w:tc>
            </w:tr>
            <w:tr w:rsidR="0036764E">
              <w:trPr>
                <w:trHeight w:val="580"/>
              </w:trPr>
              <w:tc>
                <w:tcPr>
                  <w:tcW w:w="2373"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Gungsuh" w:eastAsia="Gungsuh" w:hAnsi="Gungsuh" w:cs="Gungsuh"/>
                      <w:color w:val="FF0000"/>
                      <w:sz w:val="20"/>
                      <w:szCs w:val="20"/>
                    </w:rPr>
                    <w:t>小計</w:t>
                  </w:r>
                </w:p>
              </w:tc>
              <w:tc>
                <w:tcPr>
                  <w:tcW w:w="6788" w:type="dxa"/>
                  <w:gridSpan w:val="5"/>
                  <w:vAlign w:val="center"/>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新臺幣13,700元整</w:t>
                  </w:r>
                </w:p>
              </w:tc>
            </w:tr>
          </w:tbl>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九、成效評估之實施</w:t>
            </w:r>
          </w:p>
          <w:p w:rsidR="0036764E" w:rsidRDefault="008A5D1F">
            <w:pPr>
              <w:ind w:left="552" w:hanging="422"/>
              <w:rPr>
                <w:rFonts w:ascii="Times New Roman" w:eastAsia="Times New Roman" w:hAnsi="Times New Roman" w:cs="Times New Roman"/>
                <w:sz w:val="22"/>
                <w:szCs w:val="22"/>
              </w:rPr>
            </w:pPr>
            <w:r>
              <w:rPr>
                <w:rFonts w:ascii="Gungsuh" w:eastAsia="Gungsuh" w:hAnsi="Gungsuh" w:cs="Gungsuh"/>
                <w:sz w:val="22"/>
                <w:szCs w:val="22"/>
              </w:rPr>
              <w:t>(一)依據臺南市國民教育輔導團工作績效考核表，進行整體團務工作推動檢核。</w:t>
            </w:r>
          </w:p>
          <w:p w:rsidR="0036764E" w:rsidRDefault="008A5D1F">
            <w:pPr>
              <w:ind w:left="552" w:hanging="422"/>
              <w:rPr>
                <w:rFonts w:ascii="Times New Roman" w:eastAsia="Times New Roman" w:hAnsi="Times New Roman" w:cs="Times New Roman"/>
                <w:sz w:val="22"/>
                <w:szCs w:val="22"/>
              </w:rPr>
            </w:pPr>
            <w:r>
              <w:rPr>
                <w:rFonts w:ascii="Gungsuh" w:eastAsia="Gungsuh" w:hAnsi="Gungsuh" w:cs="Gungsuh"/>
                <w:sz w:val="22"/>
                <w:szCs w:val="22"/>
              </w:rPr>
              <w:t>(二)依據精進教學計畫成效檢核指標，設計成效檢核表，進行計畫規劃與執行成效評估及教師成長與教學成效評估。</w:t>
            </w:r>
          </w:p>
          <w:p w:rsidR="0036764E" w:rsidRDefault="0036764E">
            <w:pPr>
              <w:ind w:left="552" w:hanging="422"/>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十、預期成效</w:t>
            </w:r>
          </w:p>
          <w:p w:rsidR="0036764E" w:rsidRDefault="008A5D1F">
            <w:pPr>
              <w:ind w:left="0" w:firstLine="110"/>
              <w:rPr>
                <w:rFonts w:ascii="Times New Roman" w:eastAsia="Times New Roman" w:hAnsi="Times New Roman" w:cs="Times New Roman"/>
                <w:sz w:val="22"/>
                <w:szCs w:val="22"/>
              </w:rPr>
            </w:pPr>
            <w:r>
              <w:rPr>
                <w:rFonts w:ascii="Gungsuh" w:eastAsia="Gungsuh" w:hAnsi="Gungsuh" w:cs="Gungsuh"/>
                <w:sz w:val="22"/>
                <w:szCs w:val="22"/>
              </w:rPr>
              <w:t>(一)凝聚團員共識，配合教育政策方向以擬定團務計畫。</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 xml:space="preserve"> (二)透過專業對話，增進團員對教育政策的了解，以及促進專業成長。</w:t>
            </w:r>
          </w:p>
          <w:p w:rsidR="0036764E" w:rsidRDefault="0036764E">
            <w:pPr>
              <w:ind w:left="0" w:firstLine="0"/>
              <w:rPr>
                <w:rFonts w:ascii="Times New Roman" w:eastAsia="Times New Roman" w:hAnsi="Times New Roman" w:cs="Times New Roman"/>
                <w:sz w:val="22"/>
                <w:szCs w:val="22"/>
              </w:rPr>
            </w:pPr>
          </w:p>
        </w:tc>
      </w:tr>
    </w:tbl>
    <w:p w:rsidR="0036764E" w:rsidRDefault="0036764E">
      <w:pPr>
        <w:widowControl/>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tbl>
      <w:tblPr>
        <w:tblStyle w:val="af0"/>
        <w:tblW w:w="10420" w:type="dxa"/>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36764E">
        <w:trPr>
          <w:trHeight w:val="3780"/>
        </w:trPr>
        <w:tc>
          <w:tcPr>
            <w:tcW w:w="10420" w:type="dxa"/>
            <w:tcBorders>
              <w:top w:val="single" w:sz="24" w:space="0" w:color="000000"/>
              <w:left w:val="single" w:sz="24" w:space="0" w:color="000000"/>
              <w:bottom w:val="single" w:sz="24" w:space="0" w:color="000000"/>
              <w:right w:val="single" w:sz="24" w:space="0" w:color="000000"/>
            </w:tcBorders>
          </w:tcPr>
          <w:p w:rsidR="0036764E" w:rsidRDefault="0036764E">
            <w:pPr>
              <w:ind w:left="0" w:firstLine="0"/>
              <w:jc w:val="center"/>
              <w:rPr>
                <w:rFonts w:ascii="Times New Roman" w:eastAsia="Times New Roman" w:hAnsi="Times New Roman" w:cs="Times New Roman"/>
                <w:sz w:val="22"/>
                <w:szCs w:val="22"/>
              </w:rPr>
            </w:pPr>
          </w:p>
          <w:p w:rsidR="0036764E" w:rsidRDefault="008A5D1F">
            <w:pPr>
              <w:ind w:left="0" w:firstLine="0"/>
              <w:jc w:val="center"/>
              <w:rPr>
                <w:rFonts w:ascii="Times New Roman" w:eastAsia="Times New Roman" w:hAnsi="Times New Roman" w:cs="Times New Roman"/>
                <w:sz w:val="22"/>
                <w:szCs w:val="22"/>
              </w:rPr>
            </w:pPr>
            <w:r>
              <w:rPr>
                <w:rFonts w:ascii="Gungsuh" w:eastAsia="Gungsuh" w:hAnsi="Gungsuh" w:cs="Gungsuh"/>
                <w:sz w:val="22"/>
                <w:szCs w:val="22"/>
              </w:rPr>
              <w:t>臺南市107年度上半年十二年國民基本教育精進國民中學及國民小學教學品質計畫</w:t>
            </w:r>
          </w:p>
          <w:p w:rsidR="0036764E" w:rsidRDefault="008A5D1F">
            <w:pPr>
              <w:ind w:left="0" w:firstLine="0"/>
              <w:jc w:val="center"/>
              <w:rPr>
                <w:rFonts w:ascii="Times New Roman" w:eastAsia="Times New Roman" w:hAnsi="Times New Roman" w:cs="Times New Roman"/>
                <w:sz w:val="22"/>
                <w:szCs w:val="22"/>
              </w:rPr>
            </w:pPr>
            <w:r>
              <w:rPr>
                <w:rFonts w:ascii="Gungsuh" w:eastAsia="Gungsuh" w:hAnsi="Gungsuh" w:cs="Gungsuh"/>
                <w:sz w:val="22"/>
                <w:szCs w:val="22"/>
              </w:rPr>
              <w:t>社會學習領域國小組團員增能--領綱草案理解及討論、素養導向教學設計實施計畫</w:t>
            </w:r>
          </w:p>
          <w:p w:rsidR="0036764E" w:rsidRDefault="0036764E">
            <w:pPr>
              <w:ind w:left="0" w:firstLine="0"/>
              <w:jc w:val="center"/>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一、依據</w:t>
            </w:r>
          </w:p>
          <w:p w:rsidR="0036764E" w:rsidRDefault="008A5D1F">
            <w:pPr>
              <w:ind w:left="565" w:right="-7" w:hanging="565"/>
              <w:rPr>
                <w:rFonts w:ascii="Times New Roman" w:eastAsia="Times New Roman" w:hAnsi="Times New Roman" w:cs="Times New Roman"/>
                <w:sz w:val="22"/>
                <w:szCs w:val="22"/>
              </w:rPr>
            </w:pPr>
            <w:r>
              <w:rPr>
                <w:rFonts w:ascii="Gungsuh" w:eastAsia="Gungsuh" w:hAnsi="Gungsuh" w:cs="Gungsuh"/>
                <w:sz w:val="22"/>
                <w:szCs w:val="22"/>
              </w:rPr>
              <w:t>（一）教育部國民及學前教育署補助辦理十二年國民基本教育精進國民中學及國民小學教學品質要點。</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（二）臺南市 106年度十二年國民基本教育精進國民中學及國民小學教學品質計畫。</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（三）臺南市106學年度國民教育輔導團運作與輔導工作計畫。</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二、現況分析與需求評估(若為採用更深化影響層面進行成效評估之計畫者，務必呈現本要項)</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三、目的</w:t>
            </w:r>
          </w:p>
          <w:p w:rsidR="0036764E" w:rsidRDefault="008A5D1F">
            <w:pPr>
              <w:ind w:left="127" w:firstLine="0"/>
              <w:rPr>
                <w:rFonts w:ascii="Times New Roman" w:eastAsia="Times New Roman" w:hAnsi="Times New Roman" w:cs="Times New Roman"/>
                <w:sz w:val="22"/>
                <w:szCs w:val="22"/>
              </w:rPr>
            </w:pPr>
            <w:r>
              <w:rPr>
                <w:rFonts w:ascii="Gungsuh" w:eastAsia="Gungsuh" w:hAnsi="Gungsuh" w:cs="Gungsuh"/>
                <w:sz w:val="22"/>
                <w:szCs w:val="22"/>
              </w:rPr>
              <w:t>(一)推動縣市國教輔導團員對十二年國民基本教育社會領域課綱發展。</w:t>
            </w:r>
          </w:p>
          <w:p w:rsidR="0036764E" w:rsidRDefault="008A5D1F">
            <w:pPr>
              <w:ind w:left="127" w:firstLine="0"/>
              <w:rPr>
                <w:rFonts w:ascii="Times New Roman" w:eastAsia="Times New Roman" w:hAnsi="Times New Roman" w:cs="Times New Roman"/>
                <w:sz w:val="22"/>
                <w:szCs w:val="22"/>
              </w:rPr>
            </w:pPr>
            <w:r>
              <w:rPr>
                <w:rFonts w:ascii="Gungsuh" w:eastAsia="Gungsuh" w:hAnsi="Gungsuh" w:cs="Gungsuh"/>
                <w:sz w:val="22"/>
                <w:szCs w:val="22"/>
              </w:rPr>
              <w:t>(二)強化縣市國教輔導團團務發展策略與政策轉化能力。</w:t>
            </w:r>
          </w:p>
          <w:p w:rsidR="0036764E" w:rsidRDefault="008A5D1F">
            <w:pPr>
              <w:ind w:left="127" w:firstLine="0"/>
              <w:rPr>
                <w:rFonts w:ascii="Times New Roman" w:eastAsia="Times New Roman" w:hAnsi="Times New Roman" w:cs="Times New Roman"/>
                <w:sz w:val="22"/>
                <w:szCs w:val="22"/>
              </w:rPr>
            </w:pPr>
            <w:r>
              <w:rPr>
                <w:rFonts w:ascii="Gungsuh" w:eastAsia="Gungsuh" w:hAnsi="Gungsuh" w:cs="Gungsuh"/>
                <w:sz w:val="22"/>
                <w:szCs w:val="22"/>
              </w:rPr>
              <w:t>(三)營造國教輔導團之專業社群交流經驗。</w:t>
            </w:r>
          </w:p>
          <w:p w:rsidR="0036764E" w:rsidRDefault="008A5D1F">
            <w:pPr>
              <w:ind w:left="127" w:firstLine="0"/>
              <w:rPr>
                <w:rFonts w:ascii="Times New Roman" w:eastAsia="Times New Roman" w:hAnsi="Times New Roman" w:cs="Times New Roman"/>
                <w:sz w:val="22"/>
                <w:szCs w:val="22"/>
              </w:rPr>
            </w:pPr>
            <w:r>
              <w:rPr>
                <w:rFonts w:ascii="Gungsuh" w:eastAsia="Gungsuh" w:hAnsi="Gungsuh" w:cs="Gungsuh"/>
                <w:sz w:val="22"/>
                <w:szCs w:val="22"/>
              </w:rPr>
              <w:t>(四)有效提升輔導團員專業知能。</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四、辦理單位</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（一）指導單位：教育部國民及學前教育署</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（二）主辦單位：臺南市政府教育局</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（三）承辦單位：臺南市社會領域導團</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五、辦理日期</w:t>
            </w:r>
            <w:r>
              <w:rPr>
                <w:rFonts w:ascii="新細明體" w:eastAsia="新細明體" w:hAnsi="新細明體" w:cs="新細明體"/>
                <w:sz w:val="22"/>
                <w:szCs w:val="22"/>
              </w:rPr>
              <w:t>：</w:t>
            </w:r>
            <w:r>
              <w:rPr>
                <w:rFonts w:ascii="Gungsuh" w:eastAsia="Gungsuh" w:hAnsi="Gungsuh" w:cs="Gungsuh"/>
                <w:sz w:val="22"/>
                <w:szCs w:val="22"/>
              </w:rPr>
              <w:t>107年02月01日 -107年07月30日(</w:t>
            </w:r>
            <w:r>
              <w:rPr>
                <w:sz w:val="22"/>
                <w:szCs w:val="22"/>
              </w:rPr>
              <w:t>13</w:t>
            </w:r>
            <w:r>
              <w:rPr>
                <w:sz w:val="22"/>
                <w:szCs w:val="22"/>
              </w:rPr>
              <w:t>：</w:t>
            </w:r>
            <w:r>
              <w:rPr>
                <w:sz w:val="22"/>
                <w:szCs w:val="22"/>
              </w:rPr>
              <w:t>30-16</w:t>
            </w:r>
            <w:r>
              <w:rPr>
                <w:sz w:val="22"/>
                <w:szCs w:val="22"/>
              </w:rPr>
              <w:t>：</w:t>
            </w:r>
            <w:r>
              <w:rPr>
                <w:sz w:val="22"/>
                <w:szCs w:val="22"/>
              </w:rPr>
              <w:t>30)</w:t>
            </w:r>
          </w:p>
          <w:p w:rsidR="0036764E" w:rsidRDefault="008A5D1F">
            <w:pPr>
              <w:ind w:left="410" w:firstLine="0"/>
              <w:rPr>
                <w:rFonts w:ascii="Times New Roman" w:eastAsia="Times New Roman" w:hAnsi="Times New Roman" w:cs="Times New Roman"/>
                <w:sz w:val="22"/>
                <w:szCs w:val="22"/>
              </w:rPr>
            </w:pPr>
            <w:r>
              <w:rPr>
                <w:rFonts w:ascii="Gungsuh" w:eastAsia="Gungsuh" w:hAnsi="Gungsuh" w:cs="Gungsuh"/>
                <w:sz w:val="22"/>
                <w:szCs w:val="22"/>
              </w:rPr>
              <w:t>地點：本市德高國小視聽教室</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六、參加對象與人數：臺南市社會領域輔導團國小組全體成員(合計13人)</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七、研習內容(包含活動程序表、活動/課程內容、預定講師(姓名及單位職稱)、實施方式等等)</w:t>
            </w:r>
          </w:p>
          <w:tbl>
            <w:tblPr>
              <w:tblStyle w:val="ae"/>
              <w:tblW w:w="89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4709"/>
              <w:gridCol w:w="2234"/>
            </w:tblGrid>
            <w:tr w:rsidR="0036764E">
              <w:trPr>
                <w:trHeight w:val="36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時    間</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課  程  內  容</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講座/主持人</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13：00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集合報到</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社會學習領域輔導團</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13：00～13：10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始業式</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本市教育局長官、</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七股國小陳智揚校長</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13：10～15：10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專題演講： 108社會領綱草案理解及討論</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內聘講師</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lastRenderedPageBreak/>
                    <w:t>15：10～16：10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專題演講：素養導向教學設計</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內聘講師</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16：10～16：30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rPr>
                      <w:rFonts w:ascii="Times New Roman" w:eastAsia="Times New Roman" w:hAnsi="Times New Roman" w:cs="Times New Roman"/>
                      <w:sz w:val="20"/>
                      <w:szCs w:val="20"/>
                    </w:rPr>
                  </w:pPr>
                  <w:r>
                    <w:rPr>
                      <w:rFonts w:ascii="Gungsuh" w:eastAsia="Gungsuh" w:hAnsi="Gungsuh" w:cs="Gungsuh"/>
                      <w:sz w:val="20"/>
                      <w:szCs w:val="20"/>
                    </w:rPr>
                    <w:t>綜合座談與意見回饋</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本市教育局長官、</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七股國小陳智揚校長</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內聘講師</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16：30～</w:t>
                  </w:r>
                </w:p>
              </w:tc>
              <w:tc>
                <w:tcPr>
                  <w:tcW w:w="4709"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rPr>
                      <w:rFonts w:ascii="Times New Roman" w:eastAsia="Times New Roman" w:hAnsi="Times New Roman" w:cs="Times New Roman"/>
                      <w:sz w:val="20"/>
                      <w:szCs w:val="20"/>
                    </w:rPr>
                  </w:pPr>
                  <w:r>
                    <w:rPr>
                      <w:rFonts w:ascii="Gungsuh" w:eastAsia="Gungsuh" w:hAnsi="Gungsuh" w:cs="Gungsuh"/>
                      <w:sz w:val="20"/>
                      <w:szCs w:val="20"/>
                    </w:rPr>
                    <w:t>賦歸</w:t>
                  </w:r>
                </w:p>
              </w:tc>
              <w:tc>
                <w:tcPr>
                  <w:tcW w:w="2234" w:type="dxa"/>
                  <w:tcBorders>
                    <w:top w:val="single" w:sz="6" w:space="0" w:color="000000"/>
                    <w:left w:val="single" w:sz="6" w:space="0" w:color="000000"/>
                    <w:bottom w:val="single" w:sz="6" w:space="0" w:color="000000"/>
                    <w:right w:val="single" w:sz="6" w:space="0" w:color="000000"/>
                  </w:tcBorders>
                  <w:vAlign w:val="center"/>
                </w:tcPr>
                <w:p w:rsidR="0036764E" w:rsidRDefault="0036764E">
                  <w:pPr>
                    <w:ind w:left="0" w:firstLine="0"/>
                    <w:jc w:val="both"/>
                    <w:rPr>
                      <w:rFonts w:ascii="Times New Roman" w:eastAsia="Times New Roman" w:hAnsi="Times New Roman" w:cs="Times New Roman"/>
                      <w:sz w:val="20"/>
                      <w:szCs w:val="20"/>
                    </w:rPr>
                  </w:pPr>
                </w:p>
              </w:tc>
            </w:tr>
          </w:tbl>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八、經費來源與概算</w:t>
            </w:r>
            <w:r>
              <w:rPr>
                <w:rFonts w:ascii="新細明體" w:eastAsia="新細明體" w:hAnsi="新細明體" w:cs="新細明體"/>
                <w:sz w:val="22"/>
                <w:szCs w:val="22"/>
              </w:rPr>
              <w:t>：</w:t>
            </w:r>
            <w:r>
              <w:rPr>
                <w:rFonts w:ascii="Gungsuh" w:eastAsia="Gungsuh" w:hAnsi="Gungsuh" w:cs="Gungsuh"/>
                <w:sz w:val="22"/>
                <w:szCs w:val="22"/>
              </w:rPr>
              <w:t>教育部國民及學前教育署補助辦理十二年國民基本教育精進國民中學及國民小學教學品質計畫經費。</w:t>
            </w:r>
          </w:p>
          <w:tbl>
            <w:tblPr>
              <w:tblStyle w:val="af"/>
              <w:tblW w:w="9161"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6"/>
              <w:gridCol w:w="841"/>
              <w:gridCol w:w="695"/>
              <w:gridCol w:w="829"/>
              <w:gridCol w:w="977"/>
              <w:gridCol w:w="3933"/>
            </w:tblGrid>
            <w:tr w:rsidR="0036764E">
              <w:tc>
                <w:tcPr>
                  <w:tcW w:w="1886"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項目名稱</w:t>
                  </w:r>
                </w:p>
              </w:tc>
              <w:tc>
                <w:tcPr>
                  <w:tcW w:w="841"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單價</w:t>
                  </w:r>
                </w:p>
              </w:tc>
              <w:tc>
                <w:tcPr>
                  <w:tcW w:w="695"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數量</w:t>
                  </w:r>
                </w:p>
              </w:tc>
              <w:tc>
                <w:tcPr>
                  <w:tcW w:w="829"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單位</w:t>
                  </w:r>
                </w:p>
              </w:tc>
              <w:tc>
                <w:tcPr>
                  <w:tcW w:w="977"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總價</w:t>
                  </w:r>
                </w:p>
              </w:tc>
              <w:tc>
                <w:tcPr>
                  <w:tcW w:w="3933"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備註</w:t>
                  </w:r>
                </w:p>
              </w:tc>
            </w:tr>
            <w:tr w:rsidR="0036764E">
              <w:trPr>
                <w:trHeight w:val="20"/>
              </w:trPr>
              <w:tc>
                <w:tcPr>
                  <w:tcW w:w="1886"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 xml:space="preserve">2服務費用- </w:t>
                  </w:r>
                </w:p>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28專業服務費-</w:t>
                  </w:r>
                </w:p>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內聘講師鐘點費</w:t>
                  </w:r>
                </w:p>
              </w:tc>
              <w:tc>
                <w:tcPr>
                  <w:tcW w:w="841"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800 </w:t>
                  </w:r>
                </w:p>
              </w:tc>
              <w:tc>
                <w:tcPr>
                  <w:tcW w:w="695"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p>
              </w:tc>
              <w:tc>
                <w:tcPr>
                  <w:tcW w:w="829" w:type="dxa"/>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節</w:t>
                  </w:r>
                </w:p>
              </w:tc>
              <w:tc>
                <w:tcPr>
                  <w:tcW w:w="977"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4800</w:t>
                  </w:r>
                </w:p>
              </w:tc>
              <w:tc>
                <w:tcPr>
                  <w:tcW w:w="3933" w:type="dxa"/>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詳如課程表</w:t>
                  </w:r>
                </w:p>
              </w:tc>
            </w:tr>
            <w:tr w:rsidR="0036764E">
              <w:trPr>
                <w:trHeight w:val="20"/>
              </w:trPr>
              <w:tc>
                <w:tcPr>
                  <w:tcW w:w="1886"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2服務費用-28專業服務費-補充保費</w:t>
                  </w:r>
                </w:p>
              </w:tc>
              <w:tc>
                <w:tcPr>
                  <w:tcW w:w="841"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92 </w:t>
                  </w:r>
                </w:p>
              </w:tc>
              <w:tc>
                <w:tcPr>
                  <w:tcW w:w="695"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829" w:type="dxa"/>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式</w:t>
                  </w:r>
                </w:p>
              </w:tc>
              <w:tc>
                <w:tcPr>
                  <w:tcW w:w="977"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p>
              </w:tc>
              <w:tc>
                <w:tcPr>
                  <w:tcW w:w="3933" w:type="dxa"/>
                  <w:vAlign w:val="center"/>
                </w:tcPr>
                <w:p w:rsidR="0036764E" w:rsidRDefault="008A5D1F">
                  <w:pPr>
                    <w:widowControl/>
                    <w:ind w:left="0" w:firstLine="0"/>
                    <w:jc w:val="both"/>
                    <w:rPr>
                      <w:rFonts w:ascii="Times New Roman" w:eastAsia="Times New Roman" w:hAnsi="Times New Roman" w:cs="Times New Roman"/>
                      <w:sz w:val="20"/>
                      <w:szCs w:val="20"/>
                    </w:rPr>
                  </w:pPr>
                  <w:r>
                    <w:rPr>
                      <w:rFonts w:ascii="Gungsuh" w:eastAsia="Gungsuh" w:hAnsi="Gungsuh" w:cs="Gungsuh"/>
                      <w:sz w:val="20"/>
                      <w:szCs w:val="20"/>
                    </w:rPr>
                    <w:t>鐘點費之1.91％；採實支實付。</w:t>
                  </w:r>
                </w:p>
              </w:tc>
            </w:tr>
            <w:tr w:rsidR="0036764E">
              <w:trPr>
                <w:trHeight w:val="20"/>
              </w:trPr>
              <w:tc>
                <w:tcPr>
                  <w:tcW w:w="1886"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2服務費用- 24印刷裝訂費與廣告費-講義費</w:t>
                  </w:r>
                </w:p>
              </w:tc>
              <w:tc>
                <w:tcPr>
                  <w:tcW w:w="841"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45 </w:t>
                  </w:r>
                </w:p>
              </w:tc>
              <w:tc>
                <w:tcPr>
                  <w:tcW w:w="695"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28 </w:t>
                  </w:r>
                </w:p>
              </w:tc>
              <w:tc>
                <w:tcPr>
                  <w:tcW w:w="829"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份</w:t>
                  </w:r>
                </w:p>
              </w:tc>
              <w:tc>
                <w:tcPr>
                  <w:tcW w:w="977" w:type="dxa"/>
                  <w:tcBorders>
                    <w:top w:val="single" w:sz="4" w:space="0" w:color="000000"/>
                    <w:left w:val="nil"/>
                    <w:bottom w:val="single" w:sz="4" w:space="0" w:color="000000"/>
                    <w:right w:val="nil"/>
                  </w:tcBorders>
                  <w:shd w:val="clear" w:color="auto" w:fill="auto"/>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1260 </w:t>
                  </w:r>
                </w:p>
              </w:tc>
              <w:tc>
                <w:tcPr>
                  <w:tcW w:w="3933" w:type="dxa"/>
                  <w:vAlign w:val="center"/>
                </w:tcPr>
                <w:p w:rsidR="0036764E" w:rsidRDefault="008A5D1F">
                  <w:pPr>
                    <w:widowControl/>
                    <w:ind w:left="0" w:firstLine="0"/>
                    <w:jc w:val="both"/>
                    <w:rPr>
                      <w:rFonts w:ascii="Times New Roman" w:eastAsia="Times New Roman" w:hAnsi="Times New Roman" w:cs="Times New Roman"/>
                      <w:sz w:val="20"/>
                      <w:szCs w:val="20"/>
                    </w:rPr>
                  </w:pPr>
                  <w:r>
                    <w:rPr>
                      <w:rFonts w:ascii="Gungsuh" w:eastAsia="Gungsuh" w:hAnsi="Gungsuh" w:cs="Gungsuh"/>
                      <w:sz w:val="20"/>
                      <w:szCs w:val="20"/>
                    </w:rPr>
                    <w:t>研習資料印刷</w:t>
                  </w:r>
                </w:p>
              </w:tc>
            </w:tr>
            <w:tr w:rsidR="0036764E">
              <w:trPr>
                <w:trHeight w:val="20"/>
              </w:trPr>
              <w:tc>
                <w:tcPr>
                  <w:tcW w:w="1886"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3材料及用品費-32用品消耗-膳費</w:t>
                  </w:r>
                </w:p>
              </w:tc>
              <w:tc>
                <w:tcPr>
                  <w:tcW w:w="841"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95"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829" w:type="dxa"/>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個</w:t>
                  </w:r>
                </w:p>
              </w:tc>
              <w:tc>
                <w:tcPr>
                  <w:tcW w:w="977"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560</w:t>
                  </w:r>
                </w:p>
              </w:tc>
              <w:tc>
                <w:tcPr>
                  <w:tcW w:w="3933" w:type="dxa"/>
                  <w:vAlign w:val="center"/>
                </w:tcPr>
                <w:p w:rsidR="0036764E" w:rsidRDefault="008A5D1F">
                  <w:pPr>
                    <w:widowControl/>
                    <w:ind w:left="0" w:firstLine="0"/>
                    <w:jc w:val="both"/>
                    <w:rPr>
                      <w:rFonts w:ascii="Times New Roman" w:eastAsia="Times New Roman" w:hAnsi="Times New Roman" w:cs="Times New Roman"/>
                      <w:sz w:val="20"/>
                      <w:szCs w:val="20"/>
                    </w:rPr>
                  </w:pPr>
                  <w:r>
                    <w:rPr>
                      <w:rFonts w:ascii="Gungsuh" w:eastAsia="Gungsuh" w:hAnsi="Gungsuh" w:cs="Gungsuh"/>
                      <w:sz w:val="20"/>
                      <w:szCs w:val="20"/>
                    </w:rPr>
                    <w:t>預計參加人次為14人*2次(含講師)</w:t>
                  </w:r>
                </w:p>
              </w:tc>
            </w:tr>
            <w:tr w:rsidR="0036764E">
              <w:trPr>
                <w:trHeight w:val="20"/>
              </w:trPr>
              <w:tc>
                <w:tcPr>
                  <w:tcW w:w="1886"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3材料及用品費-32用品消耗-雜支</w:t>
                  </w:r>
                </w:p>
              </w:tc>
              <w:tc>
                <w:tcPr>
                  <w:tcW w:w="841"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288</w:t>
                  </w:r>
                </w:p>
              </w:tc>
              <w:tc>
                <w:tcPr>
                  <w:tcW w:w="695"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9" w:type="dxa"/>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式</w:t>
                  </w:r>
                </w:p>
              </w:tc>
              <w:tc>
                <w:tcPr>
                  <w:tcW w:w="977"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288</w:t>
                  </w:r>
                </w:p>
              </w:tc>
              <w:tc>
                <w:tcPr>
                  <w:tcW w:w="3933" w:type="dxa"/>
                  <w:vAlign w:val="center"/>
                </w:tcPr>
                <w:p w:rsidR="0036764E" w:rsidRDefault="008A5D1F">
                  <w:pPr>
                    <w:widowControl/>
                    <w:ind w:left="0" w:firstLine="0"/>
                    <w:jc w:val="both"/>
                    <w:rPr>
                      <w:rFonts w:ascii="Times New Roman" w:eastAsia="Times New Roman" w:hAnsi="Times New Roman" w:cs="Times New Roman"/>
                      <w:sz w:val="20"/>
                      <w:szCs w:val="20"/>
                    </w:rPr>
                  </w:pPr>
                  <w:r>
                    <w:rPr>
                      <w:rFonts w:ascii="Gungsuh" w:eastAsia="Gungsuh" w:hAnsi="Gungsuh" w:cs="Gungsuh"/>
                      <w:sz w:val="20"/>
                      <w:szCs w:val="20"/>
                    </w:rPr>
                    <w:t>凡前項費用未列之辦公事務費用屬之，最高按業務費合計數之5％編列。</w:t>
                  </w:r>
                </w:p>
              </w:tc>
            </w:tr>
            <w:tr w:rsidR="0036764E">
              <w:trPr>
                <w:trHeight w:val="580"/>
              </w:trPr>
              <w:tc>
                <w:tcPr>
                  <w:tcW w:w="1886" w:type="dxa"/>
                  <w:vAlign w:val="center"/>
                </w:tcPr>
                <w:p w:rsidR="0036764E" w:rsidRDefault="008A5D1F">
                  <w:pPr>
                    <w:ind w:left="0" w:firstLine="0"/>
                    <w:jc w:val="right"/>
                    <w:rPr>
                      <w:rFonts w:ascii="Times New Roman" w:eastAsia="Times New Roman" w:hAnsi="Times New Roman" w:cs="Times New Roman"/>
                      <w:sz w:val="20"/>
                      <w:szCs w:val="20"/>
                    </w:rPr>
                  </w:pPr>
                  <w:r>
                    <w:rPr>
                      <w:rFonts w:ascii="Gungsuh" w:eastAsia="Gungsuh" w:hAnsi="Gungsuh" w:cs="Gungsuh"/>
                      <w:sz w:val="20"/>
                      <w:szCs w:val="20"/>
                    </w:rPr>
                    <w:t>小計</w:t>
                  </w:r>
                </w:p>
              </w:tc>
              <w:tc>
                <w:tcPr>
                  <w:tcW w:w="7275" w:type="dxa"/>
                  <w:gridSpan w:val="5"/>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新臺幣7000元整</w:t>
                  </w:r>
                </w:p>
              </w:tc>
            </w:tr>
          </w:tbl>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九、成效評估之實施</w:t>
            </w:r>
          </w:p>
          <w:p w:rsidR="0036764E" w:rsidRDefault="008A5D1F">
            <w:pPr>
              <w:ind w:left="552" w:hanging="422"/>
              <w:rPr>
                <w:rFonts w:ascii="Times New Roman" w:eastAsia="Times New Roman" w:hAnsi="Times New Roman" w:cs="Times New Roman"/>
                <w:sz w:val="22"/>
                <w:szCs w:val="22"/>
              </w:rPr>
            </w:pPr>
            <w:r>
              <w:rPr>
                <w:rFonts w:ascii="Gungsuh" w:eastAsia="Gungsuh" w:hAnsi="Gungsuh" w:cs="Gungsuh"/>
                <w:sz w:val="22"/>
                <w:szCs w:val="22"/>
              </w:rPr>
              <w:t>(一)依據臺南市國民教育輔導團工作績效考核表，進行整體團務工作推動檢核。</w:t>
            </w:r>
          </w:p>
          <w:p w:rsidR="0036764E" w:rsidRDefault="008A5D1F">
            <w:pPr>
              <w:ind w:left="552" w:hanging="422"/>
              <w:rPr>
                <w:rFonts w:ascii="Times New Roman" w:eastAsia="Times New Roman" w:hAnsi="Times New Roman" w:cs="Times New Roman"/>
                <w:sz w:val="22"/>
                <w:szCs w:val="22"/>
              </w:rPr>
            </w:pPr>
            <w:r>
              <w:rPr>
                <w:rFonts w:ascii="Gungsuh" w:eastAsia="Gungsuh" w:hAnsi="Gungsuh" w:cs="Gungsuh"/>
                <w:sz w:val="22"/>
                <w:szCs w:val="22"/>
              </w:rPr>
              <w:t>(二)依據精進教學計畫成效檢核指標，設計成效檢核表，進行計畫規劃與執行成效評估及教師成長與教學成效評估。</w:t>
            </w:r>
          </w:p>
          <w:p w:rsidR="0036764E" w:rsidRDefault="0036764E">
            <w:pPr>
              <w:ind w:left="552" w:hanging="422"/>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十、預期成效</w:t>
            </w:r>
          </w:p>
          <w:p w:rsidR="0036764E" w:rsidRDefault="008A5D1F">
            <w:pPr>
              <w:ind w:left="0" w:firstLine="110"/>
              <w:rPr>
                <w:rFonts w:ascii="Times New Roman" w:eastAsia="Times New Roman" w:hAnsi="Times New Roman" w:cs="Times New Roman"/>
                <w:sz w:val="22"/>
                <w:szCs w:val="22"/>
              </w:rPr>
            </w:pPr>
            <w:r>
              <w:rPr>
                <w:rFonts w:ascii="Gungsuh" w:eastAsia="Gungsuh" w:hAnsi="Gungsuh" w:cs="Gungsuh"/>
                <w:sz w:val="22"/>
                <w:szCs w:val="22"/>
              </w:rPr>
              <w:t>(一)凝聚團員共識，配合教育政策方向以擬定團務計畫。</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 xml:space="preserve"> (二)透過專業對話，增進團員對教育政策的了解，以及促進專業成長。</w:t>
            </w:r>
          </w:p>
          <w:p w:rsidR="0036764E" w:rsidRDefault="0036764E">
            <w:pPr>
              <w:ind w:left="0" w:firstLine="0"/>
              <w:rPr>
                <w:rFonts w:ascii="Times New Roman" w:eastAsia="Times New Roman" w:hAnsi="Times New Roman" w:cs="Times New Roman"/>
                <w:sz w:val="22"/>
                <w:szCs w:val="22"/>
              </w:rPr>
            </w:pPr>
          </w:p>
        </w:tc>
      </w:tr>
    </w:tbl>
    <w:p w:rsidR="0036764E" w:rsidRDefault="008A5D1F">
      <w:pPr>
        <w:widowControl/>
        <w:ind w:left="0" w:firstLine="0"/>
        <w:rPr>
          <w:rFonts w:ascii="Times New Roman" w:eastAsia="Times New Roman" w:hAnsi="Times New Roman" w:cs="Times New Roman"/>
        </w:rPr>
      </w:pPr>
      <w:r>
        <w:lastRenderedPageBreak/>
        <w:br w:type="page"/>
      </w:r>
    </w:p>
    <w:tbl>
      <w:tblPr>
        <w:tblStyle w:val="af3"/>
        <w:tblW w:w="10420" w:type="dxa"/>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36764E">
        <w:trPr>
          <w:trHeight w:val="8100"/>
        </w:trPr>
        <w:tc>
          <w:tcPr>
            <w:tcW w:w="10420" w:type="dxa"/>
            <w:tcBorders>
              <w:top w:val="single" w:sz="24" w:space="0" w:color="000000"/>
              <w:left w:val="single" w:sz="24" w:space="0" w:color="000000"/>
              <w:bottom w:val="single" w:sz="24" w:space="0" w:color="000000"/>
              <w:right w:val="single" w:sz="24" w:space="0" w:color="000000"/>
            </w:tcBorders>
          </w:tcPr>
          <w:p w:rsidR="0036764E" w:rsidRDefault="0036764E">
            <w:pPr>
              <w:ind w:left="0" w:firstLine="0"/>
              <w:jc w:val="center"/>
              <w:rPr>
                <w:rFonts w:ascii="Times New Roman" w:eastAsia="Times New Roman" w:hAnsi="Times New Roman" w:cs="Times New Roman"/>
                <w:sz w:val="22"/>
                <w:szCs w:val="22"/>
              </w:rPr>
            </w:pPr>
          </w:p>
          <w:p w:rsidR="0036764E" w:rsidRDefault="008A5D1F">
            <w:pPr>
              <w:ind w:left="0" w:firstLine="0"/>
              <w:jc w:val="center"/>
              <w:rPr>
                <w:rFonts w:ascii="Times New Roman" w:eastAsia="Times New Roman" w:hAnsi="Times New Roman" w:cs="Times New Roman"/>
                <w:sz w:val="22"/>
                <w:szCs w:val="22"/>
              </w:rPr>
            </w:pPr>
            <w:r>
              <w:rPr>
                <w:rFonts w:ascii="Gungsuh" w:eastAsia="Gungsuh" w:hAnsi="Gungsuh" w:cs="Gungsuh"/>
                <w:sz w:val="22"/>
                <w:szCs w:val="22"/>
              </w:rPr>
              <w:t>臺南市107年度上半年十二年國民基本教育精進國民中學及國民小學教學品質計畫</w:t>
            </w:r>
          </w:p>
          <w:p w:rsidR="0036764E" w:rsidRDefault="008A5D1F">
            <w:pPr>
              <w:ind w:left="0" w:firstLine="0"/>
              <w:jc w:val="center"/>
              <w:rPr>
                <w:rFonts w:ascii="Times New Roman" w:eastAsia="Times New Roman" w:hAnsi="Times New Roman" w:cs="Times New Roman"/>
                <w:sz w:val="22"/>
                <w:szCs w:val="22"/>
              </w:rPr>
            </w:pPr>
            <w:r>
              <w:rPr>
                <w:rFonts w:ascii="Gungsuh" w:eastAsia="Gungsuh" w:hAnsi="Gungsuh" w:cs="Gungsuh"/>
                <w:sz w:val="22"/>
                <w:szCs w:val="22"/>
              </w:rPr>
              <w:t>社會學習領域 國中組-本市社會領域召集人素養導向課程模組教學暨評量示例產出工作坊 實施計畫</w:t>
            </w:r>
          </w:p>
          <w:p w:rsidR="0036764E" w:rsidRDefault="0036764E">
            <w:pPr>
              <w:ind w:left="0" w:firstLine="0"/>
              <w:jc w:val="center"/>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一、依據</w:t>
            </w:r>
          </w:p>
          <w:p w:rsidR="0036764E" w:rsidRDefault="008A5D1F">
            <w:pPr>
              <w:ind w:left="565" w:right="-7" w:hanging="565"/>
              <w:rPr>
                <w:rFonts w:ascii="Times New Roman" w:eastAsia="Times New Roman" w:hAnsi="Times New Roman" w:cs="Times New Roman"/>
                <w:sz w:val="22"/>
                <w:szCs w:val="22"/>
              </w:rPr>
            </w:pPr>
            <w:r>
              <w:rPr>
                <w:rFonts w:ascii="Gungsuh" w:eastAsia="Gungsuh" w:hAnsi="Gungsuh" w:cs="Gungsuh"/>
                <w:sz w:val="22"/>
                <w:szCs w:val="22"/>
              </w:rPr>
              <w:t>（一）教育部國民及學前教育署補助辦理十二年國民基本教育精進國民中學及國民小學教學品質要點。</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（二）臺南市 106年度十二年國民基本教育精進國民中學及國民小學教學品質計畫。</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（三）臺南市106學年度國民教育輔導團運作與輔導工作計畫。</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二、現況分析與需求評估(若為採用更深化影響層面進行成效評估之計畫者，務必呈現本要項)</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三、目的</w:t>
            </w:r>
          </w:p>
          <w:p w:rsidR="0036764E" w:rsidRDefault="008A5D1F">
            <w:pPr>
              <w:ind w:left="127" w:firstLine="0"/>
              <w:rPr>
                <w:rFonts w:ascii="Times New Roman" w:eastAsia="Times New Roman" w:hAnsi="Times New Roman" w:cs="Times New Roman"/>
                <w:sz w:val="22"/>
                <w:szCs w:val="22"/>
              </w:rPr>
            </w:pPr>
            <w:r>
              <w:rPr>
                <w:rFonts w:ascii="Gungsuh" w:eastAsia="Gungsuh" w:hAnsi="Gungsuh" w:cs="Gungsuh"/>
                <w:sz w:val="22"/>
                <w:szCs w:val="22"/>
              </w:rPr>
              <w:t>(一)推動本市教師對十二年國民基本教育社會領域課綱發展。</w:t>
            </w:r>
          </w:p>
          <w:p w:rsidR="0036764E" w:rsidRDefault="008A5D1F">
            <w:pPr>
              <w:ind w:left="127" w:firstLine="0"/>
              <w:rPr>
                <w:rFonts w:ascii="Times New Roman" w:eastAsia="Times New Roman" w:hAnsi="Times New Roman" w:cs="Times New Roman"/>
                <w:sz w:val="22"/>
                <w:szCs w:val="22"/>
              </w:rPr>
            </w:pPr>
            <w:r>
              <w:rPr>
                <w:rFonts w:ascii="Gungsuh" w:eastAsia="Gungsuh" w:hAnsi="Gungsuh" w:cs="Gungsuh"/>
                <w:sz w:val="22"/>
                <w:szCs w:val="22"/>
              </w:rPr>
              <w:t>(二)有效提升本市教師素養導向課程模組教學暨評量專業知能。</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四、辦理單位</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（一）指導單位：教育部國民及學前教育署</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（二）主辦單位：臺南市政府教育局</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（三）承辦單位：臺南市社會領域導團</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五、辦理日期</w:t>
            </w:r>
            <w:r>
              <w:rPr>
                <w:rFonts w:ascii="新細明體" w:eastAsia="新細明體" w:hAnsi="新細明體" w:cs="新細明體"/>
                <w:sz w:val="22"/>
                <w:szCs w:val="22"/>
              </w:rPr>
              <w:t>：</w:t>
            </w:r>
            <w:r>
              <w:rPr>
                <w:rFonts w:ascii="Gungsuh" w:eastAsia="Gungsuh" w:hAnsi="Gungsuh" w:cs="Gungsuh"/>
                <w:sz w:val="22"/>
                <w:szCs w:val="22"/>
              </w:rPr>
              <w:t>107年02月01日 -107年07月30日(08</w:t>
            </w:r>
            <w:r>
              <w:rPr>
                <w:rFonts w:ascii="標楷體" w:eastAsia="標楷體" w:hAnsi="標楷體" w:cs="標楷體"/>
                <w:sz w:val="22"/>
                <w:szCs w:val="22"/>
              </w:rPr>
              <w:t>：</w:t>
            </w:r>
            <w:r>
              <w:rPr>
                <w:rFonts w:ascii="Times New Roman" w:eastAsia="Times New Roman" w:hAnsi="Times New Roman" w:cs="Times New Roman"/>
                <w:sz w:val="22"/>
                <w:szCs w:val="22"/>
              </w:rPr>
              <w:t>30-12</w:t>
            </w:r>
            <w:r>
              <w:rPr>
                <w:rFonts w:ascii="標楷體" w:eastAsia="標楷體" w:hAnsi="標楷體" w:cs="標楷體"/>
                <w:sz w:val="22"/>
                <w:szCs w:val="22"/>
              </w:rPr>
              <w:t>：</w:t>
            </w:r>
            <w:r>
              <w:rPr>
                <w:rFonts w:ascii="Times New Roman" w:eastAsia="Times New Roman" w:hAnsi="Times New Roman" w:cs="Times New Roman"/>
                <w:sz w:val="22"/>
                <w:szCs w:val="22"/>
              </w:rPr>
              <w:t>40)</w:t>
            </w:r>
          </w:p>
          <w:p w:rsidR="0036764E" w:rsidRDefault="008A5D1F">
            <w:pPr>
              <w:ind w:left="410" w:firstLine="0"/>
              <w:rPr>
                <w:rFonts w:ascii="Times New Roman" w:eastAsia="Times New Roman" w:hAnsi="Times New Roman" w:cs="Times New Roman"/>
                <w:sz w:val="22"/>
                <w:szCs w:val="22"/>
              </w:rPr>
            </w:pPr>
            <w:r>
              <w:rPr>
                <w:rFonts w:ascii="Gungsuh" w:eastAsia="Gungsuh" w:hAnsi="Gungsuh" w:cs="Gungsuh"/>
                <w:sz w:val="22"/>
                <w:szCs w:val="22"/>
              </w:rPr>
              <w:t>地點：本市中山國中圖書館會議室</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六、參加對象與人數：臺南市社會領域國中組各領域召集人(合計80人)</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七、研習內容(包含活動程序表、活動/課程內容、預定講師(姓名及單位職稱)、實施方式等等)</w:t>
            </w:r>
          </w:p>
          <w:tbl>
            <w:tblPr>
              <w:tblStyle w:val="af1"/>
              <w:tblW w:w="89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892"/>
              <w:gridCol w:w="3051"/>
            </w:tblGrid>
            <w:tr w:rsidR="0036764E">
              <w:trPr>
                <w:trHeight w:val="36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時    間</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課  程  內  容</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講座/主持人</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08：30～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集合報到</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社會學習領域輔導團</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08：30～08：40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始業式</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本市教育局長官、</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後甲國中陳校長瑞榮、</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08：40～10：20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專題演講：108課綱素養導向課程設計暨課程評量之理解及討論</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外聘講師</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10：20～10：30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休息</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社會學習領域輔導團</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10：30～12：10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專題演講：108課綱素養導向課程設計暨課程評量案例分享</w:t>
                  </w:r>
                </w:p>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 xml:space="preserve">-各學習類別分組研討 </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地理：文賢國中郭小翠主任(暫訂)</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歷史：新市國中黃綉萍組長(暫訂)</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公民：忠孝國中鐘崑榕組長(暫訂)</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12：10～12：30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rPr>
                      <w:rFonts w:ascii="Times New Roman" w:eastAsia="Times New Roman" w:hAnsi="Times New Roman" w:cs="Times New Roman"/>
                      <w:sz w:val="20"/>
                      <w:szCs w:val="20"/>
                    </w:rPr>
                  </w:pPr>
                  <w:r>
                    <w:rPr>
                      <w:rFonts w:ascii="Gungsuh" w:eastAsia="Gungsuh" w:hAnsi="Gungsuh" w:cs="Gungsuh"/>
                      <w:sz w:val="20"/>
                      <w:szCs w:val="20"/>
                    </w:rPr>
                    <w:t>綜合座談與意見回饋</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本市教育局長官、</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後甲國中陳校長瑞榮、</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社會學習領域輔導團員</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12：30～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rPr>
                      <w:rFonts w:ascii="Times New Roman" w:eastAsia="Times New Roman" w:hAnsi="Times New Roman" w:cs="Times New Roman"/>
                      <w:sz w:val="20"/>
                      <w:szCs w:val="20"/>
                    </w:rPr>
                  </w:pPr>
                  <w:r>
                    <w:rPr>
                      <w:rFonts w:ascii="Gungsuh" w:eastAsia="Gungsuh" w:hAnsi="Gungsuh" w:cs="Gungsuh"/>
                      <w:sz w:val="20"/>
                      <w:szCs w:val="20"/>
                    </w:rPr>
                    <w:t>賦歸</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36764E">
                  <w:pPr>
                    <w:spacing w:line="280" w:lineRule="auto"/>
                    <w:ind w:left="0" w:firstLine="0"/>
                    <w:jc w:val="both"/>
                    <w:rPr>
                      <w:rFonts w:ascii="Times New Roman" w:eastAsia="Times New Roman" w:hAnsi="Times New Roman" w:cs="Times New Roman"/>
                      <w:sz w:val="20"/>
                      <w:szCs w:val="20"/>
                    </w:rPr>
                  </w:pPr>
                </w:p>
              </w:tc>
            </w:tr>
          </w:tbl>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八、經費來源與概算</w:t>
            </w:r>
            <w:r>
              <w:rPr>
                <w:rFonts w:ascii="新細明體" w:eastAsia="新細明體" w:hAnsi="新細明體" w:cs="新細明體"/>
                <w:sz w:val="22"/>
                <w:szCs w:val="22"/>
              </w:rPr>
              <w:t>：</w:t>
            </w:r>
            <w:r>
              <w:rPr>
                <w:rFonts w:ascii="Gungsuh" w:eastAsia="Gungsuh" w:hAnsi="Gungsuh" w:cs="Gungsuh"/>
                <w:sz w:val="22"/>
                <w:szCs w:val="22"/>
              </w:rPr>
              <w:t>教育部國民及學前教育署補助辦理十二年國民基本教育精進國民中學及國民小學教學品質計畫經費。</w:t>
            </w:r>
          </w:p>
          <w:tbl>
            <w:tblPr>
              <w:tblStyle w:val="af2"/>
              <w:tblW w:w="9467"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4"/>
              <w:gridCol w:w="838"/>
              <w:gridCol w:w="690"/>
              <w:gridCol w:w="822"/>
              <w:gridCol w:w="1375"/>
              <w:gridCol w:w="3878"/>
            </w:tblGrid>
            <w:tr w:rsidR="0036764E">
              <w:tc>
                <w:tcPr>
                  <w:tcW w:w="1864" w:type="dxa"/>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項目名稱</w:t>
                  </w:r>
                </w:p>
              </w:tc>
              <w:tc>
                <w:tcPr>
                  <w:tcW w:w="838" w:type="dxa"/>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單價</w:t>
                  </w:r>
                </w:p>
              </w:tc>
              <w:tc>
                <w:tcPr>
                  <w:tcW w:w="690" w:type="dxa"/>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數量</w:t>
                  </w:r>
                </w:p>
              </w:tc>
              <w:tc>
                <w:tcPr>
                  <w:tcW w:w="822" w:type="dxa"/>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單位</w:t>
                  </w:r>
                </w:p>
              </w:tc>
              <w:tc>
                <w:tcPr>
                  <w:tcW w:w="1375" w:type="dxa"/>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總價</w:t>
                  </w:r>
                </w:p>
              </w:tc>
              <w:tc>
                <w:tcPr>
                  <w:tcW w:w="3878" w:type="dxa"/>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備註</w:t>
                  </w:r>
                </w:p>
              </w:tc>
            </w:tr>
            <w:tr w:rsidR="0036764E">
              <w:trPr>
                <w:trHeight w:val="20"/>
              </w:trPr>
              <w:tc>
                <w:tcPr>
                  <w:tcW w:w="1864"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 xml:space="preserve">2服務費用- </w:t>
                  </w:r>
                </w:p>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28專業服務費-</w:t>
                  </w:r>
                </w:p>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外聘講師鐘點費</w:t>
                  </w:r>
                </w:p>
              </w:tc>
              <w:tc>
                <w:tcPr>
                  <w:tcW w:w="838"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1,600 </w:t>
                  </w:r>
                </w:p>
              </w:tc>
              <w:tc>
                <w:tcPr>
                  <w:tcW w:w="690"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2 </w:t>
                  </w:r>
                </w:p>
              </w:tc>
              <w:tc>
                <w:tcPr>
                  <w:tcW w:w="822" w:type="dxa"/>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節</w:t>
                  </w:r>
                </w:p>
              </w:tc>
              <w:tc>
                <w:tcPr>
                  <w:tcW w:w="1375" w:type="dxa"/>
                  <w:vAlign w:val="center"/>
                </w:tcPr>
                <w:p w:rsidR="0036764E" w:rsidRDefault="008A5D1F">
                  <w:pPr>
                    <w:widowControl/>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3,200</w:t>
                  </w:r>
                </w:p>
              </w:tc>
              <w:tc>
                <w:tcPr>
                  <w:tcW w:w="3878" w:type="dxa"/>
                  <w:vAlign w:val="center"/>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詳如課程表</w:t>
                  </w:r>
                </w:p>
              </w:tc>
            </w:tr>
            <w:tr w:rsidR="0036764E">
              <w:trPr>
                <w:trHeight w:val="20"/>
              </w:trPr>
              <w:tc>
                <w:tcPr>
                  <w:tcW w:w="1864"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 xml:space="preserve">2服務費用- </w:t>
                  </w:r>
                </w:p>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28專業服務費-</w:t>
                  </w:r>
                </w:p>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內聘講師鐘點費</w:t>
                  </w:r>
                </w:p>
              </w:tc>
              <w:tc>
                <w:tcPr>
                  <w:tcW w:w="838"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800 </w:t>
                  </w:r>
                </w:p>
              </w:tc>
              <w:tc>
                <w:tcPr>
                  <w:tcW w:w="690"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6 </w:t>
                  </w:r>
                </w:p>
              </w:tc>
              <w:tc>
                <w:tcPr>
                  <w:tcW w:w="822" w:type="dxa"/>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節</w:t>
                  </w:r>
                </w:p>
              </w:tc>
              <w:tc>
                <w:tcPr>
                  <w:tcW w:w="1375" w:type="dxa"/>
                  <w:vAlign w:val="center"/>
                </w:tcPr>
                <w:p w:rsidR="0036764E" w:rsidRDefault="008A5D1F">
                  <w:pPr>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4,800</w:t>
                  </w:r>
                </w:p>
              </w:tc>
              <w:tc>
                <w:tcPr>
                  <w:tcW w:w="3878" w:type="dxa"/>
                  <w:vAlign w:val="center"/>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詳如課程表</w:t>
                  </w:r>
                </w:p>
              </w:tc>
            </w:tr>
            <w:tr w:rsidR="0036764E">
              <w:trPr>
                <w:trHeight w:val="20"/>
              </w:trPr>
              <w:tc>
                <w:tcPr>
                  <w:tcW w:w="1864"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2服務費用-28專業服務費-補充保</w:t>
                  </w:r>
                  <w:r>
                    <w:rPr>
                      <w:rFonts w:ascii="Gungsuh" w:eastAsia="Gungsuh" w:hAnsi="Gungsuh" w:cs="Gungsuh"/>
                      <w:color w:val="FF0000"/>
                      <w:sz w:val="20"/>
                      <w:szCs w:val="20"/>
                    </w:rPr>
                    <w:lastRenderedPageBreak/>
                    <w:t>費</w:t>
                  </w:r>
                </w:p>
              </w:tc>
              <w:tc>
                <w:tcPr>
                  <w:tcW w:w="838"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lastRenderedPageBreak/>
                    <w:t>153</w:t>
                  </w:r>
                </w:p>
              </w:tc>
              <w:tc>
                <w:tcPr>
                  <w:tcW w:w="690"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1 </w:t>
                  </w:r>
                </w:p>
              </w:tc>
              <w:tc>
                <w:tcPr>
                  <w:tcW w:w="822" w:type="dxa"/>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式</w:t>
                  </w:r>
                </w:p>
              </w:tc>
              <w:tc>
                <w:tcPr>
                  <w:tcW w:w="1375" w:type="dxa"/>
                  <w:vAlign w:val="center"/>
                </w:tcPr>
                <w:p w:rsidR="0036764E" w:rsidRDefault="008A5D1F">
                  <w:pPr>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153</w:t>
                  </w:r>
                </w:p>
              </w:tc>
              <w:tc>
                <w:tcPr>
                  <w:tcW w:w="3878" w:type="dxa"/>
                  <w:vAlign w:val="center"/>
                </w:tcPr>
                <w:p w:rsidR="0036764E" w:rsidRDefault="008A5D1F">
                  <w:pPr>
                    <w:widowControl/>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鐘點費之1.91％；採實支實付。</w:t>
                  </w:r>
                </w:p>
              </w:tc>
            </w:tr>
            <w:tr w:rsidR="0036764E">
              <w:trPr>
                <w:trHeight w:val="20"/>
              </w:trPr>
              <w:tc>
                <w:tcPr>
                  <w:tcW w:w="1864"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2服務費用-23旅運費-外聘講師差旅費</w:t>
                  </w:r>
                </w:p>
              </w:tc>
              <w:tc>
                <w:tcPr>
                  <w:tcW w:w="838"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1,350</w:t>
                  </w:r>
                </w:p>
              </w:tc>
              <w:tc>
                <w:tcPr>
                  <w:tcW w:w="690"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2</w:t>
                  </w:r>
                </w:p>
              </w:tc>
              <w:tc>
                <w:tcPr>
                  <w:tcW w:w="822" w:type="dxa"/>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趟</w:t>
                  </w:r>
                </w:p>
              </w:tc>
              <w:tc>
                <w:tcPr>
                  <w:tcW w:w="1375" w:type="dxa"/>
                  <w:vAlign w:val="center"/>
                </w:tcPr>
                <w:p w:rsidR="0036764E" w:rsidRDefault="008A5D1F">
                  <w:pPr>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2,700</w:t>
                  </w:r>
                </w:p>
              </w:tc>
              <w:tc>
                <w:tcPr>
                  <w:tcW w:w="3878" w:type="dxa"/>
                  <w:vAlign w:val="center"/>
                </w:tcPr>
                <w:p w:rsidR="0036764E" w:rsidRDefault="008A5D1F">
                  <w:pPr>
                    <w:widowControl/>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台北至台南高鐵來回票價(2趟)</w:t>
                  </w:r>
                </w:p>
              </w:tc>
            </w:tr>
            <w:tr w:rsidR="0036764E">
              <w:trPr>
                <w:trHeight w:val="20"/>
              </w:trPr>
              <w:tc>
                <w:tcPr>
                  <w:tcW w:w="1864"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2服務費用- 24印刷裝訂費與廣告費-講義費</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20 </w:t>
                  </w:r>
                </w:p>
              </w:tc>
              <w:tc>
                <w:tcPr>
                  <w:tcW w:w="690"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80 </w:t>
                  </w:r>
                </w:p>
              </w:tc>
              <w:tc>
                <w:tcPr>
                  <w:tcW w:w="822"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份</w:t>
                  </w:r>
                </w:p>
              </w:tc>
              <w:tc>
                <w:tcPr>
                  <w:tcW w:w="1375" w:type="dxa"/>
                  <w:tcBorders>
                    <w:top w:val="single" w:sz="4" w:space="0" w:color="000000"/>
                    <w:left w:val="nil"/>
                    <w:bottom w:val="single" w:sz="4" w:space="0" w:color="000000"/>
                    <w:right w:val="nil"/>
                  </w:tcBorders>
                  <w:shd w:val="clear" w:color="auto" w:fill="auto"/>
                  <w:vAlign w:val="center"/>
                </w:tcPr>
                <w:p w:rsidR="0036764E" w:rsidRDefault="008A5D1F">
                  <w:pPr>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1,600</w:t>
                  </w:r>
                </w:p>
              </w:tc>
              <w:tc>
                <w:tcPr>
                  <w:tcW w:w="3878" w:type="dxa"/>
                  <w:vAlign w:val="center"/>
                </w:tcPr>
                <w:p w:rsidR="0036764E" w:rsidRDefault="008A5D1F">
                  <w:pPr>
                    <w:widowControl/>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研習資料印刷</w:t>
                  </w:r>
                </w:p>
              </w:tc>
            </w:tr>
            <w:tr w:rsidR="0036764E">
              <w:trPr>
                <w:trHeight w:val="20"/>
              </w:trPr>
              <w:tc>
                <w:tcPr>
                  <w:tcW w:w="1864"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3材料及用品費-32用品消耗-膳費</w:t>
                  </w:r>
                </w:p>
              </w:tc>
              <w:tc>
                <w:tcPr>
                  <w:tcW w:w="838"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80</w:t>
                  </w:r>
                </w:p>
              </w:tc>
              <w:tc>
                <w:tcPr>
                  <w:tcW w:w="690"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90</w:t>
                  </w:r>
                </w:p>
              </w:tc>
              <w:tc>
                <w:tcPr>
                  <w:tcW w:w="822" w:type="dxa"/>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個</w:t>
                  </w:r>
                </w:p>
              </w:tc>
              <w:tc>
                <w:tcPr>
                  <w:tcW w:w="1375" w:type="dxa"/>
                  <w:vAlign w:val="center"/>
                </w:tcPr>
                <w:p w:rsidR="0036764E" w:rsidRDefault="008A5D1F">
                  <w:pPr>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7,200</w:t>
                  </w:r>
                </w:p>
              </w:tc>
              <w:tc>
                <w:tcPr>
                  <w:tcW w:w="3878" w:type="dxa"/>
                  <w:vAlign w:val="center"/>
                </w:tcPr>
                <w:p w:rsidR="0036764E" w:rsidRDefault="008A5D1F">
                  <w:pPr>
                    <w:widowControl/>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預計參加人次為90人*2次 (含講師及社會學習領域輔導團員)</w:t>
                  </w:r>
                </w:p>
              </w:tc>
            </w:tr>
            <w:tr w:rsidR="0036764E">
              <w:trPr>
                <w:trHeight w:val="20"/>
              </w:trPr>
              <w:tc>
                <w:tcPr>
                  <w:tcW w:w="1864" w:type="dxa"/>
                  <w:vAlign w:val="center"/>
                </w:tcPr>
                <w:p w:rsidR="0036764E" w:rsidRDefault="008A5D1F">
                  <w:pPr>
                    <w:ind w:left="0" w:firstLine="0"/>
                    <w:rPr>
                      <w:rFonts w:ascii="Times New Roman" w:eastAsia="Times New Roman" w:hAnsi="Times New Roman" w:cs="Times New Roman"/>
                      <w:color w:val="FF0000"/>
                      <w:sz w:val="20"/>
                      <w:szCs w:val="20"/>
                    </w:rPr>
                  </w:pPr>
                  <w:r>
                    <w:rPr>
                      <w:rFonts w:ascii="Gungsuh" w:eastAsia="Gungsuh" w:hAnsi="Gungsuh" w:cs="Gungsuh"/>
                      <w:color w:val="FF0000"/>
                      <w:sz w:val="20"/>
                      <w:szCs w:val="20"/>
                    </w:rPr>
                    <w:t>3材料及用品費-32用品消耗-雜支</w:t>
                  </w:r>
                </w:p>
              </w:tc>
              <w:tc>
                <w:tcPr>
                  <w:tcW w:w="838"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847</w:t>
                  </w:r>
                </w:p>
              </w:tc>
              <w:tc>
                <w:tcPr>
                  <w:tcW w:w="690"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w:t>
                  </w:r>
                </w:p>
              </w:tc>
              <w:tc>
                <w:tcPr>
                  <w:tcW w:w="822" w:type="dxa"/>
                  <w:vAlign w:val="center"/>
                </w:tcPr>
                <w:p w:rsidR="0036764E" w:rsidRDefault="008A5D1F">
                  <w:pPr>
                    <w:ind w:left="0" w:firstLine="0"/>
                    <w:jc w:val="center"/>
                    <w:rPr>
                      <w:rFonts w:ascii="Times New Roman" w:eastAsia="Times New Roman" w:hAnsi="Times New Roman" w:cs="Times New Roman"/>
                      <w:color w:val="FF0000"/>
                      <w:sz w:val="20"/>
                      <w:szCs w:val="20"/>
                    </w:rPr>
                  </w:pPr>
                  <w:r>
                    <w:rPr>
                      <w:rFonts w:ascii="Gungsuh" w:eastAsia="Gungsuh" w:hAnsi="Gungsuh" w:cs="Gungsuh"/>
                      <w:color w:val="FF0000"/>
                      <w:sz w:val="20"/>
                      <w:szCs w:val="20"/>
                    </w:rPr>
                    <w:t>式</w:t>
                  </w:r>
                </w:p>
              </w:tc>
              <w:tc>
                <w:tcPr>
                  <w:tcW w:w="1375"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847</w:t>
                  </w:r>
                </w:p>
              </w:tc>
              <w:tc>
                <w:tcPr>
                  <w:tcW w:w="3878" w:type="dxa"/>
                  <w:vAlign w:val="center"/>
                </w:tcPr>
                <w:p w:rsidR="0036764E" w:rsidRDefault="008A5D1F">
                  <w:pPr>
                    <w:widowControl/>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凡前項費用未列之辦公事務費用屬之，最高按業務費合計數之5％編列。</w:t>
                  </w:r>
                </w:p>
              </w:tc>
            </w:tr>
            <w:tr w:rsidR="0036764E">
              <w:trPr>
                <w:trHeight w:val="580"/>
              </w:trPr>
              <w:tc>
                <w:tcPr>
                  <w:tcW w:w="1864" w:type="dxa"/>
                  <w:vAlign w:val="center"/>
                </w:tcPr>
                <w:p w:rsidR="0036764E" w:rsidRDefault="008A5D1F">
                  <w:pPr>
                    <w:ind w:left="0" w:firstLine="0"/>
                    <w:jc w:val="right"/>
                    <w:rPr>
                      <w:rFonts w:ascii="Times New Roman" w:eastAsia="Times New Roman" w:hAnsi="Times New Roman" w:cs="Times New Roman"/>
                      <w:color w:val="FF0000"/>
                      <w:sz w:val="20"/>
                      <w:szCs w:val="20"/>
                    </w:rPr>
                  </w:pPr>
                  <w:r>
                    <w:rPr>
                      <w:rFonts w:ascii="Gungsuh" w:eastAsia="Gungsuh" w:hAnsi="Gungsuh" w:cs="Gungsuh"/>
                      <w:color w:val="FF0000"/>
                      <w:sz w:val="20"/>
                      <w:szCs w:val="20"/>
                    </w:rPr>
                    <w:t>小計</w:t>
                  </w:r>
                </w:p>
              </w:tc>
              <w:tc>
                <w:tcPr>
                  <w:tcW w:w="7603" w:type="dxa"/>
                  <w:gridSpan w:val="5"/>
                  <w:vAlign w:val="center"/>
                </w:tcPr>
                <w:p w:rsidR="0036764E" w:rsidRDefault="008A5D1F">
                  <w:pPr>
                    <w:ind w:left="0" w:firstLine="0"/>
                    <w:jc w:val="both"/>
                    <w:rPr>
                      <w:rFonts w:ascii="Times New Roman" w:eastAsia="Times New Roman" w:hAnsi="Times New Roman" w:cs="Times New Roman"/>
                      <w:color w:val="FF0000"/>
                      <w:sz w:val="20"/>
                      <w:szCs w:val="20"/>
                    </w:rPr>
                  </w:pPr>
                  <w:r>
                    <w:rPr>
                      <w:rFonts w:ascii="Gungsuh" w:eastAsia="Gungsuh" w:hAnsi="Gungsuh" w:cs="Gungsuh"/>
                      <w:color w:val="FF0000"/>
                      <w:sz w:val="20"/>
                      <w:szCs w:val="20"/>
                    </w:rPr>
                    <w:t>新臺幣20,500元整</w:t>
                  </w:r>
                </w:p>
              </w:tc>
            </w:tr>
          </w:tbl>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九、成效評估之實施</w:t>
            </w:r>
          </w:p>
          <w:p w:rsidR="0036764E" w:rsidRDefault="008A5D1F">
            <w:pPr>
              <w:ind w:left="552" w:hanging="422"/>
              <w:rPr>
                <w:rFonts w:ascii="Times New Roman" w:eastAsia="Times New Roman" w:hAnsi="Times New Roman" w:cs="Times New Roman"/>
                <w:sz w:val="22"/>
                <w:szCs w:val="22"/>
              </w:rPr>
            </w:pPr>
            <w:r>
              <w:rPr>
                <w:rFonts w:ascii="Gungsuh" w:eastAsia="Gungsuh" w:hAnsi="Gungsuh" w:cs="Gungsuh"/>
                <w:sz w:val="22"/>
                <w:szCs w:val="22"/>
              </w:rPr>
              <w:t>(一)依據臺南市國民教育輔導團工作績效考核表，進行整體團務工作推動檢核。</w:t>
            </w:r>
          </w:p>
          <w:p w:rsidR="0036764E" w:rsidRDefault="008A5D1F">
            <w:pPr>
              <w:ind w:left="552" w:hanging="422"/>
              <w:rPr>
                <w:rFonts w:ascii="Times New Roman" w:eastAsia="Times New Roman" w:hAnsi="Times New Roman" w:cs="Times New Roman"/>
                <w:sz w:val="22"/>
                <w:szCs w:val="22"/>
              </w:rPr>
            </w:pPr>
            <w:r>
              <w:rPr>
                <w:rFonts w:ascii="Gungsuh" w:eastAsia="Gungsuh" w:hAnsi="Gungsuh" w:cs="Gungsuh"/>
                <w:sz w:val="22"/>
                <w:szCs w:val="22"/>
              </w:rPr>
              <w:t>(二)依據精進教學計畫成效檢核指標，設計成效檢核表，進行計畫規劃與執行成效評估及教師成長與教學成效評估。</w:t>
            </w:r>
          </w:p>
          <w:p w:rsidR="0036764E" w:rsidRDefault="0036764E">
            <w:pPr>
              <w:ind w:left="552" w:hanging="422"/>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十、預期成效</w:t>
            </w:r>
          </w:p>
          <w:p w:rsidR="0036764E" w:rsidRDefault="008A5D1F">
            <w:pPr>
              <w:ind w:left="0" w:firstLine="110"/>
              <w:rPr>
                <w:rFonts w:ascii="Times New Roman" w:eastAsia="Times New Roman" w:hAnsi="Times New Roman" w:cs="Times New Roman"/>
                <w:sz w:val="22"/>
                <w:szCs w:val="22"/>
              </w:rPr>
            </w:pPr>
            <w:r>
              <w:rPr>
                <w:rFonts w:ascii="Gungsuh" w:eastAsia="Gungsuh" w:hAnsi="Gungsuh" w:cs="Gungsuh"/>
                <w:sz w:val="22"/>
                <w:szCs w:val="22"/>
              </w:rPr>
              <w:t>(一)凝聚團員共識，配合教育政策方向以擬定團務計畫。</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 xml:space="preserve"> (二)透過專業對話，增進團員對教育政策的了解，以及促進專業成長。</w:t>
            </w:r>
          </w:p>
          <w:p w:rsidR="0036764E" w:rsidRDefault="0036764E">
            <w:pPr>
              <w:ind w:left="0" w:firstLine="0"/>
              <w:rPr>
                <w:rFonts w:ascii="Times New Roman" w:eastAsia="Times New Roman" w:hAnsi="Times New Roman" w:cs="Times New Roman"/>
                <w:sz w:val="22"/>
                <w:szCs w:val="22"/>
              </w:rPr>
            </w:pPr>
          </w:p>
        </w:tc>
      </w:tr>
    </w:tbl>
    <w:p w:rsidR="0036764E" w:rsidRDefault="0036764E">
      <w:pPr>
        <w:widowControl/>
        <w:rPr>
          <w:rFonts w:ascii="Times New Roman" w:eastAsia="Times New Roman" w:hAnsi="Times New Roman" w:cs="Times New Roman"/>
        </w:rPr>
      </w:pPr>
    </w:p>
    <w:p w:rsidR="0036764E" w:rsidRDefault="008A5D1F">
      <w:pPr>
        <w:widowControl/>
        <w:ind w:left="0" w:firstLine="0"/>
        <w:rPr>
          <w:rFonts w:ascii="Times New Roman" w:eastAsia="Times New Roman" w:hAnsi="Times New Roman" w:cs="Times New Roman"/>
        </w:rPr>
      </w:pPr>
      <w:r>
        <w:br w:type="page"/>
      </w:r>
    </w:p>
    <w:tbl>
      <w:tblPr>
        <w:tblStyle w:val="af6"/>
        <w:tblW w:w="10420" w:type="dxa"/>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36764E">
        <w:trPr>
          <w:trHeight w:val="6180"/>
        </w:trPr>
        <w:tc>
          <w:tcPr>
            <w:tcW w:w="10420" w:type="dxa"/>
            <w:tcBorders>
              <w:top w:val="single" w:sz="24" w:space="0" w:color="000000"/>
              <w:left w:val="single" w:sz="24" w:space="0" w:color="000000"/>
              <w:bottom w:val="single" w:sz="24" w:space="0" w:color="000000"/>
              <w:right w:val="single" w:sz="24" w:space="0" w:color="000000"/>
            </w:tcBorders>
          </w:tcPr>
          <w:p w:rsidR="0036764E" w:rsidRDefault="0036764E">
            <w:pPr>
              <w:ind w:left="0" w:firstLine="0"/>
              <w:jc w:val="center"/>
              <w:rPr>
                <w:rFonts w:ascii="Times New Roman" w:eastAsia="Times New Roman" w:hAnsi="Times New Roman" w:cs="Times New Roman"/>
                <w:sz w:val="22"/>
                <w:szCs w:val="22"/>
              </w:rPr>
            </w:pPr>
          </w:p>
          <w:p w:rsidR="0036764E" w:rsidRDefault="008A5D1F">
            <w:pPr>
              <w:ind w:left="0" w:firstLine="0"/>
              <w:jc w:val="center"/>
              <w:rPr>
                <w:rFonts w:ascii="Times New Roman" w:eastAsia="Times New Roman" w:hAnsi="Times New Roman" w:cs="Times New Roman"/>
                <w:sz w:val="22"/>
                <w:szCs w:val="22"/>
              </w:rPr>
            </w:pPr>
            <w:r>
              <w:rPr>
                <w:rFonts w:ascii="Gungsuh" w:eastAsia="Gungsuh" w:hAnsi="Gungsuh" w:cs="Gungsuh"/>
                <w:sz w:val="22"/>
                <w:szCs w:val="22"/>
              </w:rPr>
              <w:t>臺南市107年度上半年十二年國民基本教育精進國民中學及國民小學教學品質計畫</w:t>
            </w:r>
          </w:p>
          <w:p w:rsidR="0036764E" w:rsidRDefault="008A5D1F">
            <w:pPr>
              <w:ind w:left="0" w:firstLine="0"/>
              <w:jc w:val="center"/>
              <w:rPr>
                <w:rFonts w:ascii="Times New Roman" w:eastAsia="Times New Roman" w:hAnsi="Times New Roman" w:cs="Times New Roman"/>
                <w:sz w:val="22"/>
                <w:szCs w:val="22"/>
              </w:rPr>
            </w:pPr>
            <w:r>
              <w:rPr>
                <w:rFonts w:ascii="Gungsuh" w:eastAsia="Gungsuh" w:hAnsi="Gungsuh" w:cs="Gungsuh"/>
                <w:sz w:val="22"/>
                <w:szCs w:val="22"/>
              </w:rPr>
              <w:t>社會學習領域 國小組-本市社會領域召集人素養導向課程模組教學暨評量示例產出工作坊 實施計畫</w:t>
            </w:r>
          </w:p>
          <w:p w:rsidR="0036764E" w:rsidRDefault="0036764E">
            <w:pPr>
              <w:ind w:left="0" w:firstLine="0"/>
              <w:jc w:val="center"/>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一、依據</w:t>
            </w:r>
          </w:p>
          <w:p w:rsidR="0036764E" w:rsidRDefault="008A5D1F">
            <w:pPr>
              <w:ind w:left="565" w:right="-7" w:hanging="565"/>
              <w:rPr>
                <w:rFonts w:ascii="Times New Roman" w:eastAsia="Times New Roman" w:hAnsi="Times New Roman" w:cs="Times New Roman"/>
                <w:sz w:val="22"/>
                <w:szCs w:val="22"/>
              </w:rPr>
            </w:pPr>
            <w:r>
              <w:rPr>
                <w:rFonts w:ascii="Gungsuh" w:eastAsia="Gungsuh" w:hAnsi="Gungsuh" w:cs="Gungsuh"/>
                <w:sz w:val="22"/>
                <w:szCs w:val="22"/>
              </w:rPr>
              <w:t>（一）教育部國民及學前教育署補助辦理十二年國民基本教育精進國民中學及國民小學教學品質要點。</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（二）臺南市 106年度十二年國民基本教育精進國民中學及國民小學教學品質計畫。</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（三）臺南市106學年度國民教育輔導團運作與輔導工作計畫。</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二、現況分析與需求評估(若為採用更深化影響層面進行成效評估之計畫者，務必呈現本要項)</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三、目的</w:t>
            </w:r>
          </w:p>
          <w:p w:rsidR="0036764E" w:rsidRDefault="008A5D1F">
            <w:pPr>
              <w:ind w:left="127" w:firstLine="0"/>
              <w:rPr>
                <w:rFonts w:ascii="Times New Roman" w:eastAsia="Times New Roman" w:hAnsi="Times New Roman" w:cs="Times New Roman"/>
                <w:sz w:val="22"/>
                <w:szCs w:val="22"/>
              </w:rPr>
            </w:pPr>
            <w:r>
              <w:rPr>
                <w:rFonts w:ascii="Gungsuh" w:eastAsia="Gungsuh" w:hAnsi="Gungsuh" w:cs="Gungsuh"/>
                <w:sz w:val="22"/>
                <w:szCs w:val="22"/>
              </w:rPr>
              <w:t>(一)推動本市教師對十二年國民基本教育社會領域課綱發展。</w:t>
            </w:r>
          </w:p>
          <w:p w:rsidR="0036764E" w:rsidRDefault="008A5D1F">
            <w:pPr>
              <w:ind w:left="127" w:firstLine="0"/>
              <w:rPr>
                <w:rFonts w:ascii="Times New Roman" w:eastAsia="Times New Roman" w:hAnsi="Times New Roman" w:cs="Times New Roman"/>
                <w:sz w:val="22"/>
                <w:szCs w:val="22"/>
              </w:rPr>
            </w:pPr>
            <w:r>
              <w:rPr>
                <w:rFonts w:ascii="Gungsuh" w:eastAsia="Gungsuh" w:hAnsi="Gungsuh" w:cs="Gungsuh"/>
                <w:sz w:val="22"/>
                <w:szCs w:val="22"/>
              </w:rPr>
              <w:t>(二)有效提升本市教師素養導向課程模組教學暨評量專業知能。</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四、辦理單位</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（一）指導單位：教育部國民及學前教育署</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（二）主辦單位：臺南市政府教育局</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（三）承辦單位：臺南市社會領域導團</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五、辦理日期</w:t>
            </w:r>
            <w:r>
              <w:rPr>
                <w:rFonts w:ascii="新細明體" w:eastAsia="新細明體" w:hAnsi="新細明體" w:cs="新細明體"/>
                <w:sz w:val="22"/>
                <w:szCs w:val="22"/>
              </w:rPr>
              <w:t>：</w:t>
            </w:r>
            <w:r>
              <w:rPr>
                <w:rFonts w:ascii="Gungsuh" w:eastAsia="Gungsuh" w:hAnsi="Gungsuh" w:cs="Gungsuh"/>
                <w:sz w:val="22"/>
                <w:szCs w:val="22"/>
              </w:rPr>
              <w:t>107年02月01日 -107年07月30日(08</w:t>
            </w:r>
            <w:r>
              <w:rPr>
                <w:rFonts w:ascii="標楷體" w:eastAsia="標楷體" w:hAnsi="標楷體" w:cs="標楷體"/>
                <w:sz w:val="22"/>
                <w:szCs w:val="22"/>
              </w:rPr>
              <w:t>：</w:t>
            </w:r>
            <w:r>
              <w:rPr>
                <w:rFonts w:ascii="Gungsuh" w:eastAsia="Gungsuh" w:hAnsi="Gungsuh" w:cs="Gungsuh"/>
                <w:sz w:val="22"/>
                <w:szCs w:val="22"/>
              </w:rPr>
              <w:t>30至16</w:t>
            </w:r>
            <w:r>
              <w:rPr>
                <w:rFonts w:ascii="標楷體" w:eastAsia="標楷體" w:hAnsi="標楷體" w:cs="標楷體"/>
                <w:sz w:val="22"/>
                <w:szCs w:val="22"/>
              </w:rPr>
              <w:t>：</w:t>
            </w:r>
            <w:r>
              <w:rPr>
                <w:rFonts w:ascii="Times New Roman" w:eastAsia="Times New Roman" w:hAnsi="Times New Roman" w:cs="Times New Roman"/>
                <w:sz w:val="22"/>
                <w:szCs w:val="22"/>
              </w:rPr>
              <w:t>30)</w:t>
            </w:r>
          </w:p>
          <w:p w:rsidR="0036764E" w:rsidRDefault="008A5D1F">
            <w:pPr>
              <w:ind w:left="410" w:firstLine="0"/>
              <w:rPr>
                <w:rFonts w:ascii="Times New Roman" w:eastAsia="Times New Roman" w:hAnsi="Times New Roman" w:cs="Times New Roman"/>
                <w:sz w:val="22"/>
                <w:szCs w:val="22"/>
              </w:rPr>
            </w:pPr>
            <w:r>
              <w:rPr>
                <w:rFonts w:ascii="Gungsuh" w:eastAsia="Gungsuh" w:hAnsi="Gungsuh" w:cs="Gungsuh"/>
                <w:sz w:val="22"/>
                <w:szCs w:val="22"/>
              </w:rPr>
              <w:t>地點：本市德高國小視聽教室</w:t>
            </w:r>
            <w:r>
              <w:rPr>
                <w:rFonts w:ascii="標楷體" w:eastAsia="標楷體" w:hAnsi="標楷體" w:cs="標楷體"/>
                <w:sz w:val="22"/>
                <w:szCs w:val="22"/>
              </w:rPr>
              <w:t>、</w:t>
            </w:r>
            <w:r>
              <w:rPr>
                <w:rFonts w:ascii="Gungsuh" w:eastAsia="Gungsuh" w:hAnsi="Gungsuh" w:cs="Gungsuh"/>
                <w:sz w:val="22"/>
                <w:szCs w:val="22"/>
              </w:rPr>
              <w:t>後營國小視聽教室</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六、參加對象與人數：臺南市社會領域國小組領域召集人(合計100人)</w:t>
            </w:r>
          </w:p>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七、研習內容(包含活動程序表、活動/課程內容、預定講師(姓名及單位職稱)、實施方式等等)</w:t>
            </w:r>
          </w:p>
          <w:tbl>
            <w:tblPr>
              <w:tblStyle w:val="af4"/>
              <w:tblW w:w="89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892"/>
              <w:gridCol w:w="3051"/>
            </w:tblGrid>
            <w:tr w:rsidR="0036764E">
              <w:trPr>
                <w:trHeight w:val="36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時    間</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課  程  內  容</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講座/主持人</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08：30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集合報到</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社會學習領域輔導團</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08：30～08：40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始業式</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本市教育局長官、</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七股國小陳智揚校長</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08：40～10：40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專題演講：108課綱素養導向課程設計之理解及討論</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外聘講師</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10：40～11：00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休息</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社會學習領域輔導團</w:t>
                  </w:r>
                </w:p>
              </w:tc>
            </w:tr>
            <w:tr w:rsidR="0036764E">
              <w:trPr>
                <w:trHeight w:val="52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11：00～12：10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專題演講：108課綱素養導向課程設計案例分享</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外聘講師</w:t>
                  </w:r>
                </w:p>
                <w:p w:rsidR="0036764E" w:rsidRDefault="0036764E">
                  <w:pPr>
                    <w:ind w:left="0" w:firstLine="0"/>
                    <w:jc w:val="both"/>
                    <w:rPr>
                      <w:rFonts w:ascii="Times New Roman" w:eastAsia="Times New Roman" w:hAnsi="Times New Roman" w:cs="Times New Roman"/>
                      <w:sz w:val="20"/>
                      <w:szCs w:val="20"/>
                    </w:rPr>
                  </w:pPr>
                </w:p>
              </w:tc>
            </w:tr>
            <w:tr w:rsidR="0036764E">
              <w:trPr>
                <w:trHeight w:val="340"/>
                <w:jc w:val="center"/>
              </w:trPr>
              <w:tc>
                <w:tcPr>
                  <w:tcW w:w="8928" w:type="dxa"/>
                  <w:gridSpan w:val="3"/>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center"/>
                    <w:rPr>
                      <w:rFonts w:ascii="Times New Roman" w:eastAsia="Times New Roman" w:hAnsi="Times New Roman" w:cs="Times New Roman"/>
                      <w:sz w:val="20"/>
                      <w:szCs w:val="20"/>
                    </w:rPr>
                  </w:pPr>
                  <w:r>
                    <w:rPr>
                      <w:rFonts w:ascii="Gungsuh" w:eastAsia="Gungsuh" w:hAnsi="Gungsuh" w:cs="Gungsuh"/>
                      <w:sz w:val="20"/>
                      <w:szCs w:val="20"/>
                    </w:rPr>
                    <w:t>午餐時間</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13：30～14：30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專題演講：108課綱素養導向課程設計實作</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外聘講師</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14：30～14：40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休息</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社會學習領域輔導團</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14：40～16：10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專題演講：108課綱素養導向課程設計實作與分享</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外聘講師</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16：10～16：30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rPr>
                      <w:rFonts w:ascii="Times New Roman" w:eastAsia="Times New Roman" w:hAnsi="Times New Roman" w:cs="Times New Roman"/>
                      <w:sz w:val="20"/>
                      <w:szCs w:val="20"/>
                    </w:rPr>
                  </w:pPr>
                  <w:r>
                    <w:rPr>
                      <w:rFonts w:ascii="Gungsuh" w:eastAsia="Gungsuh" w:hAnsi="Gungsuh" w:cs="Gungsuh"/>
                      <w:sz w:val="20"/>
                      <w:szCs w:val="20"/>
                    </w:rPr>
                    <w:t>綜合座談與意見回饋</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本市教育局長官、</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七股國小陳智揚校長、</w:t>
                  </w:r>
                </w:p>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社會學習領域輔導團員</w:t>
                  </w:r>
                </w:p>
              </w:tc>
            </w:tr>
            <w:tr w:rsidR="0036764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jc w:val="both"/>
                    <w:rPr>
                      <w:rFonts w:ascii="Times New Roman" w:eastAsia="Times New Roman" w:hAnsi="Times New Roman" w:cs="Times New Roman"/>
                      <w:sz w:val="20"/>
                      <w:szCs w:val="20"/>
                    </w:rPr>
                  </w:pPr>
                  <w:r>
                    <w:rPr>
                      <w:rFonts w:ascii="Gungsuh" w:eastAsia="Gungsuh" w:hAnsi="Gungsuh" w:cs="Gungsuh"/>
                      <w:sz w:val="20"/>
                      <w:szCs w:val="20"/>
                    </w:rPr>
                    <w:t>16：30～</w:t>
                  </w:r>
                </w:p>
              </w:tc>
              <w:tc>
                <w:tcPr>
                  <w:tcW w:w="3892" w:type="dxa"/>
                  <w:tcBorders>
                    <w:top w:val="single" w:sz="6" w:space="0" w:color="000000"/>
                    <w:left w:val="single" w:sz="6" w:space="0" w:color="000000"/>
                    <w:bottom w:val="single" w:sz="6" w:space="0" w:color="000000"/>
                    <w:right w:val="single" w:sz="6" w:space="0" w:color="000000"/>
                  </w:tcBorders>
                  <w:vAlign w:val="center"/>
                </w:tcPr>
                <w:p w:rsidR="0036764E" w:rsidRDefault="008A5D1F">
                  <w:pPr>
                    <w:spacing w:line="280" w:lineRule="auto"/>
                    <w:ind w:left="0" w:firstLine="0"/>
                    <w:rPr>
                      <w:rFonts w:ascii="Times New Roman" w:eastAsia="Times New Roman" w:hAnsi="Times New Roman" w:cs="Times New Roman"/>
                      <w:sz w:val="20"/>
                      <w:szCs w:val="20"/>
                    </w:rPr>
                  </w:pPr>
                  <w:r>
                    <w:rPr>
                      <w:rFonts w:ascii="Gungsuh" w:eastAsia="Gungsuh" w:hAnsi="Gungsuh" w:cs="Gungsuh"/>
                      <w:sz w:val="20"/>
                      <w:szCs w:val="20"/>
                    </w:rPr>
                    <w:t>賦歸</w:t>
                  </w:r>
                </w:p>
              </w:tc>
              <w:tc>
                <w:tcPr>
                  <w:tcW w:w="3051" w:type="dxa"/>
                  <w:tcBorders>
                    <w:top w:val="single" w:sz="6" w:space="0" w:color="000000"/>
                    <w:left w:val="single" w:sz="6" w:space="0" w:color="000000"/>
                    <w:bottom w:val="single" w:sz="6" w:space="0" w:color="000000"/>
                    <w:right w:val="single" w:sz="6" w:space="0" w:color="000000"/>
                  </w:tcBorders>
                  <w:vAlign w:val="center"/>
                </w:tcPr>
                <w:p w:rsidR="0036764E" w:rsidRDefault="0036764E">
                  <w:pPr>
                    <w:spacing w:line="280" w:lineRule="auto"/>
                    <w:ind w:left="0" w:firstLine="0"/>
                    <w:jc w:val="both"/>
                    <w:rPr>
                      <w:rFonts w:ascii="Times New Roman" w:eastAsia="Times New Roman" w:hAnsi="Times New Roman" w:cs="Times New Roman"/>
                      <w:sz w:val="20"/>
                      <w:szCs w:val="20"/>
                    </w:rPr>
                  </w:pPr>
                </w:p>
              </w:tc>
            </w:tr>
          </w:tbl>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八、經費來源與概算</w:t>
            </w:r>
            <w:r>
              <w:rPr>
                <w:rFonts w:ascii="新細明體" w:eastAsia="新細明體" w:hAnsi="新細明體" w:cs="新細明體"/>
                <w:sz w:val="22"/>
                <w:szCs w:val="22"/>
              </w:rPr>
              <w:t>：</w:t>
            </w:r>
            <w:r>
              <w:rPr>
                <w:rFonts w:ascii="Gungsuh" w:eastAsia="Gungsuh" w:hAnsi="Gungsuh" w:cs="Gungsuh"/>
                <w:sz w:val="22"/>
                <w:szCs w:val="22"/>
              </w:rPr>
              <w:t>教育部國民及學前教育署補助辦理十二年國民基本教育精進國民中學及國民小學教學品質計畫經費。</w:t>
            </w:r>
          </w:p>
          <w:tbl>
            <w:tblPr>
              <w:tblStyle w:val="af5"/>
              <w:tblW w:w="9161"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4"/>
              <w:gridCol w:w="825"/>
              <w:gridCol w:w="679"/>
              <w:gridCol w:w="792"/>
              <w:gridCol w:w="1475"/>
              <w:gridCol w:w="3636"/>
            </w:tblGrid>
            <w:tr w:rsidR="0036764E">
              <w:tc>
                <w:tcPr>
                  <w:tcW w:w="1754"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項目名稱</w:t>
                  </w:r>
                </w:p>
              </w:tc>
              <w:tc>
                <w:tcPr>
                  <w:tcW w:w="825"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單價</w:t>
                  </w:r>
                </w:p>
              </w:tc>
              <w:tc>
                <w:tcPr>
                  <w:tcW w:w="679"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數量</w:t>
                  </w:r>
                </w:p>
              </w:tc>
              <w:tc>
                <w:tcPr>
                  <w:tcW w:w="792"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單位</w:t>
                  </w:r>
                </w:p>
              </w:tc>
              <w:tc>
                <w:tcPr>
                  <w:tcW w:w="1475"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總價</w:t>
                  </w:r>
                </w:p>
              </w:tc>
              <w:tc>
                <w:tcPr>
                  <w:tcW w:w="3636" w:type="dxa"/>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備註</w:t>
                  </w:r>
                </w:p>
              </w:tc>
            </w:tr>
            <w:tr w:rsidR="0036764E">
              <w:trPr>
                <w:trHeight w:val="20"/>
              </w:trPr>
              <w:tc>
                <w:tcPr>
                  <w:tcW w:w="1754"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 xml:space="preserve">2服務費用- </w:t>
                  </w:r>
                </w:p>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28專業服務費-</w:t>
                  </w:r>
                </w:p>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lastRenderedPageBreak/>
                    <w:t>外聘講師鐘點費</w:t>
                  </w:r>
                </w:p>
              </w:tc>
              <w:tc>
                <w:tcPr>
                  <w:tcW w:w="825"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1,600 </w:t>
                  </w:r>
                </w:p>
              </w:tc>
              <w:tc>
                <w:tcPr>
                  <w:tcW w:w="679"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
              </w:tc>
              <w:tc>
                <w:tcPr>
                  <w:tcW w:w="792" w:type="dxa"/>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時</w:t>
                  </w:r>
                </w:p>
              </w:tc>
              <w:tc>
                <w:tcPr>
                  <w:tcW w:w="1475" w:type="dxa"/>
                  <w:vAlign w:val="center"/>
                </w:tcPr>
                <w:p w:rsidR="0036764E" w:rsidRDefault="008A5D1F">
                  <w:pPr>
                    <w:widowControl/>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19200</w:t>
                  </w:r>
                </w:p>
              </w:tc>
              <w:tc>
                <w:tcPr>
                  <w:tcW w:w="3636" w:type="dxa"/>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詳如課程表</w:t>
                  </w:r>
                </w:p>
              </w:tc>
            </w:tr>
            <w:tr w:rsidR="0036764E">
              <w:trPr>
                <w:trHeight w:val="20"/>
              </w:trPr>
              <w:tc>
                <w:tcPr>
                  <w:tcW w:w="1754"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2服務費用-28專業服務費-補充保費</w:t>
                  </w:r>
                </w:p>
              </w:tc>
              <w:tc>
                <w:tcPr>
                  <w:tcW w:w="825"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367</w:t>
                  </w:r>
                </w:p>
              </w:tc>
              <w:tc>
                <w:tcPr>
                  <w:tcW w:w="679"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792" w:type="dxa"/>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式</w:t>
                  </w:r>
                </w:p>
              </w:tc>
              <w:tc>
                <w:tcPr>
                  <w:tcW w:w="1475" w:type="dxa"/>
                  <w:vAlign w:val="center"/>
                </w:tcPr>
                <w:p w:rsidR="0036764E" w:rsidRDefault="008A5D1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367</w:t>
                  </w:r>
                </w:p>
              </w:tc>
              <w:tc>
                <w:tcPr>
                  <w:tcW w:w="3636" w:type="dxa"/>
                  <w:vAlign w:val="center"/>
                </w:tcPr>
                <w:p w:rsidR="0036764E" w:rsidRDefault="008A5D1F">
                  <w:pPr>
                    <w:widowControl/>
                    <w:ind w:left="0" w:firstLine="0"/>
                    <w:jc w:val="both"/>
                    <w:rPr>
                      <w:rFonts w:ascii="Times New Roman" w:eastAsia="Times New Roman" w:hAnsi="Times New Roman" w:cs="Times New Roman"/>
                      <w:sz w:val="20"/>
                      <w:szCs w:val="20"/>
                    </w:rPr>
                  </w:pPr>
                  <w:r>
                    <w:rPr>
                      <w:rFonts w:ascii="Gungsuh" w:eastAsia="Gungsuh" w:hAnsi="Gungsuh" w:cs="Gungsuh"/>
                      <w:sz w:val="20"/>
                      <w:szCs w:val="20"/>
                    </w:rPr>
                    <w:t>鐘點費之1.91％；採實支實付。</w:t>
                  </w:r>
                </w:p>
              </w:tc>
            </w:tr>
            <w:tr w:rsidR="0036764E">
              <w:trPr>
                <w:trHeight w:val="20"/>
              </w:trPr>
              <w:tc>
                <w:tcPr>
                  <w:tcW w:w="1754"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2服務費用-23旅運費-外聘講師差旅費</w:t>
                  </w:r>
                </w:p>
              </w:tc>
              <w:tc>
                <w:tcPr>
                  <w:tcW w:w="825"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1,350</w:t>
                  </w:r>
                </w:p>
              </w:tc>
              <w:tc>
                <w:tcPr>
                  <w:tcW w:w="679"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2" w:type="dxa"/>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趟</w:t>
                  </w:r>
                </w:p>
              </w:tc>
              <w:tc>
                <w:tcPr>
                  <w:tcW w:w="1475" w:type="dxa"/>
                  <w:vAlign w:val="center"/>
                </w:tcPr>
                <w:p w:rsidR="0036764E" w:rsidRDefault="008A5D1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5,400</w:t>
                  </w:r>
                </w:p>
              </w:tc>
              <w:tc>
                <w:tcPr>
                  <w:tcW w:w="3636" w:type="dxa"/>
                  <w:vAlign w:val="center"/>
                </w:tcPr>
                <w:p w:rsidR="0036764E" w:rsidRDefault="008A5D1F">
                  <w:pPr>
                    <w:widowControl/>
                    <w:ind w:left="0" w:firstLine="0"/>
                    <w:jc w:val="both"/>
                    <w:rPr>
                      <w:rFonts w:ascii="Times New Roman" w:eastAsia="Times New Roman" w:hAnsi="Times New Roman" w:cs="Times New Roman"/>
                      <w:sz w:val="20"/>
                      <w:szCs w:val="20"/>
                    </w:rPr>
                  </w:pPr>
                  <w:r>
                    <w:rPr>
                      <w:rFonts w:ascii="Gungsuh" w:eastAsia="Gungsuh" w:hAnsi="Gungsuh" w:cs="Gungsuh"/>
                      <w:sz w:val="20"/>
                      <w:szCs w:val="20"/>
                    </w:rPr>
                    <w:t>台北至台南高鐵來回票價2趟*2次</w:t>
                  </w:r>
                </w:p>
              </w:tc>
            </w:tr>
            <w:tr w:rsidR="0036764E">
              <w:trPr>
                <w:trHeight w:val="20"/>
              </w:trPr>
              <w:tc>
                <w:tcPr>
                  <w:tcW w:w="1754"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2服務費用- 24印刷裝訂費與廣告費-講義費</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679"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 </w:t>
                  </w:r>
                </w:p>
              </w:tc>
              <w:tc>
                <w:tcPr>
                  <w:tcW w:w="792" w:type="dxa"/>
                  <w:tcBorders>
                    <w:top w:val="single" w:sz="4" w:space="0" w:color="000000"/>
                    <w:left w:val="nil"/>
                    <w:bottom w:val="single" w:sz="4" w:space="0" w:color="000000"/>
                    <w:right w:val="single" w:sz="4" w:space="0" w:color="000000"/>
                  </w:tcBorders>
                  <w:shd w:val="clear" w:color="auto" w:fill="auto"/>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份</w:t>
                  </w:r>
                </w:p>
              </w:tc>
              <w:tc>
                <w:tcPr>
                  <w:tcW w:w="1475" w:type="dxa"/>
                  <w:tcBorders>
                    <w:top w:val="single" w:sz="4" w:space="0" w:color="000000"/>
                    <w:left w:val="nil"/>
                    <w:bottom w:val="single" w:sz="4" w:space="0" w:color="000000"/>
                    <w:right w:val="nil"/>
                  </w:tcBorders>
                  <w:shd w:val="clear" w:color="auto" w:fill="auto"/>
                  <w:vAlign w:val="center"/>
                </w:tcPr>
                <w:p w:rsidR="0036764E" w:rsidRDefault="008A5D1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3636" w:type="dxa"/>
                  <w:vAlign w:val="center"/>
                </w:tcPr>
                <w:p w:rsidR="0036764E" w:rsidRDefault="008A5D1F">
                  <w:pPr>
                    <w:widowControl/>
                    <w:ind w:left="0" w:firstLine="0"/>
                    <w:jc w:val="both"/>
                    <w:rPr>
                      <w:rFonts w:ascii="Times New Roman" w:eastAsia="Times New Roman" w:hAnsi="Times New Roman" w:cs="Times New Roman"/>
                      <w:sz w:val="20"/>
                      <w:szCs w:val="20"/>
                    </w:rPr>
                  </w:pPr>
                  <w:r>
                    <w:rPr>
                      <w:rFonts w:ascii="Gungsuh" w:eastAsia="Gungsuh" w:hAnsi="Gungsuh" w:cs="Gungsuh"/>
                      <w:sz w:val="20"/>
                      <w:szCs w:val="20"/>
                    </w:rPr>
                    <w:t>研習資料印刷</w:t>
                  </w:r>
                </w:p>
              </w:tc>
            </w:tr>
            <w:tr w:rsidR="0036764E">
              <w:trPr>
                <w:trHeight w:val="20"/>
              </w:trPr>
              <w:tc>
                <w:tcPr>
                  <w:tcW w:w="1754"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3材料及用品費-32用品消耗-膳費</w:t>
                  </w:r>
                </w:p>
              </w:tc>
              <w:tc>
                <w:tcPr>
                  <w:tcW w:w="825"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79"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92" w:type="dxa"/>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個</w:t>
                  </w:r>
                </w:p>
              </w:tc>
              <w:tc>
                <w:tcPr>
                  <w:tcW w:w="1475" w:type="dxa"/>
                  <w:vAlign w:val="center"/>
                </w:tcPr>
                <w:p w:rsidR="0036764E" w:rsidRDefault="008A5D1F">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6000</w:t>
                  </w:r>
                </w:p>
              </w:tc>
              <w:tc>
                <w:tcPr>
                  <w:tcW w:w="3636" w:type="dxa"/>
                  <w:vAlign w:val="center"/>
                </w:tcPr>
                <w:p w:rsidR="0036764E" w:rsidRDefault="008A5D1F">
                  <w:pPr>
                    <w:widowControl/>
                    <w:ind w:left="0" w:firstLine="0"/>
                    <w:jc w:val="both"/>
                    <w:rPr>
                      <w:rFonts w:ascii="Times New Roman" w:eastAsia="Times New Roman" w:hAnsi="Times New Roman" w:cs="Times New Roman"/>
                      <w:sz w:val="20"/>
                      <w:szCs w:val="20"/>
                    </w:rPr>
                  </w:pPr>
                  <w:r>
                    <w:rPr>
                      <w:rFonts w:ascii="Gungsuh" w:eastAsia="Gungsuh" w:hAnsi="Gungsuh" w:cs="Gungsuh"/>
                      <w:sz w:val="20"/>
                      <w:szCs w:val="20"/>
                    </w:rPr>
                    <w:t>預計參加人次為90人*2次 (含講師及社會學習領域輔導團員)</w:t>
                  </w:r>
                </w:p>
              </w:tc>
            </w:tr>
            <w:tr w:rsidR="0036764E">
              <w:trPr>
                <w:trHeight w:val="20"/>
              </w:trPr>
              <w:tc>
                <w:tcPr>
                  <w:tcW w:w="1754" w:type="dxa"/>
                  <w:vAlign w:val="center"/>
                </w:tcPr>
                <w:p w:rsidR="0036764E" w:rsidRDefault="008A5D1F">
                  <w:pPr>
                    <w:ind w:left="0" w:firstLine="0"/>
                    <w:rPr>
                      <w:rFonts w:ascii="Times New Roman" w:eastAsia="Times New Roman" w:hAnsi="Times New Roman" w:cs="Times New Roman"/>
                      <w:sz w:val="20"/>
                      <w:szCs w:val="20"/>
                    </w:rPr>
                  </w:pPr>
                  <w:r>
                    <w:rPr>
                      <w:rFonts w:ascii="Gungsuh" w:eastAsia="Gungsuh" w:hAnsi="Gungsuh" w:cs="Gungsuh"/>
                      <w:sz w:val="20"/>
                      <w:szCs w:val="20"/>
                    </w:rPr>
                    <w:t>3材料及用品費-32用品消耗-雜支</w:t>
                  </w:r>
                </w:p>
              </w:tc>
              <w:tc>
                <w:tcPr>
                  <w:tcW w:w="825"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542</w:t>
                  </w:r>
                </w:p>
              </w:tc>
              <w:tc>
                <w:tcPr>
                  <w:tcW w:w="679"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2" w:type="dxa"/>
                  <w:vAlign w:val="center"/>
                </w:tcPr>
                <w:p w:rsidR="0036764E" w:rsidRDefault="008A5D1F">
                  <w:pPr>
                    <w:ind w:left="0" w:firstLine="0"/>
                    <w:jc w:val="center"/>
                    <w:rPr>
                      <w:rFonts w:ascii="Times New Roman" w:eastAsia="Times New Roman" w:hAnsi="Times New Roman" w:cs="Times New Roman"/>
                      <w:sz w:val="20"/>
                      <w:szCs w:val="20"/>
                    </w:rPr>
                  </w:pPr>
                  <w:r>
                    <w:rPr>
                      <w:rFonts w:ascii="Gungsuh" w:eastAsia="Gungsuh" w:hAnsi="Gungsuh" w:cs="Gungsuh"/>
                      <w:sz w:val="20"/>
                      <w:szCs w:val="20"/>
                    </w:rPr>
                    <w:t>式</w:t>
                  </w:r>
                </w:p>
              </w:tc>
              <w:tc>
                <w:tcPr>
                  <w:tcW w:w="1475" w:type="dxa"/>
                  <w:vAlign w:val="center"/>
                </w:tcPr>
                <w:p w:rsidR="0036764E" w:rsidRDefault="008A5D1F">
                  <w:pPr>
                    <w:ind w:left="0"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542</w:t>
                  </w:r>
                </w:p>
              </w:tc>
              <w:tc>
                <w:tcPr>
                  <w:tcW w:w="3636" w:type="dxa"/>
                  <w:vAlign w:val="center"/>
                </w:tcPr>
                <w:p w:rsidR="0036764E" w:rsidRDefault="008A5D1F">
                  <w:pPr>
                    <w:widowControl/>
                    <w:ind w:left="0" w:firstLine="0"/>
                    <w:jc w:val="both"/>
                    <w:rPr>
                      <w:rFonts w:ascii="Times New Roman" w:eastAsia="Times New Roman" w:hAnsi="Times New Roman" w:cs="Times New Roman"/>
                      <w:sz w:val="20"/>
                      <w:szCs w:val="20"/>
                    </w:rPr>
                  </w:pPr>
                  <w:r>
                    <w:rPr>
                      <w:rFonts w:ascii="Gungsuh" w:eastAsia="Gungsuh" w:hAnsi="Gungsuh" w:cs="Gungsuh"/>
                      <w:sz w:val="20"/>
                      <w:szCs w:val="20"/>
                    </w:rPr>
                    <w:t>凡前項費用未列之辦公事務費用屬之，最高按業務費合計數之5％編列。</w:t>
                  </w:r>
                </w:p>
              </w:tc>
            </w:tr>
            <w:tr w:rsidR="0036764E">
              <w:trPr>
                <w:trHeight w:val="580"/>
              </w:trPr>
              <w:tc>
                <w:tcPr>
                  <w:tcW w:w="1754" w:type="dxa"/>
                  <w:vAlign w:val="center"/>
                </w:tcPr>
                <w:p w:rsidR="0036764E" w:rsidRDefault="008A5D1F">
                  <w:pPr>
                    <w:ind w:left="0" w:firstLine="0"/>
                    <w:jc w:val="right"/>
                    <w:rPr>
                      <w:rFonts w:ascii="Times New Roman" w:eastAsia="Times New Roman" w:hAnsi="Times New Roman" w:cs="Times New Roman"/>
                      <w:sz w:val="20"/>
                      <w:szCs w:val="20"/>
                    </w:rPr>
                  </w:pPr>
                  <w:r>
                    <w:rPr>
                      <w:rFonts w:ascii="Gungsuh" w:eastAsia="Gungsuh" w:hAnsi="Gungsuh" w:cs="Gungsuh"/>
                      <w:sz w:val="20"/>
                      <w:szCs w:val="20"/>
                    </w:rPr>
                    <w:t>小計</w:t>
                  </w:r>
                </w:p>
              </w:tc>
              <w:tc>
                <w:tcPr>
                  <w:tcW w:w="7407" w:type="dxa"/>
                  <w:gridSpan w:val="5"/>
                  <w:vAlign w:val="center"/>
                </w:tcPr>
                <w:p w:rsidR="0036764E" w:rsidRDefault="008A5D1F">
                  <w:pPr>
                    <w:ind w:left="0" w:firstLine="0"/>
                    <w:jc w:val="both"/>
                    <w:rPr>
                      <w:rFonts w:ascii="Times New Roman" w:eastAsia="Times New Roman" w:hAnsi="Times New Roman" w:cs="Times New Roman"/>
                      <w:sz w:val="20"/>
                      <w:szCs w:val="20"/>
                    </w:rPr>
                  </w:pPr>
                  <w:r>
                    <w:rPr>
                      <w:rFonts w:ascii="Gungsuh" w:eastAsia="Gungsuh" w:hAnsi="Gungsuh" w:cs="Gungsuh"/>
                      <w:sz w:val="20"/>
                      <w:szCs w:val="20"/>
                    </w:rPr>
                    <w:t>新臺幣32509元整</w:t>
                  </w:r>
                </w:p>
              </w:tc>
            </w:tr>
          </w:tbl>
          <w:p w:rsidR="0036764E" w:rsidRDefault="0036764E">
            <w:pPr>
              <w:ind w:left="0" w:firstLine="0"/>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九、成效評估之實施</w:t>
            </w:r>
          </w:p>
          <w:p w:rsidR="0036764E" w:rsidRDefault="008A5D1F">
            <w:pPr>
              <w:ind w:left="552" w:hanging="422"/>
              <w:rPr>
                <w:rFonts w:ascii="Times New Roman" w:eastAsia="Times New Roman" w:hAnsi="Times New Roman" w:cs="Times New Roman"/>
                <w:sz w:val="22"/>
                <w:szCs w:val="22"/>
              </w:rPr>
            </w:pPr>
            <w:r>
              <w:rPr>
                <w:rFonts w:ascii="Gungsuh" w:eastAsia="Gungsuh" w:hAnsi="Gungsuh" w:cs="Gungsuh"/>
                <w:sz w:val="22"/>
                <w:szCs w:val="22"/>
              </w:rPr>
              <w:t>(一)依據臺南市國民教育輔導團工作績效考核表，進行整體團務工作推動檢核。</w:t>
            </w:r>
          </w:p>
          <w:p w:rsidR="0036764E" w:rsidRDefault="008A5D1F">
            <w:pPr>
              <w:ind w:left="552" w:hanging="422"/>
              <w:rPr>
                <w:rFonts w:ascii="Times New Roman" w:eastAsia="Times New Roman" w:hAnsi="Times New Roman" w:cs="Times New Roman"/>
                <w:sz w:val="22"/>
                <w:szCs w:val="22"/>
              </w:rPr>
            </w:pPr>
            <w:r>
              <w:rPr>
                <w:rFonts w:ascii="Gungsuh" w:eastAsia="Gungsuh" w:hAnsi="Gungsuh" w:cs="Gungsuh"/>
                <w:sz w:val="22"/>
                <w:szCs w:val="22"/>
              </w:rPr>
              <w:t>(二)依據精進教學計畫成效檢核指標，設計成效檢核表，進行計畫規劃與執行成效評估及教師成長與教學成效評估。</w:t>
            </w:r>
          </w:p>
          <w:p w:rsidR="0036764E" w:rsidRDefault="0036764E">
            <w:pPr>
              <w:ind w:left="552" w:hanging="422"/>
              <w:rPr>
                <w:rFonts w:ascii="Times New Roman" w:eastAsia="Times New Roman" w:hAnsi="Times New Roman" w:cs="Times New Roman"/>
                <w:sz w:val="22"/>
                <w:szCs w:val="22"/>
              </w:rPr>
            </w:pP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十、預期成效</w:t>
            </w:r>
          </w:p>
          <w:p w:rsidR="0036764E" w:rsidRDefault="008A5D1F">
            <w:pPr>
              <w:ind w:left="0" w:firstLine="110"/>
              <w:rPr>
                <w:rFonts w:ascii="Times New Roman" w:eastAsia="Times New Roman" w:hAnsi="Times New Roman" w:cs="Times New Roman"/>
                <w:sz w:val="22"/>
                <w:szCs w:val="22"/>
              </w:rPr>
            </w:pPr>
            <w:r>
              <w:rPr>
                <w:rFonts w:ascii="Gungsuh" w:eastAsia="Gungsuh" w:hAnsi="Gungsuh" w:cs="Gungsuh"/>
                <w:sz w:val="22"/>
                <w:szCs w:val="22"/>
              </w:rPr>
              <w:t>(一)凝聚團員共識，配合教育政策方向以擬定團務計畫。</w:t>
            </w:r>
          </w:p>
          <w:p w:rsidR="0036764E" w:rsidRDefault="008A5D1F">
            <w:pPr>
              <w:ind w:left="0" w:firstLine="0"/>
              <w:rPr>
                <w:rFonts w:ascii="Times New Roman" w:eastAsia="Times New Roman" w:hAnsi="Times New Roman" w:cs="Times New Roman"/>
                <w:sz w:val="22"/>
                <w:szCs w:val="22"/>
              </w:rPr>
            </w:pPr>
            <w:r>
              <w:rPr>
                <w:rFonts w:ascii="Gungsuh" w:eastAsia="Gungsuh" w:hAnsi="Gungsuh" w:cs="Gungsuh"/>
                <w:sz w:val="22"/>
                <w:szCs w:val="22"/>
              </w:rPr>
              <w:t xml:space="preserve"> (二)透過專業對話，增進團員對教育政策的了解，以及促進專業成長。</w:t>
            </w:r>
          </w:p>
          <w:p w:rsidR="0036764E" w:rsidRDefault="0036764E">
            <w:pPr>
              <w:ind w:left="0" w:firstLine="0"/>
              <w:rPr>
                <w:rFonts w:ascii="Times New Roman" w:eastAsia="Times New Roman" w:hAnsi="Times New Roman" w:cs="Times New Roman"/>
                <w:sz w:val="22"/>
                <w:szCs w:val="22"/>
              </w:rPr>
            </w:pPr>
          </w:p>
        </w:tc>
      </w:tr>
    </w:tbl>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hAnsi="Times New Roman" w:cs="Times New Roman"/>
        </w:rPr>
      </w:pPr>
    </w:p>
    <w:p w:rsidR="00BF3D8E" w:rsidRDefault="00BF3D8E">
      <w:pPr>
        <w:widowControl/>
        <w:ind w:left="0" w:firstLine="0"/>
        <w:rPr>
          <w:rFonts w:ascii="Times New Roman" w:hAnsi="Times New Roman" w:cs="Times New Roman"/>
        </w:rPr>
      </w:pPr>
    </w:p>
    <w:p w:rsidR="00BF3D8E" w:rsidRDefault="00BF3D8E">
      <w:pPr>
        <w:widowControl/>
        <w:ind w:left="0" w:firstLine="0"/>
        <w:rPr>
          <w:rFonts w:ascii="Times New Roman" w:hAnsi="Times New Roman" w:cs="Times New Roman"/>
        </w:rPr>
      </w:pPr>
    </w:p>
    <w:p w:rsidR="00BF3D8E" w:rsidRDefault="00BF3D8E">
      <w:pPr>
        <w:widowControl/>
        <w:ind w:left="0" w:firstLine="0"/>
        <w:rPr>
          <w:rFonts w:ascii="Times New Roman" w:hAnsi="Times New Roman" w:cs="Times New Roman"/>
        </w:rPr>
      </w:pPr>
    </w:p>
    <w:p w:rsidR="00BF3D8E" w:rsidRDefault="00BF3D8E">
      <w:pPr>
        <w:widowControl/>
        <w:ind w:left="0" w:firstLine="0"/>
        <w:rPr>
          <w:rFonts w:ascii="Times New Roman" w:hAnsi="Times New Roman" w:cs="Times New Roman"/>
        </w:rPr>
      </w:pPr>
    </w:p>
    <w:p w:rsidR="00BF3D8E" w:rsidRPr="00BF3D8E" w:rsidRDefault="00BF3D8E">
      <w:pPr>
        <w:widowControl/>
        <w:ind w:left="0" w:firstLine="0"/>
        <w:rPr>
          <w:rFonts w:ascii="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ind w:left="0" w:firstLine="0"/>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8A5D1F">
      <w:pPr>
        <w:ind w:left="0" w:firstLine="0"/>
        <w:rPr>
          <w:rFonts w:ascii="Times New Roman" w:eastAsia="Times New Roman" w:hAnsi="Times New Roman" w:cs="Times New Roman"/>
          <w:sz w:val="32"/>
          <w:szCs w:val="32"/>
        </w:rPr>
      </w:pPr>
      <w:r>
        <w:rPr>
          <w:rFonts w:ascii="Gungsuh" w:eastAsia="Gungsuh" w:hAnsi="Gungsuh" w:cs="Gungsuh"/>
          <w:sz w:val="32"/>
          <w:szCs w:val="32"/>
        </w:rPr>
        <w:lastRenderedPageBreak/>
        <w:t>五、___社會______學習領域（議題）輔導小組計畫之自我檢核表</w:t>
      </w:r>
    </w:p>
    <w:p w:rsidR="0036764E" w:rsidRDefault="008A5D1F">
      <w:pPr>
        <w:ind w:left="0" w:firstLine="0"/>
        <w:rPr>
          <w:rFonts w:ascii="Times New Roman" w:eastAsia="Times New Roman" w:hAnsi="Times New Roman" w:cs="Times New Roman"/>
        </w:rPr>
      </w:pPr>
      <w:r>
        <w:rPr>
          <w:rFonts w:ascii="Gungsuh" w:eastAsia="Gungsuh" w:hAnsi="Gungsuh" w:cs="Gungsuh"/>
        </w:rPr>
        <w:t>（說明:每個學習領域（議題）輔導小組均須撰寫1份）</w:t>
      </w:r>
    </w:p>
    <w:p w:rsidR="0036764E" w:rsidRDefault="008A5D1F">
      <w:pPr>
        <w:ind w:left="0" w:firstLine="0"/>
        <w:jc w:val="right"/>
        <w:rPr>
          <w:rFonts w:ascii="Times New Roman" w:eastAsia="Times New Roman" w:hAnsi="Times New Roman" w:cs="Times New Roman"/>
          <w:b/>
        </w:rPr>
      </w:pPr>
      <w:r>
        <w:rPr>
          <w:rFonts w:ascii="Gungsuh" w:eastAsia="Gungsuh" w:hAnsi="Gungsuh" w:cs="Gungsuh"/>
          <w:b/>
        </w:rPr>
        <w:t>填表日期：＿＿106.09.28＿＿＿＿＿</w:t>
      </w:r>
    </w:p>
    <w:tbl>
      <w:tblPr>
        <w:tblStyle w:val="af7"/>
        <w:tblW w:w="9463" w:type="dxa"/>
        <w:tblInd w:w="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801"/>
        <w:gridCol w:w="352"/>
        <w:gridCol w:w="852"/>
        <w:gridCol w:w="1205"/>
        <w:gridCol w:w="1098"/>
        <w:gridCol w:w="1879"/>
        <w:gridCol w:w="1276"/>
      </w:tblGrid>
      <w:tr w:rsidR="0036764E">
        <w:trPr>
          <w:trHeight w:val="440"/>
        </w:trPr>
        <w:tc>
          <w:tcPr>
            <w:tcW w:w="2802" w:type="dxa"/>
            <w:vMerge w:val="restart"/>
            <w:shd w:val="clear" w:color="auto" w:fill="D9D9D9"/>
            <w:vAlign w:val="center"/>
          </w:tcPr>
          <w:p w:rsidR="0036764E" w:rsidRDefault="008A5D1F">
            <w:pPr>
              <w:ind w:left="0" w:firstLine="0"/>
              <w:jc w:val="center"/>
              <w:rPr>
                <w:rFonts w:ascii="Times New Roman" w:eastAsia="Times New Roman" w:hAnsi="Times New Roman" w:cs="Times New Roman"/>
                <w:b/>
              </w:rPr>
            </w:pPr>
            <w:r>
              <w:rPr>
                <w:rFonts w:ascii="Gungsuh" w:eastAsia="Gungsuh" w:hAnsi="Gungsuh" w:cs="Gungsuh"/>
                <w:b/>
              </w:rPr>
              <w:t>檢視項目</w:t>
            </w:r>
          </w:p>
        </w:tc>
        <w:tc>
          <w:tcPr>
            <w:tcW w:w="2409" w:type="dxa"/>
            <w:gridSpan w:val="3"/>
            <w:shd w:val="clear" w:color="auto" w:fill="D9D9D9"/>
            <w:vAlign w:val="center"/>
          </w:tcPr>
          <w:p w:rsidR="0036764E" w:rsidRDefault="008A5D1F">
            <w:pPr>
              <w:ind w:left="0" w:firstLine="0"/>
              <w:jc w:val="center"/>
              <w:rPr>
                <w:rFonts w:ascii="Times New Roman" w:eastAsia="Times New Roman" w:hAnsi="Times New Roman" w:cs="Times New Roman"/>
                <w:b/>
              </w:rPr>
            </w:pPr>
            <w:r>
              <w:rPr>
                <w:rFonts w:ascii="Gungsuh" w:eastAsia="Gungsuh" w:hAnsi="Gungsuh" w:cs="Gungsuh"/>
                <w:b/>
              </w:rPr>
              <w:t>自我檢視(是否達成)</w:t>
            </w:r>
          </w:p>
        </w:tc>
        <w:tc>
          <w:tcPr>
            <w:tcW w:w="2977" w:type="dxa"/>
            <w:gridSpan w:val="2"/>
            <w:vMerge w:val="restart"/>
            <w:shd w:val="clear" w:color="auto" w:fill="D9D9D9"/>
            <w:vAlign w:val="center"/>
          </w:tcPr>
          <w:p w:rsidR="0036764E" w:rsidRDefault="008A5D1F">
            <w:pPr>
              <w:ind w:left="0" w:firstLine="0"/>
              <w:jc w:val="center"/>
              <w:rPr>
                <w:rFonts w:ascii="Times New Roman" w:eastAsia="Times New Roman" w:hAnsi="Times New Roman" w:cs="Times New Roman"/>
                <w:b/>
              </w:rPr>
            </w:pPr>
            <w:r>
              <w:rPr>
                <w:rFonts w:ascii="Gungsuh" w:eastAsia="Gungsuh" w:hAnsi="Gungsuh" w:cs="Gungsuh"/>
                <w:b/>
              </w:rPr>
              <w:t>執行情形請概要說明</w:t>
            </w:r>
          </w:p>
        </w:tc>
        <w:tc>
          <w:tcPr>
            <w:tcW w:w="1276" w:type="dxa"/>
            <w:vMerge w:val="restart"/>
            <w:shd w:val="clear" w:color="auto" w:fill="D9D9D9"/>
            <w:vAlign w:val="center"/>
          </w:tcPr>
          <w:p w:rsidR="0036764E" w:rsidRDefault="008A5D1F">
            <w:pPr>
              <w:ind w:left="0" w:firstLine="0"/>
              <w:jc w:val="center"/>
              <w:rPr>
                <w:rFonts w:ascii="Times New Roman" w:eastAsia="Times New Roman" w:hAnsi="Times New Roman" w:cs="Times New Roman"/>
                <w:b/>
              </w:rPr>
            </w:pPr>
            <w:r>
              <w:rPr>
                <w:rFonts w:ascii="Gungsuh" w:eastAsia="Gungsuh" w:hAnsi="Gungsuh" w:cs="Gungsuh"/>
                <w:b/>
              </w:rPr>
              <w:t>備註</w:t>
            </w:r>
          </w:p>
        </w:tc>
      </w:tr>
      <w:tr w:rsidR="0036764E">
        <w:trPr>
          <w:trHeight w:val="400"/>
        </w:trPr>
        <w:tc>
          <w:tcPr>
            <w:tcW w:w="2802" w:type="dxa"/>
            <w:vMerge/>
            <w:shd w:val="clear" w:color="auto" w:fill="D9D9D9"/>
            <w:vAlign w:val="center"/>
          </w:tcPr>
          <w:p w:rsidR="0036764E" w:rsidRDefault="0036764E">
            <w:pPr>
              <w:ind w:left="0" w:firstLine="0"/>
              <w:jc w:val="center"/>
              <w:rPr>
                <w:rFonts w:ascii="Times New Roman" w:eastAsia="Times New Roman" w:hAnsi="Times New Roman" w:cs="Times New Roman"/>
              </w:rPr>
            </w:pPr>
          </w:p>
        </w:tc>
        <w:tc>
          <w:tcPr>
            <w:tcW w:w="1204" w:type="dxa"/>
            <w:gridSpan w:val="2"/>
            <w:shd w:val="clear" w:color="auto" w:fill="D9D9D9"/>
            <w:vAlign w:val="center"/>
          </w:tcPr>
          <w:p w:rsidR="0036764E" w:rsidRDefault="008A5D1F">
            <w:pPr>
              <w:ind w:left="0" w:firstLine="0"/>
              <w:jc w:val="center"/>
              <w:rPr>
                <w:rFonts w:ascii="Times New Roman" w:eastAsia="Times New Roman" w:hAnsi="Times New Roman" w:cs="Times New Roman"/>
                <w:b/>
              </w:rPr>
            </w:pPr>
            <w:r>
              <w:rPr>
                <w:rFonts w:ascii="Gungsuh" w:eastAsia="Gungsuh" w:hAnsi="Gungsuh" w:cs="Gungsuh"/>
                <w:b/>
              </w:rPr>
              <w:t>是</w:t>
            </w:r>
          </w:p>
        </w:tc>
        <w:tc>
          <w:tcPr>
            <w:tcW w:w="1205" w:type="dxa"/>
            <w:shd w:val="clear" w:color="auto" w:fill="D9D9D9"/>
            <w:vAlign w:val="center"/>
          </w:tcPr>
          <w:p w:rsidR="0036764E" w:rsidRDefault="008A5D1F">
            <w:pPr>
              <w:ind w:left="0" w:firstLine="0"/>
              <w:jc w:val="center"/>
              <w:rPr>
                <w:rFonts w:ascii="Times New Roman" w:eastAsia="Times New Roman" w:hAnsi="Times New Roman" w:cs="Times New Roman"/>
                <w:b/>
              </w:rPr>
            </w:pPr>
            <w:r>
              <w:rPr>
                <w:rFonts w:ascii="Gungsuh" w:eastAsia="Gungsuh" w:hAnsi="Gungsuh" w:cs="Gungsuh"/>
                <w:b/>
              </w:rPr>
              <w:t>否</w:t>
            </w:r>
          </w:p>
        </w:tc>
        <w:tc>
          <w:tcPr>
            <w:tcW w:w="2977" w:type="dxa"/>
            <w:gridSpan w:val="2"/>
            <w:vMerge/>
            <w:shd w:val="clear" w:color="auto" w:fill="D9D9D9"/>
            <w:vAlign w:val="center"/>
          </w:tcPr>
          <w:p w:rsidR="0036764E" w:rsidRDefault="0036764E">
            <w:pPr>
              <w:ind w:left="0" w:firstLine="0"/>
              <w:jc w:val="center"/>
              <w:rPr>
                <w:rFonts w:ascii="Times New Roman" w:eastAsia="Times New Roman" w:hAnsi="Times New Roman" w:cs="Times New Roman"/>
              </w:rPr>
            </w:pPr>
          </w:p>
        </w:tc>
        <w:tc>
          <w:tcPr>
            <w:tcW w:w="1276" w:type="dxa"/>
            <w:vMerge/>
            <w:shd w:val="clear" w:color="auto" w:fill="D9D9D9"/>
            <w:vAlign w:val="center"/>
          </w:tcPr>
          <w:p w:rsidR="0036764E" w:rsidRDefault="0036764E">
            <w:pPr>
              <w:ind w:left="0" w:firstLine="0"/>
              <w:jc w:val="center"/>
              <w:rPr>
                <w:rFonts w:ascii="Times New Roman" w:eastAsia="Times New Roman" w:hAnsi="Times New Roman" w:cs="Times New Roman"/>
              </w:rPr>
            </w:pPr>
          </w:p>
        </w:tc>
      </w:tr>
      <w:tr w:rsidR="0036764E">
        <w:trPr>
          <w:trHeight w:val="1460"/>
        </w:trPr>
        <w:tc>
          <w:tcPr>
            <w:tcW w:w="2802" w:type="dxa"/>
            <w:vAlign w:val="center"/>
          </w:tcPr>
          <w:p w:rsidR="0036764E" w:rsidRDefault="008A5D1F">
            <w:pPr>
              <w:ind w:left="0" w:firstLine="0"/>
              <w:jc w:val="both"/>
              <w:rPr>
                <w:rFonts w:ascii="Times New Roman" w:eastAsia="Times New Roman" w:hAnsi="Times New Roman" w:cs="Times New Roman"/>
              </w:rPr>
            </w:pPr>
            <w:r>
              <w:rPr>
                <w:rFonts w:ascii="Gungsuh" w:eastAsia="Gungsuh" w:hAnsi="Gungsuh" w:cs="Gungsuh"/>
              </w:rPr>
              <w:t>能進行106年度計畫執行檢討，並研提因應策略</w:t>
            </w:r>
          </w:p>
        </w:tc>
        <w:tc>
          <w:tcPr>
            <w:tcW w:w="1204" w:type="dxa"/>
            <w:gridSpan w:val="2"/>
            <w:vAlign w:val="center"/>
          </w:tcPr>
          <w:p w:rsidR="0036764E" w:rsidRDefault="008A5D1F">
            <w:pPr>
              <w:ind w:left="0" w:firstLine="0"/>
              <w:jc w:val="center"/>
              <w:rPr>
                <w:rFonts w:ascii="Times New Roman" w:eastAsia="Times New Roman" w:hAnsi="Times New Roman" w:cs="Times New Roman"/>
              </w:rPr>
            </w:pPr>
            <w:r>
              <w:rPr>
                <w:rFonts w:ascii="Times New Roman" w:eastAsia="Times New Roman" w:hAnsi="Times New Roman" w:cs="Times New Roman"/>
              </w:rPr>
              <w:t>Ⅴ</w:t>
            </w:r>
          </w:p>
        </w:tc>
        <w:tc>
          <w:tcPr>
            <w:tcW w:w="1205" w:type="dxa"/>
            <w:vAlign w:val="center"/>
          </w:tcPr>
          <w:p w:rsidR="0036764E" w:rsidRDefault="0036764E">
            <w:pPr>
              <w:ind w:left="0" w:firstLine="0"/>
              <w:jc w:val="both"/>
              <w:rPr>
                <w:rFonts w:ascii="Times New Roman" w:eastAsia="Times New Roman" w:hAnsi="Times New Roman" w:cs="Times New Roman"/>
              </w:rPr>
            </w:pPr>
          </w:p>
        </w:tc>
        <w:tc>
          <w:tcPr>
            <w:tcW w:w="2977" w:type="dxa"/>
            <w:gridSpan w:val="2"/>
            <w:vAlign w:val="center"/>
          </w:tcPr>
          <w:p w:rsidR="0036764E" w:rsidRDefault="008A5D1F">
            <w:pPr>
              <w:ind w:left="0" w:firstLine="0"/>
              <w:jc w:val="both"/>
              <w:rPr>
                <w:rFonts w:ascii="Times New Roman" w:eastAsia="Times New Roman" w:hAnsi="Times New Roman" w:cs="Times New Roman"/>
              </w:rPr>
            </w:pPr>
            <w:r>
              <w:rPr>
                <w:rFonts w:ascii="Gungsuh" w:eastAsia="Gungsuh" w:hAnsi="Gungsuh" w:cs="Gungsuh"/>
              </w:rPr>
              <w:t>1.十二年國民基本教育課程總綱（含核心素養）之宣導與研習。</w:t>
            </w:r>
          </w:p>
          <w:p w:rsidR="0036764E" w:rsidRDefault="008A5D1F">
            <w:pPr>
              <w:ind w:left="0" w:firstLine="0"/>
              <w:jc w:val="both"/>
              <w:rPr>
                <w:rFonts w:ascii="Times New Roman" w:eastAsia="Times New Roman" w:hAnsi="Times New Roman" w:cs="Times New Roman"/>
              </w:rPr>
            </w:pPr>
            <w:r>
              <w:rPr>
                <w:rFonts w:ascii="Times New Roman" w:eastAsia="Times New Roman" w:hAnsi="Times New Roman" w:cs="Times New Roman"/>
              </w:rPr>
              <w:t>2.</w:t>
            </w:r>
            <w:r>
              <w:t xml:space="preserve"> </w:t>
            </w:r>
            <w:r>
              <w:rPr>
                <w:rFonts w:ascii="Gungsuh" w:eastAsia="Gungsuh" w:hAnsi="Gungsuh" w:cs="Gungsuh"/>
              </w:rPr>
              <w:t>輔導學校教師應用有效教學策略，包含：宣導推廣及辦理研習等，強化教師有效教學知能。</w:t>
            </w:r>
          </w:p>
          <w:p w:rsidR="0036764E" w:rsidRDefault="008A5D1F">
            <w:pPr>
              <w:ind w:left="0" w:firstLine="0"/>
              <w:jc w:val="both"/>
              <w:rPr>
                <w:rFonts w:ascii="Times New Roman" w:eastAsia="Times New Roman" w:hAnsi="Times New Roman" w:cs="Times New Roman"/>
              </w:rPr>
            </w:pPr>
            <w:r>
              <w:rPr>
                <w:rFonts w:ascii="Gungsuh" w:eastAsia="Gungsuh" w:hAnsi="Gungsuh" w:cs="Gungsuh"/>
              </w:rPr>
              <w:t>3.各學習領域輔導團協助推廣應用及開發有效教學策略，協助教師改變評量方式及教學。</w:t>
            </w:r>
          </w:p>
        </w:tc>
        <w:tc>
          <w:tcPr>
            <w:tcW w:w="1276" w:type="dxa"/>
            <w:vAlign w:val="center"/>
          </w:tcPr>
          <w:p w:rsidR="0036764E" w:rsidRDefault="0036764E">
            <w:pPr>
              <w:ind w:left="0" w:firstLine="0"/>
              <w:jc w:val="both"/>
              <w:rPr>
                <w:rFonts w:ascii="Times New Roman" w:eastAsia="Times New Roman" w:hAnsi="Times New Roman" w:cs="Times New Roman"/>
              </w:rPr>
            </w:pPr>
          </w:p>
        </w:tc>
      </w:tr>
      <w:tr w:rsidR="0036764E">
        <w:trPr>
          <w:trHeight w:val="1460"/>
        </w:trPr>
        <w:tc>
          <w:tcPr>
            <w:tcW w:w="2802" w:type="dxa"/>
            <w:tcBorders>
              <w:bottom w:val="single" w:sz="6" w:space="0" w:color="000000"/>
            </w:tcBorders>
            <w:vAlign w:val="center"/>
          </w:tcPr>
          <w:p w:rsidR="0036764E" w:rsidRDefault="008A5D1F">
            <w:pPr>
              <w:ind w:left="0" w:firstLine="0"/>
              <w:jc w:val="both"/>
              <w:rPr>
                <w:rFonts w:ascii="Times New Roman" w:eastAsia="Times New Roman" w:hAnsi="Times New Roman" w:cs="Times New Roman"/>
              </w:rPr>
            </w:pPr>
            <w:r>
              <w:rPr>
                <w:rFonts w:ascii="Gungsuh" w:eastAsia="Gungsuh" w:hAnsi="Gungsuh" w:cs="Gungsuh"/>
              </w:rPr>
              <w:t>計畫規劃能符應國教署年度必辦事項(含新課綱相關議題)</w:t>
            </w:r>
          </w:p>
        </w:tc>
        <w:tc>
          <w:tcPr>
            <w:tcW w:w="1204" w:type="dxa"/>
            <w:gridSpan w:val="2"/>
            <w:tcBorders>
              <w:bottom w:val="single" w:sz="6" w:space="0" w:color="000000"/>
            </w:tcBorders>
            <w:vAlign w:val="center"/>
          </w:tcPr>
          <w:p w:rsidR="0036764E" w:rsidRDefault="008A5D1F">
            <w:pPr>
              <w:ind w:left="0" w:firstLine="0"/>
              <w:jc w:val="center"/>
              <w:rPr>
                <w:rFonts w:ascii="Times New Roman" w:eastAsia="Times New Roman" w:hAnsi="Times New Roman" w:cs="Times New Roman"/>
              </w:rPr>
            </w:pPr>
            <w:r>
              <w:rPr>
                <w:rFonts w:ascii="Times New Roman" w:eastAsia="Times New Roman" w:hAnsi="Times New Roman" w:cs="Times New Roman"/>
              </w:rPr>
              <w:t>Ⅴ</w:t>
            </w:r>
          </w:p>
        </w:tc>
        <w:tc>
          <w:tcPr>
            <w:tcW w:w="1205" w:type="dxa"/>
            <w:tcBorders>
              <w:bottom w:val="single" w:sz="6" w:space="0" w:color="000000"/>
            </w:tcBorders>
            <w:vAlign w:val="center"/>
          </w:tcPr>
          <w:p w:rsidR="0036764E" w:rsidRDefault="0036764E">
            <w:pPr>
              <w:ind w:left="0" w:firstLine="0"/>
              <w:jc w:val="both"/>
              <w:rPr>
                <w:rFonts w:ascii="Times New Roman" w:eastAsia="Times New Roman" w:hAnsi="Times New Roman" w:cs="Times New Roman"/>
              </w:rPr>
            </w:pPr>
          </w:p>
        </w:tc>
        <w:tc>
          <w:tcPr>
            <w:tcW w:w="2977" w:type="dxa"/>
            <w:gridSpan w:val="2"/>
            <w:tcBorders>
              <w:bottom w:val="single" w:sz="6" w:space="0" w:color="000000"/>
            </w:tcBorders>
            <w:vAlign w:val="center"/>
          </w:tcPr>
          <w:p w:rsidR="0036764E" w:rsidRDefault="008A5D1F">
            <w:pPr>
              <w:ind w:left="0" w:firstLine="0"/>
              <w:jc w:val="both"/>
            </w:pPr>
            <w:r>
              <w:t>1.</w:t>
            </w:r>
            <w:r>
              <w:t>領域召集人社群工作坊研習</w:t>
            </w:r>
          </w:p>
          <w:p w:rsidR="0036764E" w:rsidRDefault="008A5D1F">
            <w:pPr>
              <w:ind w:left="0" w:firstLine="0"/>
              <w:jc w:val="both"/>
              <w:rPr>
                <w:rFonts w:ascii="Times New Roman" w:eastAsia="Times New Roman" w:hAnsi="Times New Roman" w:cs="Times New Roman"/>
              </w:rPr>
            </w:pPr>
            <w:r>
              <w:rPr>
                <w:rFonts w:ascii="Times New Roman" w:eastAsia="Times New Roman" w:hAnsi="Times New Roman" w:cs="Times New Roman"/>
              </w:rPr>
              <w:t>2.</w:t>
            </w:r>
            <w:r>
              <w:t xml:space="preserve"> </w:t>
            </w:r>
            <w:r>
              <w:rPr>
                <w:rFonts w:ascii="Gungsuh" w:eastAsia="Gungsuh" w:hAnsi="Gungsuh" w:cs="Gungsuh"/>
              </w:rPr>
              <w:t>輔導小組專業成長工作坊</w:t>
            </w:r>
          </w:p>
          <w:p w:rsidR="0036764E" w:rsidRDefault="008A5D1F">
            <w:pPr>
              <w:ind w:left="0" w:firstLine="0"/>
              <w:jc w:val="both"/>
              <w:rPr>
                <w:rFonts w:ascii="Times New Roman" w:eastAsia="Times New Roman" w:hAnsi="Times New Roman" w:cs="Times New Roman"/>
              </w:rPr>
            </w:pPr>
            <w:r>
              <w:rPr>
                <w:rFonts w:ascii="Gungsuh" w:eastAsia="Gungsuh" w:hAnsi="Gungsuh" w:cs="Gungsuh"/>
              </w:rPr>
              <w:t>3.團員增能：</w:t>
            </w:r>
          </w:p>
          <w:p w:rsidR="0036764E" w:rsidRDefault="008A5D1F">
            <w:pPr>
              <w:ind w:left="0" w:firstLine="0"/>
              <w:jc w:val="both"/>
              <w:rPr>
                <w:rFonts w:ascii="Times New Roman" w:eastAsia="Times New Roman" w:hAnsi="Times New Roman" w:cs="Times New Roman"/>
              </w:rPr>
            </w:pPr>
            <w:r>
              <w:t>在地文化融入社會領域課程與教學並了解其產生素養導向</w:t>
            </w:r>
          </w:p>
        </w:tc>
        <w:tc>
          <w:tcPr>
            <w:tcW w:w="1276" w:type="dxa"/>
            <w:tcBorders>
              <w:bottom w:val="single" w:sz="6" w:space="0" w:color="000000"/>
            </w:tcBorders>
            <w:vAlign w:val="center"/>
          </w:tcPr>
          <w:p w:rsidR="0036764E" w:rsidRDefault="0036764E">
            <w:pPr>
              <w:ind w:left="0" w:firstLine="0"/>
              <w:jc w:val="both"/>
              <w:rPr>
                <w:rFonts w:ascii="Times New Roman" w:eastAsia="Times New Roman" w:hAnsi="Times New Roman" w:cs="Times New Roman"/>
              </w:rPr>
            </w:pPr>
          </w:p>
        </w:tc>
      </w:tr>
      <w:tr w:rsidR="0036764E">
        <w:trPr>
          <w:trHeight w:val="1460"/>
        </w:trPr>
        <w:tc>
          <w:tcPr>
            <w:tcW w:w="2802" w:type="dxa"/>
            <w:tcBorders>
              <w:top w:val="single" w:sz="6" w:space="0" w:color="000000"/>
              <w:bottom w:val="single" w:sz="18" w:space="0" w:color="000000"/>
            </w:tcBorders>
            <w:vAlign w:val="center"/>
          </w:tcPr>
          <w:p w:rsidR="0036764E" w:rsidRDefault="008A5D1F">
            <w:pPr>
              <w:ind w:left="0" w:firstLine="0"/>
              <w:jc w:val="both"/>
              <w:rPr>
                <w:rFonts w:ascii="Times New Roman" w:eastAsia="Times New Roman" w:hAnsi="Times New Roman" w:cs="Times New Roman"/>
              </w:rPr>
            </w:pPr>
            <w:r>
              <w:rPr>
                <w:rFonts w:ascii="Gungsuh" w:eastAsia="Gungsuh" w:hAnsi="Gungsuh" w:cs="Gungsuh"/>
              </w:rPr>
              <w:t>補助經費能合理有效規劃運用與編列</w:t>
            </w:r>
          </w:p>
        </w:tc>
        <w:tc>
          <w:tcPr>
            <w:tcW w:w="1204" w:type="dxa"/>
            <w:gridSpan w:val="2"/>
            <w:tcBorders>
              <w:top w:val="single" w:sz="6" w:space="0" w:color="000000"/>
              <w:bottom w:val="single" w:sz="18" w:space="0" w:color="000000"/>
            </w:tcBorders>
            <w:vAlign w:val="center"/>
          </w:tcPr>
          <w:p w:rsidR="0036764E" w:rsidRDefault="008A5D1F">
            <w:pPr>
              <w:ind w:left="0" w:firstLine="0"/>
              <w:jc w:val="center"/>
              <w:rPr>
                <w:rFonts w:ascii="Times New Roman" w:eastAsia="Times New Roman" w:hAnsi="Times New Roman" w:cs="Times New Roman"/>
              </w:rPr>
            </w:pPr>
            <w:r>
              <w:rPr>
                <w:rFonts w:ascii="Times New Roman" w:eastAsia="Times New Roman" w:hAnsi="Times New Roman" w:cs="Times New Roman"/>
              </w:rPr>
              <w:t>Ⅴ</w:t>
            </w:r>
          </w:p>
        </w:tc>
        <w:tc>
          <w:tcPr>
            <w:tcW w:w="1205" w:type="dxa"/>
            <w:tcBorders>
              <w:top w:val="single" w:sz="6" w:space="0" w:color="000000"/>
              <w:bottom w:val="single" w:sz="18" w:space="0" w:color="000000"/>
            </w:tcBorders>
            <w:vAlign w:val="center"/>
          </w:tcPr>
          <w:p w:rsidR="0036764E" w:rsidRDefault="0036764E">
            <w:pPr>
              <w:ind w:left="0" w:firstLine="0"/>
              <w:jc w:val="both"/>
              <w:rPr>
                <w:rFonts w:ascii="Times New Roman" w:eastAsia="Times New Roman" w:hAnsi="Times New Roman" w:cs="Times New Roman"/>
              </w:rPr>
            </w:pPr>
          </w:p>
        </w:tc>
        <w:tc>
          <w:tcPr>
            <w:tcW w:w="2977" w:type="dxa"/>
            <w:gridSpan w:val="2"/>
            <w:tcBorders>
              <w:top w:val="single" w:sz="6" w:space="0" w:color="000000"/>
              <w:bottom w:val="single" w:sz="18" w:space="0" w:color="000000"/>
            </w:tcBorders>
            <w:vAlign w:val="center"/>
          </w:tcPr>
          <w:p w:rsidR="0036764E" w:rsidRDefault="008A5D1F">
            <w:pPr>
              <w:ind w:left="0" w:firstLine="0"/>
              <w:jc w:val="both"/>
              <w:rPr>
                <w:rFonts w:ascii="Times New Roman" w:eastAsia="Times New Roman" w:hAnsi="Times New Roman" w:cs="Times New Roman"/>
              </w:rPr>
            </w:pPr>
            <w:r>
              <w:rPr>
                <w:rFonts w:ascii="Gungsuh" w:eastAsia="Gungsuh" w:hAnsi="Gungsuh" w:cs="Gungsuh"/>
              </w:rPr>
              <w:t>依計畫實施並有效運用補助經費</w:t>
            </w:r>
          </w:p>
        </w:tc>
        <w:tc>
          <w:tcPr>
            <w:tcW w:w="1276" w:type="dxa"/>
            <w:tcBorders>
              <w:top w:val="single" w:sz="6" w:space="0" w:color="000000"/>
              <w:bottom w:val="single" w:sz="18" w:space="0" w:color="000000"/>
            </w:tcBorders>
            <w:vAlign w:val="center"/>
          </w:tcPr>
          <w:p w:rsidR="0036764E" w:rsidRDefault="0036764E">
            <w:pPr>
              <w:ind w:left="0" w:firstLine="0"/>
              <w:jc w:val="both"/>
              <w:rPr>
                <w:rFonts w:ascii="Times New Roman" w:eastAsia="Times New Roman" w:hAnsi="Times New Roman" w:cs="Times New Roman"/>
              </w:rPr>
            </w:pPr>
          </w:p>
        </w:tc>
      </w:tr>
      <w:tr w:rsidR="0036764E">
        <w:trPr>
          <w:trHeight w:val="720"/>
        </w:trPr>
        <w:tc>
          <w:tcPr>
            <w:tcW w:w="3154" w:type="dxa"/>
            <w:gridSpan w:val="2"/>
            <w:tcBorders>
              <w:top w:val="single" w:sz="18" w:space="0" w:color="000000"/>
            </w:tcBorders>
            <w:shd w:val="clear" w:color="auto" w:fill="D9D9D9"/>
            <w:vAlign w:val="center"/>
          </w:tcPr>
          <w:p w:rsidR="0036764E" w:rsidRDefault="008A5D1F">
            <w:pPr>
              <w:ind w:left="0" w:firstLine="0"/>
              <w:jc w:val="center"/>
              <w:rPr>
                <w:rFonts w:ascii="Times New Roman" w:eastAsia="Times New Roman" w:hAnsi="Times New Roman" w:cs="Times New Roman"/>
                <w:b/>
              </w:rPr>
            </w:pPr>
            <w:r>
              <w:rPr>
                <w:rFonts w:ascii="Gungsuh" w:eastAsia="Gungsuh" w:hAnsi="Gungsuh" w:cs="Gungsuh"/>
                <w:b/>
              </w:rPr>
              <w:t>承辦人核章</w:t>
            </w:r>
          </w:p>
        </w:tc>
        <w:tc>
          <w:tcPr>
            <w:tcW w:w="3155" w:type="dxa"/>
            <w:gridSpan w:val="3"/>
            <w:tcBorders>
              <w:top w:val="single" w:sz="18" w:space="0" w:color="000000"/>
            </w:tcBorders>
            <w:shd w:val="clear" w:color="auto" w:fill="D9D9D9"/>
            <w:vAlign w:val="center"/>
          </w:tcPr>
          <w:p w:rsidR="0036764E" w:rsidRDefault="008A5D1F">
            <w:pPr>
              <w:ind w:left="0" w:firstLine="0"/>
              <w:jc w:val="center"/>
              <w:rPr>
                <w:rFonts w:ascii="Times New Roman" w:eastAsia="Times New Roman" w:hAnsi="Times New Roman" w:cs="Times New Roman"/>
                <w:b/>
              </w:rPr>
            </w:pPr>
            <w:r>
              <w:rPr>
                <w:rFonts w:ascii="Gungsuh" w:eastAsia="Gungsuh" w:hAnsi="Gungsuh" w:cs="Gungsuh"/>
                <w:b/>
              </w:rPr>
              <w:t>相關承辦單位主管核章</w:t>
            </w:r>
          </w:p>
        </w:tc>
        <w:tc>
          <w:tcPr>
            <w:tcW w:w="3155" w:type="dxa"/>
            <w:gridSpan w:val="2"/>
            <w:tcBorders>
              <w:top w:val="single" w:sz="18" w:space="0" w:color="000000"/>
            </w:tcBorders>
            <w:shd w:val="clear" w:color="auto" w:fill="D9D9D9"/>
            <w:vAlign w:val="center"/>
          </w:tcPr>
          <w:p w:rsidR="0036764E" w:rsidRDefault="008A5D1F">
            <w:pPr>
              <w:ind w:left="0" w:firstLine="0"/>
              <w:jc w:val="center"/>
              <w:rPr>
                <w:rFonts w:ascii="Times New Roman" w:eastAsia="Times New Roman" w:hAnsi="Times New Roman" w:cs="Times New Roman"/>
                <w:b/>
              </w:rPr>
            </w:pPr>
            <w:r>
              <w:rPr>
                <w:rFonts w:ascii="Gungsuh" w:eastAsia="Gungsuh" w:hAnsi="Gungsuh" w:cs="Gungsuh"/>
                <w:b/>
              </w:rPr>
              <w:t>直轄市、縣(市)教育局(處)副局(處)長、局(處)長核章</w:t>
            </w:r>
          </w:p>
        </w:tc>
      </w:tr>
      <w:tr w:rsidR="0036764E">
        <w:trPr>
          <w:trHeight w:val="720"/>
        </w:trPr>
        <w:tc>
          <w:tcPr>
            <w:tcW w:w="3154" w:type="dxa"/>
            <w:gridSpan w:val="2"/>
            <w:vAlign w:val="center"/>
          </w:tcPr>
          <w:p w:rsidR="0036764E" w:rsidRDefault="0036764E">
            <w:pPr>
              <w:ind w:left="0" w:firstLine="0"/>
              <w:jc w:val="both"/>
              <w:rPr>
                <w:rFonts w:ascii="Times New Roman" w:eastAsia="Times New Roman" w:hAnsi="Times New Roman" w:cs="Times New Roman"/>
              </w:rPr>
            </w:pPr>
          </w:p>
        </w:tc>
        <w:tc>
          <w:tcPr>
            <w:tcW w:w="3155" w:type="dxa"/>
            <w:gridSpan w:val="3"/>
            <w:vAlign w:val="center"/>
          </w:tcPr>
          <w:p w:rsidR="0036764E" w:rsidRDefault="0036764E">
            <w:pPr>
              <w:ind w:left="0" w:firstLine="0"/>
              <w:jc w:val="both"/>
              <w:rPr>
                <w:rFonts w:ascii="Times New Roman" w:eastAsia="Times New Roman" w:hAnsi="Times New Roman" w:cs="Times New Roman"/>
              </w:rPr>
            </w:pPr>
          </w:p>
        </w:tc>
        <w:tc>
          <w:tcPr>
            <w:tcW w:w="3155" w:type="dxa"/>
            <w:gridSpan w:val="2"/>
            <w:vAlign w:val="center"/>
          </w:tcPr>
          <w:p w:rsidR="0036764E" w:rsidRDefault="0036764E">
            <w:pPr>
              <w:ind w:left="0" w:firstLine="0"/>
              <w:jc w:val="both"/>
              <w:rPr>
                <w:rFonts w:ascii="Times New Roman" w:eastAsia="Times New Roman" w:hAnsi="Times New Roman" w:cs="Times New Roman"/>
              </w:rPr>
            </w:pPr>
          </w:p>
        </w:tc>
      </w:tr>
    </w:tbl>
    <w:p w:rsidR="0036764E" w:rsidRDefault="0036764E">
      <w:pPr>
        <w:ind w:left="0" w:firstLine="0"/>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rPr>
          <w:rFonts w:ascii="Times New Roman" w:eastAsia="Times New Roman" w:hAnsi="Times New Roman" w:cs="Times New Roman"/>
        </w:rPr>
      </w:pPr>
    </w:p>
    <w:p w:rsidR="0036764E" w:rsidRDefault="0036764E">
      <w:pPr>
        <w:widowControl/>
        <w:ind w:left="142" w:firstLine="0"/>
        <w:rPr>
          <w:rFonts w:ascii="Times New Roman" w:eastAsia="Times New Roman" w:hAnsi="Times New Roman" w:cs="Times New Roman"/>
        </w:rPr>
      </w:pPr>
    </w:p>
    <w:p w:rsidR="0036764E" w:rsidRDefault="008A5D1F">
      <w:pPr>
        <w:ind w:left="0" w:firstLine="0"/>
        <w:jc w:val="center"/>
        <w:rPr>
          <w:rFonts w:ascii="Times New Roman" w:eastAsia="Times New Roman" w:hAnsi="Times New Roman" w:cs="Times New Roman"/>
          <w:b/>
        </w:rPr>
      </w:pPr>
      <w:r>
        <w:rPr>
          <w:rFonts w:ascii="Gungsuh" w:eastAsia="Gungsuh" w:hAnsi="Gungsuh" w:cs="Gungsuh"/>
          <w:b/>
          <w:sz w:val="32"/>
          <w:szCs w:val="32"/>
        </w:rPr>
        <w:t>106年度教育部國民及學前教育署課程與教學推動</w:t>
      </w:r>
      <w:r>
        <w:rPr>
          <w:rFonts w:ascii="Gungsuh" w:eastAsia="Gungsuh" w:hAnsi="Gungsuh" w:cs="Gungsuh"/>
          <w:b/>
          <w:sz w:val="32"/>
          <w:szCs w:val="32"/>
        </w:rPr>
        <w:br/>
        <w:t>相關政策及計畫其他配合事項彙整表</w:t>
      </w:r>
    </w:p>
    <w:tbl>
      <w:tblPr>
        <w:tblStyle w:val="af8"/>
        <w:tblW w:w="9665" w:type="dxa"/>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515"/>
        <w:gridCol w:w="1546"/>
        <w:gridCol w:w="4536"/>
        <w:gridCol w:w="2068"/>
      </w:tblGrid>
      <w:tr w:rsidR="0036764E">
        <w:trPr>
          <w:trHeight w:val="360"/>
          <w:jc w:val="center"/>
        </w:trPr>
        <w:tc>
          <w:tcPr>
            <w:tcW w:w="1515" w:type="dxa"/>
            <w:vMerge w:val="restart"/>
            <w:vAlign w:val="center"/>
          </w:tcPr>
          <w:p w:rsidR="0036764E" w:rsidRDefault="008A5D1F">
            <w:pPr>
              <w:ind w:left="40" w:hanging="40"/>
              <w:rPr>
                <w:rFonts w:ascii="Times New Roman" w:eastAsia="Times New Roman" w:hAnsi="Times New Roman" w:cs="Times New Roman"/>
              </w:rPr>
            </w:pPr>
            <w:r>
              <w:rPr>
                <w:rFonts w:ascii="Gungsuh" w:eastAsia="Gungsuh" w:hAnsi="Gungsuh" w:cs="Gungsuh"/>
              </w:rPr>
              <w:t>項目</w:t>
            </w:r>
          </w:p>
        </w:tc>
        <w:tc>
          <w:tcPr>
            <w:tcW w:w="1546" w:type="dxa"/>
            <w:vMerge w:val="restart"/>
            <w:vAlign w:val="center"/>
          </w:tcPr>
          <w:p w:rsidR="0036764E" w:rsidRDefault="008A5D1F">
            <w:pPr>
              <w:ind w:left="-41" w:firstLine="0"/>
              <w:rPr>
                <w:rFonts w:ascii="Times New Roman" w:eastAsia="Times New Roman" w:hAnsi="Times New Roman" w:cs="Times New Roman"/>
              </w:rPr>
            </w:pPr>
            <w:r>
              <w:rPr>
                <w:rFonts w:ascii="Gungsuh" w:eastAsia="Gungsuh" w:hAnsi="Gungsuh" w:cs="Gungsuh"/>
              </w:rPr>
              <w:t>配合本署政策及計畫</w:t>
            </w:r>
          </w:p>
        </w:tc>
        <w:tc>
          <w:tcPr>
            <w:tcW w:w="4536" w:type="dxa"/>
            <w:vMerge w:val="restart"/>
            <w:vAlign w:val="center"/>
          </w:tcPr>
          <w:p w:rsidR="0036764E" w:rsidRDefault="008A5D1F">
            <w:pPr>
              <w:ind w:left="-36" w:firstLine="0"/>
              <w:jc w:val="center"/>
              <w:rPr>
                <w:rFonts w:ascii="Times New Roman" w:eastAsia="Times New Roman" w:hAnsi="Times New Roman" w:cs="Times New Roman"/>
              </w:rPr>
            </w:pPr>
            <w:r>
              <w:rPr>
                <w:rFonts w:ascii="Gungsuh" w:eastAsia="Gungsuh" w:hAnsi="Gungsuh" w:cs="Gungsuh"/>
              </w:rPr>
              <w:t>須配合擬訂之具體措施</w:t>
            </w:r>
          </w:p>
        </w:tc>
        <w:tc>
          <w:tcPr>
            <w:tcW w:w="2068" w:type="dxa"/>
            <w:vAlign w:val="center"/>
          </w:tcPr>
          <w:p w:rsidR="0036764E" w:rsidRDefault="008A5D1F">
            <w:pPr>
              <w:ind w:left="0" w:firstLine="0"/>
              <w:rPr>
                <w:rFonts w:ascii="Times New Roman" w:eastAsia="Times New Roman" w:hAnsi="Times New Roman" w:cs="Times New Roman"/>
              </w:rPr>
            </w:pPr>
            <w:r>
              <w:rPr>
                <w:rFonts w:ascii="Gungsuh" w:eastAsia="Gungsuh" w:hAnsi="Gungsuh" w:cs="Gungsuh"/>
              </w:rPr>
              <w:t>目標管理</w:t>
            </w:r>
          </w:p>
        </w:tc>
      </w:tr>
      <w:tr w:rsidR="0036764E">
        <w:trPr>
          <w:trHeight w:val="360"/>
          <w:jc w:val="center"/>
        </w:trPr>
        <w:tc>
          <w:tcPr>
            <w:tcW w:w="1515" w:type="dxa"/>
            <w:vMerge/>
            <w:vAlign w:val="center"/>
          </w:tcPr>
          <w:p w:rsidR="0036764E" w:rsidRDefault="0036764E">
            <w:pPr>
              <w:spacing w:line="276" w:lineRule="auto"/>
              <w:ind w:left="0" w:firstLine="0"/>
              <w:rPr>
                <w:rFonts w:ascii="Times New Roman" w:eastAsia="Times New Roman" w:hAnsi="Times New Roman" w:cs="Times New Roman"/>
              </w:rPr>
            </w:pPr>
          </w:p>
        </w:tc>
        <w:tc>
          <w:tcPr>
            <w:tcW w:w="1546" w:type="dxa"/>
            <w:vMerge/>
            <w:vAlign w:val="center"/>
          </w:tcPr>
          <w:p w:rsidR="0036764E" w:rsidRDefault="0036764E">
            <w:pPr>
              <w:spacing w:line="276" w:lineRule="auto"/>
              <w:ind w:left="0" w:firstLine="0"/>
              <w:rPr>
                <w:rFonts w:ascii="Times New Roman" w:eastAsia="Times New Roman" w:hAnsi="Times New Roman" w:cs="Times New Roman"/>
              </w:rPr>
            </w:pPr>
          </w:p>
        </w:tc>
        <w:tc>
          <w:tcPr>
            <w:tcW w:w="4536" w:type="dxa"/>
            <w:vMerge/>
            <w:vAlign w:val="center"/>
          </w:tcPr>
          <w:p w:rsidR="0036764E" w:rsidRDefault="0036764E">
            <w:pPr>
              <w:rPr>
                <w:rFonts w:ascii="Times New Roman" w:eastAsia="Times New Roman" w:hAnsi="Times New Roman" w:cs="Times New Roman"/>
              </w:rPr>
            </w:pPr>
          </w:p>
          <w:p w:rsidR="0036764E" w:rsidRDefault="0036764E">
            <w:pPr>
              <w:rPr>
                <w:rFonts w:ascii="Times New Roman" w:eastAsia="Times New Roman" w:hAnsi="Times New Roman" w:cs="Times New Roman"/>
              </w:rPr>
            </w:pPr>
          </w:p>
          <w:p w:rsidR="0036764E" w:rsidRDefault="0036764E">
            <w:pPr>
              <w:rPr>
                <w:rFonts w:ascii="Times New Roman" w:eastAsia="Times New Roman" w:hAnsi="Times New Roman" w:cs="Times New Roman"/>
              </w:rPr>
            </w:pPr>
          </w:p>
        </w:tc>
        <w:tc>
          <w:tcPr>
            <w:tcW w:w="2068" w:type="dxa"/>
            <w:vAlign w:val="center"/>
          </w:tcPr>
          <w:p w:rsidR="0036764E" w:rsidRDefault="008A5D1F">
            <w:pPr>
              <w:ind w:left="33" w:hanging="33"/>
              <w:rPr>
                <w:rFonts w:ascii="Times New Roman" w:eastAsia="Times New Roman" w:hAnsi="Times New Roman" w:cs="Times New Roman"/>
              </w:rPr>
            </w:pPr>
            <w:r>
              <w:rPr>
                <w:rFonts w:ascii="Gungsuh" w:eastAsia="Gungsuh" w:hAnsi="Gungsuh" w:cs="Gungsuh"/>
              </w:rPr>
              <w:t>預定達成目標值</w:t>
            </w:r>
          </w:p>
        </w:tc>
      </w:tr>
      <w:tr w:rsidR="0036764E">
        <w:trPr>
          <w:trHeight w:val="360"/>
          <w:jc w:val="center"/>
        </w:trPr>
        <w:tc>
          <w:tcPr>
            <w:tcW w:w="1515" w:type="dxa"/>
            <w:vAlign w:val="center"/>
          </w:tcPr>
          <w:p w:rsidR="0036764E" w:rsidRDefault="008A5D1F">
            <w:pPr>
              <w:numPr>
                <w:ilvl w:val="0"/>
                <w:numId w:val="19"/>
              </w:numPr>
              <w:ind w:left="284" w:hanging="284"/>
              <w:jc w:val="both"/>
              <w:rPr>
                <w:rFonts w:ascii="Times New Roman" w:eastAsia="Times New Roman" w:hAnsi="Times New Roman" w:cs="Times New Roman"/>
              </w:rPr>
            </w:pPr>
            <w:r>
              <w:rPr>
                <w:rFonts w:ascii="Gungsuh" w:eastAsia="Gungsuh" w:hAnsi="Gungsuh" w:cs="Gungsuh"/>
              </w:rPr>
              <w:t>十二年國民基本教育課程綱要總綱之宣導與推廣</w:t>
            </w:r>
          </w:p>
          <w:p w:rsidR="0036764E" w:rsidRDefault="008A5D1F">
            <w:pPr>
              <w:numPr>
                <w:ilvl w:val="0"/>
                <w:numId w:val="19"/>
              </w:numPr>
              <w:ind w:left="284" w:hanging="284"/>
              <w:jc w:val="both"/>
              <w:rPr>
                <w:rFonts w:ascii="Times New Roman" w:eastAsia="Times New Roman" w:hAnsi="Times New Roman" w:cs="Times New Roman"/>
              </w:rPr>
            </w:pPr>
            <w:r>
              <w:rPr>
                <w:rFonts w:ascii="Gungsuh" w:eastAsia="Gungsuh" w:hAnsi="Gungsuh" w:cs="Gungsuh"/>
              </w:rPr>
              <w:t>十二年國民基本教育各領域課程綱要之宣導與推廣</w:t>
            </w:r>
          </w:p>
        </w:tc>
        <w:tc>
          <w:tcPr>
            <w:tcW w:w="1546" w:type="dxa"/>
          </w:tcPr>
          <w:p w:rsidR="0036764E" w:rsidRDefault="008A5D1F">
            <w:pPr>
              <w:ind w:left="0" w:hanging="41"/>
              <w:jc w:val="both"/>
              <w:rPr>
                <w:rFonts w:ascii="Times New Roman" w:eastAsia="Times New Roman" w:hAnsi="Times New Roman" w:cs="Times New Roman"/>
              </w:rPr>
            </w:pPr>
            <w:r>
              <w:rPr>
                <w:rFonts w:ascii="Gungsuh" w:eastAsia="Gungsuh" w:hAnsi="Gungsuh" w:cs="Gungsuh"/>
              </w:rPr>
              <w:t>十二年國民基本教育課程綱要總綱</w:t>
            </w:r>
          </w:p>
        </w:tc>
        <w:tc>
          <w:tcPr>
            <w:tcW w:w="4536" w:type="dxa"/>
          </w:tcPr>
          <w:p w:rsidR="0036764E" w:rsidRDefault="008A5D1F">
            <w:pPr>
              <w:numPr>
                <w:ilvl w:val="0"/>
                <w:numId w:val="20"/>
              </w:numPr>
              <w:ind w:left="318" w:hanging="318"/>
              <w:jc w:val="both"/>
              <w:rPr>
                <w:rFonts w:ascii="Times New Roman" w:eastAsia="Times New Roman" w:hAnsi="Times New Roman" w:cs="Times New Roman"/>
              </w:rPr>
            </w:pPr>
            <w:r>
              <w:rPr>
                <w:rFonts w:ascii="Gungsuh" w:eastAsia="Gungsuh" w:hAnsi="Gungsuh" w:cs="Gungsuh"/>
              </w:rPr>
              <w:t>配合十二年國民基本教育課程綱要總綱，依對象辦理學校行政人員、中小學教師之課程綱要（含核心素養）之宣導與研習。</w:t>
            </w:r>
          </w:p>
          <w:p w:rsidR="0036764E" w:rsidRDefault="008A5D1F">
            <w:pPr>
              <w:numPr>
                <w:ilvl w:val="0"/>
                <w:numId w:val="20"/>
              </w:numPr>
              <w:ind w:left="318" w:hanging="318"/>
              <w:jc w:val="both"/>
              <w:rPr>
                <w:rFonts w:ascii="Times New Roman" w:eastAsia="Times New Roman" w:hAnsi="Times New Roman" w:cs="Times New Roman"/>
              </w:rPr>
            </w:pPr>
            <w:r>
              <w:rPr>
                <w:rFonts w:ascii="Gungsuh" w:eastAsia="Gungsuh" w:hAnsi="Gungsuh" w:cs="Gungsuh"/>
              </w:rPr>
              <w:t>十二年國民基本教育各領域課程綱要（含核心素養）之宣導與研習。</w:t>
            </w:r>
          </w:p>
        </w:tc>
        <w:tc>
          <w:tcPr>
            <w:tcW w:w="2068" w:type="dxa"/>
          </w:tcPr>
          <w:p w:rsidR="0036764E" w:rsidRDefault="008A5D1F">
            <w:pPr>
              <w:ind w:left="0" w:firstLine="0"/>
              <w:jc w:val="both"/>
              <w:rPr>
                <w:rFonts w:ascii="Times New Roman" w:eastAsia="Times New Roman" w:hAnsi="Times New Roman" w:cs="Times New Roman"/>
              </w:rPr>
            </w:pPr>
            <w:r>
              <w:rPr>
                <w:rFonts w:ascii="Gungsuh" w:eastAsia="Gungsuh" w:hAnsi="Gungsuh" w:cs="Gungsuh"/>
              </w:rPr>
              <w:t>各學校教師及行政人員理解十二年國民基本教育課程綱要總綱及各領域課程綱要。</w:t>
            </w:r>
          </w:p>
        </w:tc>
      </w:tr>
      <w:tr w:rsidR="0036764E">
        <w:trPr>
          <w:trHeight w:val="360"/>
          <w:jc w:val="center"/>
        </w:trPr>
        <w:tc>
          <w:tcPr>
            <w:tcW w:w="1515" w:type="dxa"/>
            <w:vAlign w:val="center"/>
          </w:tcPr>
          <w:p w:rsidR="0036764E" w:rsidRDefault="008A5D1F">
            <w:pPr>
              <w:ind w:left="-14" w:firstLine="0"/>
              <w:jc w:val="both"/>
              <w:rPr>
                <w:rFonts w:ascii="Times New Roman" w:eastAsia="Times New Roman" w:hAnsi="Times New Roman" w:cs="Times New Roman"/>
              </w:rPr>
            </w:pPr>
            <w:r>
              <w:rPr>
                <w:rFonts w:ascii="Gungsuh" w:eastAsia="Gungsuh" w:hAnsi="Gungsuh" w:cs="Gungsuh"/>
              </w:rPr>
              <w:t>研發及應用有效教學策略</w:t>
            </w:r>
          </w:p>
        </w:tc>
        <w:tc>
          <w:tcPr>
            <w:tcW w:w="1546" w:type="dxa"/>
          </w:tcPr>
          <w:p w:rsidR="0036764E" w:rsidRDefault="008A5D1F">
            <w:pPr>
              <w:ind w:left="0" w:firstLine="0"/>
              <w:rPr>
                <w:rFonts w:ascii="Times New Roman" w:eastAsia="Times New Roman" w:hAnsi="Times New Roman" w:cs="Times New Roman"/>
              </w:rPr>
            </w:pPr>
            <w:r>
              <w:rPr>
                <w:rFonts w:ascii="Gungsuh" w:eastAsia="Gungsuh" w:hAnsi="Gungsuh" w:cs="Gungsuh"/>
              </w:rPr>
              <w:t>有效教學（包含多元評量、差異化教學、課堂即時補救等）</w:t>
            </w:r>
          </w:p>
        </w:tc>
        <w:tc>
          <w:tcPr>
            <w:tcW w:w="4536" w:type="dxa"/>
          </w:tcPr>
          <w:p w:rsidR="0036764E" w:rsidRDefault="008A5D1F">
            <w:pPr>
              <w:numPr>
                <w:ilvl w:val="0"/>
                <w:numId w:val="21"/>
              </w:numPr>
              <w:ind w:left="318" w:hanging="318"/>
              <w:rPr>
                <w:rFonts w:ascii="Times New Roman" w:eastAsia="Times New Roman" w:hAnsi="Times New Roman" w:cs="Times New Roman"/>
              </w:rPr>
            </w:pPr>
            <w:r>
              <w:rPr>
                <w:rFonts w:ascii="Gungsuh" w:eastAsia="Gungsuh" w:hAnsi="Gungsuh" w:cs="Gungsuh"/>
              </w:rPr>
              <w:t>輔導學校教師應用有效教學策略，包含：宣導推廣及辦理研習等，強化教師有效教學知能，回歸學生學習為本，提升整體課程與教學品質。</w:t>
            </w:r>
          </w:p>
          <w:p w:rsidR="0036764E" w:rsidRDefault="008A5D1F">
            <w:pPr>
              <w:numPr>
                <w:ilvl w:val="0"/>
                <w:numId w:val="21"/>
              </w:numPr>
              <w:ind w:left="318" w:hanging="318"/>
              <w:rPr>
                <w:rFonts w:ascii="Times New Roman" w:eastAsia="Times New Roman" w:hAnsi="Times New Roman" w:cs="Times New Roman"/>
              </w:rPr>
            </w:pPr>
            <w:r>
              <w:rPr>
                <w:rFonts w:ascii="Gungsuh" w:eastAsia="Gungsuh" w:hAnsi="Gungsuh" w:cs="Gungsuh"/>
              </w:rPr>
              <w:t>各學習領域輔導團協助推廣應用及開發有效教學策略，協助教師改變評量方式及教學。</w:t>
            </w:r>
          </w:p>
        </w:tc>
        <w:tc>
          <w:tcPr>
            <w:tcW w:w="2068" w:type="dxa"/>
          </w:tcPr>
          <w:p w:rsidR="0036764E" w:rsidRDefault="008A5D1F">
            <w:pPr>
              <w:ind w:left="33" w:hanging="33"/>
              <w:rPr>
                <w:rFonts w:ascii="Times New Roman" w:eastAsia="Times New Roman" w:hAnsi="Times New Roman" w:cs="Times New Roman"/>
              </w:rPr>
            </w:pPr>
            <w:r>
              <w:rPr>
                <w:rFonts w:ascii="Gungsuh" w:eastAsia="Gungsuh" w:hAnsi="Gungsuh" w:cs="Gungsuh"/>
              </w:rPr>
              <w:t>各學習領域輔導團協助推廣、開發及應用有效教學策略案例。</w:t>
            </w:r>
          </w:p>
        </w:tc>
      </w:tr>
      <w:tr w:rsidR="0036764E">
        <w:trPr>
          <w:trHeight w:val="360"/>
          <w:jc w:val="center"/>
        </w:trPr>
        <w:tc>
          <w:tcPr>
            <w:tcW w:w="1515" w:type="dxa"/>
            <w:vAlign w:val="center"/>
          </w:tcPr>
          <w:p w:rsidR="00BF3D8E" w:rsidRDefault="00BF3D8E" w:rsidP="00BF3D8E">
            <w:pPr>
              <w:jc w:val="center"/>
              <w:rPr>
                <w:rFonts w:ascii="Gungsuh" w:hAnsi="Gungsuh" w:cs="Gungsuh" w:hint="eastAsia"/>
              </w:rPr>
            </w:pPr>
          </w:p>
          <w:p w:rsidR="00BF3D8E" w:rsidRDefault="00BF3D8E" w:rsidP="00BF3D8E">
            <w:pPr>
              <w:jc w:val="center"/>
              <w:rPr>
                <w:rFonts w:ascii="Gungsuh" w:hAnsi="Gungsuh" w:cs="Gungsuh" w:hint="eastAsia"/>
              </w:rPr>
            </w:pPr>
          </w:p>
          <w:p w:rsidR="00BF3D8E" w:rsidRDefault="00BF3D8E" w:rsidP="00BF3D8E">
            <w:pPr>
              <w:jc w:val="center"/>
              <w:rPr>
                <w:rFonts w:ascii="Gungsuh" w:hAnsi="Gungsuh" w:cs="Gungsuh" w:hint="eastAsia"/>
              </w:rPr>
            </w:pPr>
          </w:p>
          <w:p w:rsidR="00BF3D8E" w:rsidRDefault="00BF3D8E" w:rsidP="00BF3D8E">
            <w:pPr>
              <w:jc w:val="center"/>
              <w:rPr>
                <w:rFonts w:ascii="Gungsuh" w:hAnsi="Gungsuh" w:cs="Gungsuh" w:hint="eastAsia"/>
              </w:rPr>
            </w:pPr>
          </w:p>
          <w:p w:rsidR="00BF3D8E" w:rsidRDefault="00BF3D8E" w:rsidP="00BF3D8E">
            <w:pPr>
              <w:jc w:val="center"/>
              <w:rPr>
                <w:rFonts w:ascii="Gungsuh" w:hAnsi="Gungsuh" w:cs="Gungsuh" w:hint="eastAsia"/>
              </w:rPr>
            </w:pPr>
          </w:p>
          <w:p w:rsidR="0036764E" w:rsidRDefault="008A5D1F" w:rsidP="00BF3D8E">
            <w:pPr>
              <w:ind w:left="709" w:firstLine="0"/>
              <w:rPr>
                <w:rFonts w:ascii="Times New Roman" w:eastAsia="Times New Roman" w:hAnsi="Times New Roman" w:cs="Times New Roman"/>
              </w:rPr>
            </w:pPr>
            <w:r>
              <w:rPr>
                <w:rFonts w:ascii="Gungsuh" w:eastAsia="Gungsuh" w:hAnsi="Gungsuh" w:cs="Gungsuh"/>
              </w:rPr>
              <w:t>針對授課教師辦理相關增能研習及提出解決方案</w:t>
            </w:r>
          </w:p>
        </w:tc>
        <w:tc>
          <w:tcPr>
            <w:tcW w:w="1546" w:type="dxa"/>
          </w:tcPr>
          <w:p w:rsidR="0036764E" w:rsidRDefault="008A5D1F">
            <w:pPr>
              <w:numPr>
                <w:ilvl w:val="0"/>
                <w:numId w:val="1"/>
              </w:numPr>
              <w:ind w:left="313" w:hanging="313"/>
              <w:rPr>
                <w:rFonts w:ascii="Times New Roman" w:eastAsia="Times New Roman" w:hAnsi="Times New Roman" w:cs="Times New Roman"/>
              </w:rPr>
            </w:pPr>
            <w:r>
              <w:rPr>
                <w:rFonts w:ascii="Gungsuh" w:eastAsia="Gungsuh" w:hAnsi="Gungsuh" w:cs="Gungsuh"/>
              </w:rPr>
              <w:t>教育部提升國民中小學綜合活動學習領域教師關鍵能力階段性進修培訓計畫。</w:t>
            </w:r>
          </w:p>
          <w:p w:rsidR="0036764E" w:rsidRDefault="008A5D1F">
            <w:pPr>
              <w:numPr>
                <w:ilvl w:val="0"/>
                <w:numId w:val="1"/>
              </w:numPr>
              <w:ind w:left="313" w:hanging="313"/>
              <w:rPr>
                <w:rFonts w:ascii="Times New Roman" w:eastAsia="Times New Roman" w:hAnsi="Times New Roman" w:cs="Times New Roman"/>
              </w:rPr>
            </w:pPr>
            <w:r>
              <w:rPr>
                <w:rFonts w:ascii="Gungsuh" w:eastAsia="Gungsuh" w:hAnsi="Gungsuh" w:cs="Gungsuh"/>
              </w:rPr>
              <w:t>生活課程初階教師研習（12 小時研習）。</w:t>
            </w:r>
          </w:p>
          <w:p w:rsidR="0036764E" w:rsidRDefault="008A5D1F">
            <w:pPr>
              <w:numPr>
                <w:ilvl w:val="0"/>
                <w:numId w:val="1"/>
              </w:numPr>
              <w:ind w:left="313" w:hanging="313"/>
              <w:rPr>
                <w:rFonts w:ascii="Times New Roman" w:eastAsia="Times New Roman" w:hAnsi="Times New Roman" w:cs="Times New Roman"/>
              </w:rPr>
            </w:pPr>
            <w:r>
              <w:rPr>
                <w:rFonts w:ascii="Gungsuh" w:eastAsia="Gungsuh" w:hAnsi="Gungsuh" w:cs="Gungsuh"/>
              </w:rPr>
              <w:t>國中健康教育非專長授課教師需參加「提升國</w:t>
            </w:r>
            <w:r>
              <w:rPr>
                <w:rFonts w:ascii="Gungsuh" w:eastAsia="Gungsuh" w:hAnsi="Gungsuh" w:cs="Gungsuh"/>
              </w:rPr>
              <w:lastRenderedPageBreak/>
              <w:t>民中學健康教育教師專業能力計畫」研習課程，參訓率需達80%以上。</w:t>
            </w:r>
          </w:p>
          <w:p w:rsidR="0036764E" w:rsidRDefault="008A5D1F">
            <w:pPr>
              <w:numPr>
                <w:ilvl w:val="0"/>
                <w:numId w:val="1"/>
              </w:numPr>
              <w:ind w:left="313" w:hanging="313"/>
              <w:rPr>
                <w:rFonts w:ascii="Times New Roman" w:eastAsia="Times New Roman" w:hAnsi="Times New Roman" w:cs="Times New Roman"/>
              </w:rPr>
            </w:pPr>
            <w:r>
              <w:rPr>
                <w:rFonts w:ascii="Gungsuh" w:eastAsia="Gungsuh" w:hAnsi="Gungsuh" w:cs="Gungsuh"/>
              </w:rPr>
              <w:t>針對各領域未具專長教師之教學需求，輔導學校規劃辦理校內進修研習及各項增能活動。</w:t>
            </w:r>
          </w:p>
        </w:tc>
        <w:tc>
          <w:tcPr>
            <w:tcW w:w="4536" w:type="dxa"/>
          </w:tcPr>
          <w:p w:rsidR="0036764E" w:rsidRDefault="008A5D1F">
            <w:pPr>
              <w:ind w:left="446" w:hanging="446"/>
              <w:rPr>
                <w:rFonts w:ascii="Times New Roman" w:eastAsia="Times New Roman" w:hAnsi="Times New Roman" w:cs="Times New Roman"/>
              </w:rPr>
            </w:pPr>
            <w:r>
              <w:rPr>
                <w:rFonts w:ascii="Gungsuh" w:eastAsia="Gungsuh" w:hAnsi="Gungsuh" w:cs="Gungsuh"/>
              </w:rPr>
              <w:lastRenderedPageBreak/>
              <w:t>1-1 自100 年起，國中階段之綜合活動教師增能可分一至三年完成，國小階段則可分一至六年完成。</w:t>
            </w:r>
          </w:p>
          <w:p w:rsidR="0036764E" w:rsidRDefault="008A5D1F">
            <w:pPr>
              <w:ind w:left="446" w:hanging="446"/>
              <w:rPr>
                <w:rFonts w:ascii="Times New Roman" w:eastAsia="Times New Roman" w:hAnsi="Times New Roman" w:cs="Times New Roman"/>
              </w:rPr>
            </w:pPr>
            <w:r>
              <w:rPr>
                <w:rFonts w:ascii="Gungsuh" w:eastAsia="Gungsuh" w:hAnsi="Gungsuh" w:cs="Gungsuh"/>
              </w:rPr>
              <w:t>1-2 地方政府應檢視轄內綜合活動領域教師是否完成綜合活動學習領域36小時關鍵知能研習，倘仍有未完成研習之教師應持續辦理並核發研習證書，並建立完成研習之師資名冊。</w:t>
            </w:r>
          </w:p>
          <w:p w:rsidR="0036764E" w:rsidRDefault="008A5D1F">
            <w:pPr>
              <w:ind w:left="446" w:hanging="446"/>
              <w:rPr>
                <w:rFonts w:ascii="Times New Roman" w:eastAsia="Times New Roman" w:hAnsi="Times New Roman" w:cs="Times New Roman"/>
              </w:rPr>
            </w:pPr>
            <w:r>
              <w:rPr>
                <w:rFonts w:ascii="Gungsuh" w:eastAsia="Gungsuh" w:hAnsi="Gungsuh" w:cs="Gungsuh"/>
              </w:rPr>
              <w:t>1-3 各地方政府辦理研習時，應由教育部綜合活動學習領域36 小時關鍵知能種子師資擔任講座。</w:t>
            </w:r>
          </w:p>
          <w:p w:rsidR="0036764E" w:rsidRDefault="008A5D1F">
            <w:pPr>
              <w:ind w:left="499" w:hanging="499"/>
              <w:rPr>
                <w:rFonts w:ascii="Times New Roman" w:eastAsia="Times New Roman" w:hAnsi="Times New Roman" w:cs="Times New Roman"/>
              </w:rPr>
            </w:pPr>
            <w:r>
              <w:rPr>
                <w:rFonts w:ascii="Gungsuh" w:eastAsia="Gungsuh" w:hAnsi="Gungsuh" w:cs="Gungsuh"/>
              </w:rPr>
              <w:t>1-4　106 年度國小一年級至六年級教授綜合活動之教師（含代理代課教師）均已參加36 小時關鍵能力之培訓計畫。</w:t>
            </w:r>
          </w:p>
          <w:p w:rsidR="0036764E" w:rsidRDefault="008A5D1F">
            <w:pPr>
              <w:ind w:left="499" w:hanging="499"/>
              <w:rPr>
                <w:rFonts w:ascii="Times New Roman" w:eastAsia="Times New Roman" w:hAnsi="Times New Roman" w:cs="Times New Roman"/>
              </w:rPr>
            </w:pPr>
            <w:r>
              <w:rPr>
                <w:rFonts w:ascii="Gungsuh" w:eastAsia="Gungsuh" w:hAnsi="Gungsuh" w:cs="Gungsuh"/>
              </w:rPr>
              <w:t>1-5  106 年度國中一年級至三年級教授綜合活動之教師（含代理代課教師）均已參加36 小時關鍵能力之培訓計畫。</w:t>
            </w:r>
          </w:p>
          <w:p w:rsidR="0036764E" w:rsidRDefault="008A5D1F">
            <w:pPr>
              <w:ind w:left="192" w:hanging="192"/>
              <w:rPr>
                <w:rFonts w:ascii="Times New Roman" w:eastAsia="Times New Roman" w:hAnsi="Times New Roman" w:cs="Times New Roman"/>
              </w:rPr>
            </w:pPr>
            <w:r>
              <w:rPr>
                <w:rFonts w:ascii="Gungsuh" w:eastAsia="Gungsuh" w:hAnsi="Gungsuh" w:cs="Gungsuh"/>
              </w:rPr>
              <w:lastRenderedPageBreak/>
              <w:t>2. 105 學年度國小一至二年級教授生活課程之教師參加生活課程初任（階）教師研習（12 小時研習）。</w:t>
            </w:r>
          </w:p>
          <w:p w:rsidR="0036764E" w:rsidRDefault="008A5D1F">
            <w:pPr>
              <w:ind w:left="192" w:hanging="192"/>
              <w:rPr>
                <w:rFonts w:ascii="Times New Roman" w:eastAsia="Times New Roman" w:hAnsi="Times New Roman" w:cs="Times New Roman"/>
              </w:rPr>
            </w:pPr>
            <w:r>
              <w:rPr>
                <w:rFonts w:ascii="Gungsuh" w:eastAsia="Gungsuh" w:hAnsi="Gungsuh" w:cs="Gungsuh"/>
              </w:rPr>
              <w:t>3. 105 學年度針對國中健康教育非專長授課教師辦理「提升國民中學健康教育教師專業能力計畫」研習。</w:t>
            </w:r>
          </w:p>
          <w:p w:rsidR="0036764E" w:rsidRDefault="008A5D1F">
            <w:pPr>
              <w:ind w:left="417" w:hanging="434"/>
              <w:rPr>
                <w:rFonts w:ascii="Times New Roman" w:eastAsia="Times New Roman" w:hAnsi="Times New Roman" w:cs="Times New Roman"/>
              </w:rPr>
            </w:pPr>
            <w:r>
              <w:rPr>
                <w:rFonts w:ascii="Gungsuh" w:eastAsia="Gungsuh" w:hAnsi="Gungsuh" w:cs="Gungsuh"/>
              </w:rPr>
              <w:t>4-1 各學習領域輔導團（藝文、健體、自然、社會）研發配課教師專業課程。</w:t>
            </w:r>
          </w:p>
          <w:p w:rsidR="0036764E" w:rsidRDefault="008A5D1F">
            <w:pPr>
              <w:ind w:left="417" w:hanging="434"/>
              <w:rPr>
                <w:rFonts w:ascii="Times New Roman" w:eastAsia="Times New Roman" w:hAnsi="Times New Roman" w:cs="Times New Roman"/>
              </w:rPr>
            </w:pPr>
            <w:r>
              <w:rPr>
                <w:rFonts w:ascii="Gungsuh" w:eastAsia="Gungsuh" w:hAnsi="Gungsuh" w:cs="Gungsuh"/>
              </w:rPr>
              <w:t>4-2 針對各學習領域（藝文、健體、自然、社會）未具專長教師辦理增能研習活動。</w:t>
            </w:r>
          </w:p>
        </w:tc>
        <w:tc>
          <w:tcPr>
            <w:tcW w:w="2068" w:type="dxa"/>
          </w:tcPr>
          <w:p w:rsidR="0036764E" w:rsidRDefault="008A5D1F">
            <w:pPr>
              <w:numPr>
                <w:ilvl w:val="0"/>
                <w:numId w:val="2"/>
              </w:numPr>
              <w:ind w:left="317" w:hanging="317"/>
              <w:rPr>
                <w:rFonts w:ascii="Times New Roman" w:eastAsia="Times New Roman" w:hAnsi="Times New Roman" w:cs="Times New Roman"/>
              </w:rPr>
            </w:pPr>
            <w:r>
              <w:rPr>
                <w:rFonts w:ascii="Gungsuh" w:eastAsia="Gungsuh" w:hAnsi="Gungsuh" w:cs="Gungsuh"/>
              </w:rPr>
              <w:lastRenderedPageBreak/>
              <w:t>自100 年起，國中階段之綜合活動教師增能可分一至三年完成，國小階段則可分一至六年完成。</w:t>
            </w:r>
          </w:p>
          <w:p w:rsidR="0036764E" w:rsidRDefault="008A5D1F">
            <w:pPr>
              <w:numPr>
                <w:ilvl w:val="0"/>
                <w:numId w:val="2"/>
              </w:numPr>
              <w:ind w:left="317" w:hanging="317"/>
              <w:rPr>
                <w:rFonts w:ascii="Times New Roman" w:eastAsia="Times New Roman" w:hAnsi="Times New Roman" w:cs="Times New Roman"/>
              </w:rPr>
            </w:pPr>
            <w:r>
              <w:rPr>
                <w:rFonts w:ascii="Gungsuh" w:eastAsia="Gungsuh" w:hAnsi="Gungsuh" w:cs="Gungsuh"/>
              </w:rPr>
              <w:t>國小一至二年級教授生活課程之教師（含代理代課教師）參加生活課程初任（階）教師研習（12 小時研習）之比率達25%</w:t>
            </w:r>
          </w:p>
          <w:p w:rsidR="0036764E" w:rsidRDefault="008A5D1F">
            <w:pPr>
              <w:numPr>
                <w:ilvl w:val="0"/>
                <w:numId w:val="2"/>
              </w:numPr>
              <w:ind w:left="317" w:hanging="317"/>
              <w:rPr>
                <w:rFonts w:ascii="Times New Roman" w:eastAsia="Times New Roman" w:hAnsi="Times New Roman" w:cs="Times New Roman"/>
              </w:rPr>
            </w:pPr>
            <w:r>
              <w:rPr>
                <w:rFonts w:ascii="Gungsuh" w:eastAsia="Gungsuh" w:hAnsi="Gungsuh" w:cs="Gungsuh"/>
              </w:rPr>
              <w:t>國中健康教育非專長授課教</w:t>
            </w:r>
            <w:r>
              <w:rPr>
                <w:rFonts w:ascii="Gungsuh" w:eastAsia="Gungsuh" w:hAnsi="Gungsuh" w:cs="Gungsuh"/>
              </w:rPr>
              <w:lastRenderedPageBreak/>
              <w:t>師需參加「提升國民中學健康教育教師專業能力計畫」研習課程，參訓率需達80%以上。</w:t>
            </w:r>
          </w:p>
          <w:p w:rsidR="0036764E" w:rsidRDefault="008A5D1F">
            <w:pPr>
              <w:numPr>
                <w:ilvl w:val="0"/>
                <w:numId w:val="2"/>
              </w:numPr>
              <w:ind w:left="317" w:hanging="317"/>
              <w:rPr>
                <w:rFonts w:ascii="Times New Roman" w:eastAsia="Times New Roman" w:hAnsi="Times New Roman" w:cs="Times New Roman"/>
              </w:rPr>
            </w:pPr>
            <w:r>
              <w:rPr>
                <w:rFonts w:ascii="Gungsuh" w:eastAsia="Gungsuh" w:hAnsi="Gungsuh" w:cs="Gungsuh"/>
              </w:rPr>
              <w:t>針對各領域教學需求，輔導學校規劃辦理校內進修研習及各項增能活動。</w:t>
            </w:r>
          </w:p>
        </w:tc>
      </w:tr>
      <w:tr w:rsidR="0036764E">
        <w:trPr>
          <w:trHeight w:val="360"/>
          <w:jc w:val="center"/>
        </w:trPr>
        <w:tc>
          <w:tcPr>
            <w:tcW w:w="1515" w:type="dxa"/>
            <w:vAlign w:val="center"/>
          </w:tcPr>
          <w:p w:rsidR="0036764E" w:rsidRDefault="008A5D1F">
            <w:pPr>
              <w:ind w:left="0" w:firstLine="0"/>
              <w:rPr>
                <w:rFonts w:ascii="Times New Roman" w:eastAsia="Times New Roman" w:hAnsi="Times New Roman" w:cs="Times New Roman"/>
              </w:rPr>
            </w:pPr>
            <w:r>
              <w:rPr>
                <w:rFonts w:ascii="Gungsuh" w:eastAsia="Gungsuh" w:hAnsi="Gungsuh" w:cs="Gungsuh"/>
              </w:rPr>
              <w:lastRenderedPageBreak/>
              <w:t>品德教育</w:t>
            </w:r>
          </w:p>
        </w:tc>
        <w:tc>
          <w:tcPr>
            <w:tcW w:w="1546" w:type="dxa"/>
          </w:tcPr>
          <w:p w:rsidR="0036764E" w:rsidRDefault="008A5D1F">
            <w:pPr>
              <w:ind w:left="0" w:firstLine="0"/>
              <w:rPr>
                <w:rFonts w:ascii="Times New Roman" w:eastAsia="Times New Roman" w:hAnsi="Times New Roman" w:cs="Times New Roman"/>
              </w:rPr>
            </w:pPr>
            <w:r>
              <w:rPr>
                <w:rFonts w:ascii="Gungsuh" w:eastAsia="Gungsuh" w:hAnsi="Gungsuh" w:cs="Gungsuh"/>
              </w:rPr>
              <w:t>教育部品德教育促進方案</w:t>
            </w:r>
          </w:p>
        </w:tc>
        <w:tc>
          <w:tcPr>
            <w:tcW w:w="4536" w:type="dxa"/>
            <w:vAlign w:val="center"/>
          </w:tcPr>
          <w:p w:rsidR="0036764E" w:rsidRDefault="008A5D1F">
            <w:pPr>
              <w:numPr>
                <w:ilvl w:val="0"/>
                <w:numId w:val="6"/>
              </w:numPr>
              <w:ind w:left="318" w:hanging="318"/>
              <w:jc w:val="both"/>
              <w:rPr>
                <w:rFonts w:ascii="Times New Roman" w:eastAsia="Times New Roman" w:hAnsi="Times New Roman" w:cs="Times New Roman"/>
              </w:rPr>
            </w:pPr>
            <w:r>
              <w:rPr>
                <w:rFonts w:ascii="Gungsuh" w:eastAsia="Gungsuh" w:hAnsi="Gungsuh" w:cs="Gungsuh"/>
              </w:rPr>
              <w:t>推廣品德教育。</w:t>
            </w:r>
          </w:p>
          <w:p w:rsidR="0036764E" w:rsidRDefault="008A5D1F">
            <w:pPr>
              <w:numPr>
                <w:ilvl w:val="0"/>
                <w:numId w:val="6"/>
              </w:numPr>
              <w:ind w:left="318" w:hanging="318"/>
              <w:jc w:val="both"/>
              <w:rPr>
                <w:rFonts w:ascii="Times New Roman" w:eastAsia="Times New Roman" w:hAnsi="Times New Roman" w:cs="Times New Roman"/>
              </w:rPr>
            </w:pPr>
            <w:r>
              <w:rPr>
                <w:rFonts w:ascii="Gungsuh" w:eastAsia="Gungsuh" w:hAnsi="Gungsuh" w:cs="Gungsuh"/>
              </w:rPr>
              <w:t>強化品德教育課程活動內涵。</w:t>
            </w:r>
          </w:p>
        </w:tc>
        <w:tc>
          <w:tcPr>
            <w:tcW w:w="2068" w:type="dxa"/>
          </w:tcPr>
          <w:p w:rsidR="0036764E" w:rsidRDefault="008A5D1F">
            <w:pPr>
              <w:ind w:left="0" w:firstLine="0"/>
              <w:rPr>
                <w:rFonts w:ascii="Times New Roman" w:eastAsia="Times New Roman" w:hAnsi="Times New Roman" w:cs="Times New Roman"/>
              </w:rPr>
            </w:pPr>
            <w:r>
              <w:rPr>
                <w:rFonts w:ascii="Gungsuh" w:eastAsia="Gungsuh" w:hAnsi="Gungsuh" w:cs="Gungsuh"/>
              </w:rPr>
              <w:t>辦理品德教育融入學習領域相關教師研習。</w:t>
            </w:r>
          </w:p>
        </w:tc>
      </w:tr>
      <w:tr w:rsidR="0036764E">
        <w:trPr>
          <w:trHeight w:val="780"/>
          <w:jc w:val="center"/>
        </w:trPr>
        <w:tc>
          <w:tcPr>
            <w:tcW w:w="1515" w:type="dxa"/>
            <w:vAlign w:val="center"/>
          </w:tcPr>
          <w:p w:rsidR="0036764E" w:rsidRDefault="008A5D1F">
            <w:pPr>
              <w:ind w:left="0" w:firstLine="0"/>
              <w:rPr>
                <w:rFonts w:ascii="Times New Roman" w:eastAsia="Times New Roman" w:hAnsi="Times New Roman" w:cs="Times New Roman"/>
              </w:rPr>
            </w:pPr>
            <w:r>
              <w:rPr>
                <w:rFonts w:ascii="Gungsuh" w:eastAsia="Gungsuh" w:hAnsi="Gungsuh" w:cs="Gungsuh"/>
              </w:rPr>
              <w:t>生命教育</w:t>
            </w:r>
          </w:p>
        </w:tc>
        <w:tc>
          <w:tcPr>
            <w:tcW w:w="1546" w:type="dxa"/>
          </w:tcPr>
          <w:p w:rsidR="0036764E" w:rsidRDefault="008A5D1F">
            <w:pPr>
              <w:ind w:left="0" w:firstLine="0"/>
              <w:rPr>
                <w:rFonts w:ascii="Times New Roman" w:eastAsia="Times New Roman" w:hAnsi="Times New Roman" w:cs="Times New Roman"/>
              </w:rPr>
            </w:pPr>
            <w:r>
              <w:rPr>
                <w:rFonts w:ascii="Gungsuh" w:eastAsia="Gungsuh" w:hAnsi="Gungsuh" w:cs="Gungsuh"/>
              </w:rPr>
              <w:t>教育部生命教育推動方案</w:t>
            </w:r>
          </w:p>
        </w:tc>
        <w:tc>
          <w:tcPr>
            <w:tcW w:w="4536" w:type="dxa"/>
            <w:vAlign w:val="center"/>
          </w:tcPr>
          <w:p w:rsidR="0036764E" w:rsidRDefault="008A5D1F">
            <w:pPr>
              <w:numPr>
                <w:ilvl w:val="0"/>
                <w:numId w:val="9"/>
              </w:numPr>
              <w:ind w:left="318" w:hanging="318"/>
              <w:jc w:val="both"/>
              <w:rPr>
                <w:rFonts w:ascii="Times New Roman" w:eastAsia="Times New Roman" w:hAnsi="Times New Roman" w:cs="Times New Roman"/>
              </w:rPr>
            </w:pPr>
            <w:r>
              <w:rPr>
                <w:rFonts w:ascii="Gungsuh" w:eastAsia="Gungsuh" w:hAnsi="Gungsuh" w:cs="Gungsuh"/>
              </w:rPr>
              <w:t>推廣生命教育。</w:t>
            </w:r>
          </w:p>
          <w:p w:rsidR="0036764E" w:rsidRDefault="008A5D1F">
            <w:pPr>
              <w:numPr>
                <w:ilvl w:val="0"/>
                <w:numId w:val="9"/>
              </w:numPr>
              <w:ind w:left="318" w:hanging="318"/>
              <w:jc w:val="both"/>
              <w:rPr>
                <w:rFonts w:ascii="Times New Roman" w:eastAsia="Times New Roman" w:hAnsi="Times New Roman" w:cs="Times New Roman"/>
              </w:rPr>
            </w:pPr>
            <w:r>
              <w:rPr>
                <w:rFonts w:ascii="Gungsuh" w:eastAsia="Gungsuh" w:hAnsi="Gungsuh" w:cs="Gungsuh"/>
              </w:rPr>
              <w:t>強化生命教育課程活動內涵。</w:t>
            </w:r>
          </w:p>
        </w:tc>
        <w:tc>
          <w:tcPr>
            <w:tcW w:w="2068" w:type="dxa"/>
          </w:tcPr>
          <w:p w:rsidR="0036764E" w:rsidRDefault="008A5D1F">
            <w:pPr>
              <w:ind w:left="0" w:firstLine="0"/>
              <w:rPr>
                <w:rFonts w:ascii="Times New Roman" w:eastAsia="Times New Roman" w:hAnsi="Times New Roman" w:cs="Times New Roman"/>
              </w:rPr>
            </w:pPr>
            <w:r>
              <w:rPr>
                <w:rFonts w:ascii="Gungsuh" w:eastAsia="Gungsuh" w:hAnsi="Gungsuh" w:cs="Gungsuh"/>
              </w:rPr>
              <w:t>辦理生命教育融入學習領域相關教師研習。</w:t>
            </w:r>
          </w:p>
        </w:tc>
      </w:tr>
      <w:tr w:rsidR="0036764E">
        <w:trPr>
          <w:trHeight w:val="360"/>
          <w:jc w:val="center"/>
        </w:trPr>
        <w:tc>
          <w:tcPr>
            <w:tcW w:w="1515" w:type="dxa"/>
            <w:vAlign w:val="center"/>
          </w:tcPr>
          <w:p w:rsidR="0036764E" w:rsidRDefault="008A5D1F">
            <w:pPr>
              <w:ind w:left="0" w:firstLine="0"/>
              <w:rPr>
                <w:rFonts w:ascii="Times New Roman" w:eastAsia="Times New Roman" w:hAnsi="Times New Roman" w:cs="Times New Roman"/>
              </w:rPr>
            </w:pPr>
            <w:r>
              <w:rPr>
                <w:rFonts w:ascii="Gungsuh" w:eastAsia="Gungsuh" w:hAnsi="Gungsuh" w:cs="Gungsuh"/>
              </w:rPr>
              <w:t>媒體素養教育</w:t>
            </w:r>
          </w:p>
        </w:tc>
        <w:tc>
          <w:tcPr>
            <w:tcW w:w="1546" w:type="dxa"/>
          </w:tcPr>
          <w:p w:rsidR="0036764E" w:rsidRDefault="008A5D1F">
            <w:pPr>
              <w:numPr>
                <w:ilvl w:val="0"/>
                <w:numId w:val="13"/>
              </w:numPr>
              <w:ind w:left="313" w:hanging="313"/>
              <w:rPr>
                <w:rFonts w:ascii="Times New Roman" w:eastAsia="Times New Roman" w:hAnsi="Times New Roman" w:cs="Times New Roman"/>
              </w:rPr>
            </w:pPr>
            <w:r>
              <w:rPr>
                <w:rFonts w:ascii="Gungsuh" w:eastAsia="Gungsuh" w:hAnsi="Gungsuh" w:cs="Gungsuh"/>
              </w:rPr>
              <w:t>推展媒體素養教育融入各學習領域之課程與教學。</w:t>
            </w:r>
          </w:p>
          <w:p w:rsidR="0036764E" w:rsidRDefault="008A5D1F">
            <w:pPr>
              <w:numPr>
                <w:ilvl w:val="0"/>
                <w:numId w:val="13"/>
              </w:numPr>
              <w:ind w:left="313" w:hanging="313"/>
              <w:rPr>
                <w:rFonts w:ascii="Times New Roman" w:eastAsia="Times New Roman" w:hAnsi="Times New Roman" w:cs="Times New Roman"/>
              </w:rPr>
            </w:pPr>
            <w:r>
              <w:rPr>
                <w:rFonts w:ascii="Gungsuh" w:eastAsia="Gungsuh" w:hAnsi="Gungsuh" w:cs="Gungsuh"/>
              </w:rPr>
              <w:t>結合中央、地方與學校資源，發展具在地特色之媒體素養教育。</w:t>
            </w:r>
          </w:p>
        </w:tc>
        <w:tc>
          <w:tcPr>
            <w:tcW w:w="4536" w:type="dxa"/>
            <w:vAlign w:val="center"/>
          </w:tcPr>
          <w:p w:rsidR="0036764E" w:rsidRDefault="008A5D1F">
            <w:pPr>
              <w:numPr>
                <w:ilvl w:val="0"/>
                <w:numId w:val="16"/>
              </w:numPr>
              <w:ind w:left="318" w:hanging="318"/>
              <w:jc w:val="both"/>
              <w:rPr>
                <w:rFonts w:ascii="Times New Roman" w:eastAsia="Times New Roman" w:hAnsi="Times New Roman" w:cs="Times New Roman"/>
              </w:rPr>
            </w:pPr>
            <w:r>
              <w:rPr>
                <w:rFonts w:ascii="Gungsuh" w:eastAsia="Gungsuh" w:hAnsi="Gungsuh" w:cs="Gungsuh"/>
              </w:rPr>
              <w:t>結合具傳播科系之大專校院，及通過「媒體素養教育初、進階研習」之教師，共同辦理教師增能研習活動。</w:t>
            </w:r>
          </w:p>
          <w:p w:rsidR="0036764E" w:rsidRDefault="008A5D1F">
            <w:pPr>
              <w:numPr>
                <w:ilvl w:val="0"/>
                <w:numId w:val="16"/>
              </w:numPr>
              <w:ind w:left="318" w:hanging="318"/>
              <w:jc w:val="both"/>
              <w:rPr>
                <w:rFonts w:ascii="Times New Roman" w:eastAsia="Times New Roman" w:hAnsi="Times New Roman" w:cs="Times New Roman"/>
              </w:rPr>
            </w:pPr>
            <w:r>
              <w:rPr>
                <w:rFonts w:ascii="Gungsuh" w:eastAsia="Gungsuh" w:hAnsi="Gungsuh" w:cs="Gungsuh"/>
              </w:rPr>
              <w:t>鼓勵教師發展教材教案，並進行教學觀摩與推廣。</w:t>
            </w:r>
          </w:p>
          <w:p w:rsidR="0036764E" w:rsidRDefault="008A5D1F">
            <w:pPr>
              <w:numPr>
                <w:ilvl w:val="0"/>
                <w:numId w:val="16"/>
              </w:numPr>
              <w:ind w:left="318" w:hanging="318"/>
              <w:jc w:val="both"/>
              <w:rPr>
                <w:rFonts w:ascii="Times New Roman" w:eastAsia="Times New Roman" w:hAnsi="Times New Roman" w:cs="Times New Roman"/>
              </w:rPr>
            </w:pPr>
            <w:r>
              <w:rPr>
                <w:rFonts w:ascii="Gungsuh" w:eastAsia="Gungsuh" w:hAnsi="Gungsuh" w:cs="Gungsuh"/>
              </w:rPr>
              <w:t>舉辦媒體素養相關競賽（如創意影音競賽、教學教案競賽），並鼓勵師生參與。</w:t>
            </w:r>
          </w:p>
        </w:tc>
        <w:tc>
          <w:tcPr>
            <w:tcW w:w="2068" w:type="dxa"/>
          </w:tcPr>
          <w:p w:rsidR="0036764E" w:rsidRDefault="008A5D1F">
            <w:pPr>
              <w:ind w:left="0" w:firstLine="0"/>
              <w:rPr>
                <w:rFonts w:ascii="Times New Roman" w:eastAsia="Times New Roman" w:hAnsi="Times New Roman" w:cs="Times New Roman"/>
              </w:rPr>
            </w:pPr>
            <w:r>
              <w:rPr>
                <w:rFonts w:ascii="Gungsuh" w:eastAsia="Gungsuh" w:hAnsi="Gungsuh" w:cs="Gungsuh"/>
              </w:rPr>
              <w:t>辦理媒體素養教育融入教學之教師研習活動。</w:t>
            </w:r>
          </w:p>
        </w:tc>
      </w:tr>
    </w:tbl>
    <w:p w:rsidR="0036764E" w:rsidRDefault="0036764E">
      <w:pPr>
        <w:widowControl/>
        <w:ind w:left="142" w:firstLine="0"/>
        <w:rPr>
          <w:rFonts w:ascii="Times New Roman" w:eastAsia="Times New Roman" w:hAnsi="Times New Roman" w:cs="Times New Roman"/>
        </w:rPr>
      </w:pPr>
    </w:p>
    <w:p w:rsidR="0036764E" w:rsidRDefault="0036764E">
      <w:pPr>
        <w:widowControl/>
        <w:ind w:left="142" w:firstLine="0"/>
        <w:rPr>
          <w:rFonts w:ascii="Times New Roman" w:eastAsia="Times New Roman" w:hAnsi="Times New Roman" w:cs="Times New Roman"/>
        </w:rPr>
      </w:pPr>
    </w:p>
    <w:p w:rsidR="0036764E" w:rsidRDefault="0036764E">
      <w:pPr>
        <w:widowControl/>
        <w:ind w:left="142" w:firstLine="0"/>
        <w:rPr>
          <w:rFonts w:ascii="Times New Roman" w:eastAsia="Times New Roman" w:hAnsi="Times New Roman" w:cs="Times New Roman"/>
        </w:rPr>
      </w:pPr>
    </w:p>
    <w:p w:rsidR="0036764E" w:rsidRDefault="0036764E">
      <w:pPr>
        <w:widowControl/>
        <w:ind w:left="142" w:firstLine="0"/>
        <w:rPr>
          <w:rFonts w:ascii="Times New Roman" w:eastAsia="Times New Roman" w:hAnsi="Times New Roman" w:cs="Times New Roman"/>
        </w:rPr>
      </w:pPr>
    </w:p>
    <w:p w:rsidR="0036764E" w:rsidRDefault="0036764E">
      <w:pPr>
        <w:widowControl/>
        <w:ind w:left="142" w:firstLine="0"/>
        <w:rPr>
          <w:rFonts w:ascii="Times New Roman" w:hAnsi="Times New Roman" w:cs="Times New Roman"/>
        </w:rPr>
      </w:pPr>
    </w:p>
    <w:p w:rsidR="00BF3D8E" w:rsidRDefault="00BF3D8E">
      <w:pPr>
        <w:widowControl/>
        <w:ind w:left="142" w:firstLine="0"/>
        <w:rPr>
          <w:rFonts w:ascii="Times New Roman" w:hAnsi="Times New Roman" w:cs="Times New Roman"/>
        </w:rPr>
      </w:pPr>
    </w:p>
    <w:p w:rsidR="00BF3D8E" w:rsidRPr="00BF3D8E" w:rsidRDefault="00BF3D8E">
      <w:pPr>
        <w:widowControl/>
        <w:ind w:left="142" w:firstLine="0"/>
        <w:rPr>
          <w:rFonts w:ascii="Times New Roman" w:hAnsi="Times New Roman" w:cs="Times New Roman"/>
        </w:rPr>
      </w:pPr>
    </w:p>
    <w:p w:rsidR="0036764E" w:rsidRDefault="0036764E">
      <w:pPr>
        <w:widowControl/>
        <w:ind w:left="142" w:firstLine="0"/>
        <w:rPr>
          <w:rFonts w:ascii="Times New Roman" w:eastAsia="Times New Roman" w:hAnsi="Times New Roman" w:cs="Times New Roman"/>
        </w:rPr>
      </w:pPr>
    </w:p>
    <w:p w:rsidR="0036764E" w:rsidRDefault="008A5D1F">
      <w:pPr>
        <w:widowControl/>
        <w:ind w:left="142" w:firstLine="0"/>
        <w:rPr>
          <w:rFonts w:ascii="Times New Roman" w:eastAsia="Times New Roman" w:hAnsi="Times New Roman" w:cs="Times New Roman"/>
          <w:b/>
          <w:sz w:val="32"/>
          <w:szCs w:val="32"/>
          <w:u w:val="single"/>
        </w:rPr>
      </w:pPr>
      <w:r>
        <w:rPr>
          <w:rFonts w:ascii="Gungsuh" w:eastAsia="Gungsuh" w:hAnsi="Gungsuh" w:cs="Gungsuh"/>
          <w:b/>
          <w:sz w:val="32"/>
          <w:szCs w:val="32"/>
          <w:u w:val="single"/>
        </w:rPr>
        <w:lastRenderedPageBreak/>
        <w:t>經費概算表說明：</w:t>
      </w:r>
    </w:p>
    <w:p w:rsidR="0036764E" w:rsidRDefault="008A5D1F">
      <w:pPr>
        <w:widowControl/>
        <w:numPr>
          <w:ilvl w:val="3"/>
          <w:numId w:val="19"/>
        </w:numPr>
        <w:ind w:left="142" w:firstLine="0"/>
        <w:rPr>
          <w:rFonts w:ascii="Times New Roman" w:eastAsia="Times New Roman" w:hAnsi="Times New Roman" w:cs="Times New Roman"/>
          <w:sz w:val="28"/>
          <w:szCs w:val="28"/>
        </w:rPr>
      </w:pPr>
      <w:r>
        <w:rPr>
          <w:rFonts w:ascii="Gungsuh" w:eastAsia="Gungsuh" w:hAnsi="Gungsuh" w:cs="Gungsuh"/>
          <w:b/>
          <w:sz w:val="28"/>
          <w:szCs w:val="28"/>
        </w:rPr>
        <w:t>講師鐘點費</w:t>
      </w:r>
      <w:r>
        <w:rPr>
          <w:rFonts w:ascii="Gungsuh" w:eastAsia="Gungsuh" w:hAnsi="Gungsuh" w:cs="Gungsuh"/>
          <w:sz w:val="28"/>
          <w:szCs w:val="28"/>
        </w:rPr>
        <w:t>：請將內外聘講師分別編列，並在研習課程表上填上</w:t>
      </w:r>
      <w:r>
        <w:rPr>
          <w:rFonts w:ascii="Gungsuh" w:eastAsia="Gungsuh" w:hAnsi="Gungsuh" w:cs="Gungsuh"/>
          <w:b/>
          <w:sz w:val="28"/>
          <w:szCs w:val="28"/>
          <w:u w:val="single"/>
        </w:rPr>
        <w:t>預定邀請的講師</w:t>
      </w:r>
      <w:r>
        <w:rPr>
          <w:rFonts w:ascii="Gungsuh" w:eastAsia="Gungsuh" w:hAnsi="Gungsuh" w:cs="Gungsuh"/>
          <w:sz w:val="28"/>
          <w:szCs w:val="28"/>
        </w:rPr>
        <w:t>，不要只填寫內聘或外聘講師。</w:t>
      </w:r>
    </w:p>
    <w:p w:rsidR="0036764E" w:rsidRDefault="008A5D1F">
      <w:pPr>
        <w:widowControl/>
        <w:numPr>
          <w:ilvl w:val="3"/>
          <w:numId w:val="19"/>
        </w:numPr>
        <w:ind w:left="142" w:firstLine="0"/>
        <w:rPr>
          <w:rFonts w:ascii="Times New Roman" w:eastAsia="Times New Roman" w:hAnsi="Times New Roman" w:cs="Times New Roman"/>
          <w:sz w:val="28"/>
          <w:szCs w:val="28"/>
        </w:rPr>
      </w:pPr>
      <w:r>
        <w:rPr>
          <w:rFonts w:ascii="Gungsuh" w:eastAsia="Gungsuh" w:hAnsi="Gungsuh" w:cs="Gungsuh"/>
          <w:b/>
          <w:sz w:val="28"/>
          <w:szCs w:val="28"/>
        </w:rPr>
        <w:t>交通費</w:t>
      </w:r>
      <w:r>
        <w:rPr>
          <w:rFonts w:ascii="Gungsuh" w:eastAsia="Gungsuh" w:hAnsi="Gungsuh" w:cs="Gungsuh"/>
          <w:sz w:val="28"/>
          <w:szCs w:val="28"/>
        </w:rPr>
        <w:t>：依其講師所在地核實編列。</w:t>
      </w:r>
    </w:p>
    <w:p w:rsidR="0036764E" w:rsidRDefault="008A5D1F">
      <w:pPr>
        <w:widowControl/>
        <w:numPr>
          <w:ilvl w:val="3"/>
          <w:numId w:val="19"/>
        </w:numPr>
        <w:ind w:left="142" w:firstLine="0"/>
        <w:rPr>
          <w:rFonts w:ascii="Times New Roman" w:eastAsia="Times New Roman" w:hAnsi="Times New Roman" w:cs="Times New Roman"/>
          <w:sz w:val="28"/>
          <w:szCs w:val="28"/>
        </w:rPr>
      </w:pPr>
      <w:r>
        <w:rPr>
          <w:rFonts w:ascii="Gungsuh" w:eastAsia="Gungsuh" w:hAnsi="Gungsuh" w:cs="Gungsuh"/>
          <w:b/>
          <w:sz w:val="28"/>
          <w:szCs w:val="28"/>
        </w:rPr>
        <w:t>印刷費</w:t>
      </w:r>
      <w:r>
        <w:rPr>
          <w:rFonts w:ascii="Gungsuh" w:eastAsia="Gungsuh" w:hAnsi="Gungsuh" w:cs="Gungsuh"/>
          <w:sz w:val="28"/>
          <w:szCs w:val="28"/>
        </w:rPr>
        <w:t>：各項活動與紙本、光碟等形式之出版品之印製與壓製經費，講義費以每人新臺幣一百元為限。</w:t>
      </w:r>
    </w:p>
    <w:p w:rsidR="0036764E" w:rsidRDefault="008A5D1F">
      <w:pPr>
        <w:widowControl/>
        <w:numPr>
          <w:ilvl w:val="3"/>
          <w:numId w:val="19"/>
        </w:numPr>
        <w:ind w:left="0" w:firstLine="165"/>
        <w:rPr>
          <w:rFonts w:ascii="Times New Roman" w:eastAsia="Times New Roman" w:hAnsi="Times New Roman" w:cs="Times New Roman"/>
          <w:sz w:val="28"/>
          <w:szCs w:val="28"/>
        </w:rPr>
      </w:pPr>
      <w:r>
        <w:rPr>
          <w:rFonts w:ascii="Gungsuh" w:eastAsia="Gungsuh" w:hAnsi="Gungsuh" w:cs="Gungsuh"/>
          <w:b/>
          <w:sz w:val="28"/>
          <w:szCs w:val="28"/>
        </w:rPr>
        <w:t>場地布置費</w:t>
      </w:r>
      <w:r>
        <w:rPr>
          <w:rFonts w:ascii="Gungsuh" w:eastAsia="Gungsuh" w:hAnsi="Gungsuh" w:cs="Gungsuh"/>
          <w:sz w:val="28"/>
          <w:szCs w:val="28"/>
        </w:rPr>
        <w:t>：每場以不超過新臺幣三千元為限。</w:t>
      </w:r>
    </w:p>
    <w:p w:rsidR="0036764E" w:rsidRDefault="008A5D1F">
      <w:pPr>
        <w:widowControl/>
        <w:numPr>
          <w:ilvl w:val="3"/>
          <w:numId w:val="19"/>
        </w:numPr>
        <w:ind w:left="0" w:firstLine="165"/>
        <w:rPr>
          <w:rFonts w:ascii="Times New Roman" w:eastAsia="Times New Roman" w:hAnsi="Times New Roman" w:cs="Times New Roman"/>
          <w:sz w:val="28"/>
          <w:szCs w:val="28"/>
        </w:rPr>
      </w:pPr>
      <w:r>
        <w:rPr>
          <w:rFonts w:ascii="Gungsuh" w:eastAsia="Gungsuh" w:hAnsi="Gungsuh" w:cs="Gungsuh"/>
          <w:b/>
          <w:sz w:val="28"/>
          <w:szCs w:val="28"/>
        </w:rPr>
        <w:t>二代健保補充保費</w:t>
      </w:r>
      <w:r>
        <w:rPr>
          <w:rFonts w:ascii="Gungsuh" w:eastAsia="Gungsuh" w:hAnsi="Gungsuh" w:cs="Gungsuh"/>
          <w:sz w:val="28"/>
          <w:szCs w:val="28"/>
        </w:rPr>
        <w:t>請*1.91%四捨五入計算，拆場計算或是總數計算請於備註欄說明。</w:t>
      </w:r>
    </w:p>
    <w:p w:rsidR="0036764E" w:rsidRDefault="008A5D1F">
      <w:pPr>
        <w:widowControl/>
        <w:numPr>
          <w:ilvl w:val="3"/>
          <w:numId w:val="19"/>
        </w:numPr>
        <w:ind w:left="0" w:firstLine="165"/>
        <w:rPr>
          <w:rFonts w:ascii="Times New Roman" w:eastAsia="Times New Roman" w:hAnsi="Times New Roman" w:cs="Times New Roman"/>
          <w:sz w:val="28"/>
          <w:szCs w:val="28"/>
        </w:rPr>
      </w:pPr>
      <w:r>
        <w:rPr>
          <w:rFonts w:ascii="Gungsuh" w:eastAsia="Gungsuh" w:hAnsi="Gungsuh" w:cs="Gungsuh"/>
          <w:b/>
          <w:sz w:val="28"/>
          <w:szCs w:val="28"/>
        </w:rPr>
        <w:t>膳費</w:t>
      </w:r>
      <w:r>
        <w:rPr>
          <w:rFonts w:ascii="Gungsuh" w:eastAsia="Gungsuh" w:hAnsi="Gungsuh" w:cs="Gungsuh"/>
          <w:sz w:val="28"/>
          <w:szCs w:val="28"/>
        </w:rPr>
        <w:t>單價最高為80元，課程安排至</w:t>
      </w:r>
      <w:r>
        <w:rPr>
          <w:rFonts w:ascii="Gungsuh" w:eastAsia="Gungsuh" w:hAnsi="Gungsuh" w:cs="Gungsuh"/>
          <w:b/>
          <w:sz w:val="28"/>
          <w:szCs w:val="28"/>
        </w:rPr>
        <w:t>12：30</w:t>
      </w:r>
      <w:r>
        <w:rPr>
          <w:rFonts w:ascii="Gungsuh" w:eastAsia="Gungsuh" w:hAnsi="Gungsuh" w:cs="Gungsuh"/>
          <w:sz w:val="28"/>
          <w:szCs w:val="28"/>
        </w:rPr>
        <w:t>得編列午餐，至</w:t>
      </w:r>
      <w:r>
        <w:rPr>
          <w:rFonts w:ascii="Gungsuh" w:eastAsia="Gungsuh" w:hAnsi="Gungsuh" w:cs="Gungsuh"/>
          <w:b/>
          <w:sz w:val="28"/>
          <w:szCs w:val="28"/>
        </w:rPr>
        <w:t>18：00</w:t>
      </w:r>
      <w:r>
        <w:rPr>
          <w:rFonts w:ascii="Gungsuh" w:eastAsia="Gungsuh" w:hAnsi="Gungsuh" w:cs="Gungsuh"/>
          <w:sz w:val="28"/>
          <w:szCs w:val="28"/>
        </w:rPr>
        <w:t>得編列晚餐。</w:t>
      </w:r>
    </w:p>
    <w:p w:rsidR="0036764E" w:rsidRDefault="008A5D1F">
      <w:pPr>
        <w:widowControl/>
        <w:ind w:left="142" w:firstLine="0"/>
        <w:rPr>
          <w:rFonts w:ascii="Times New Roman" w:eastAsia="Times New Roman" w:hAnsi="Times New Roman" w:cs="Times New Roman"/>
          <w:b/>
          <w:sz w:val="28"/>
          <w:szCs w:val="28"/>
          <w:u w:val="single"/>
        </w:rPr>
      </w:pPr>
      <w:r>
        <w:rPr>
          <w:rFonts w:ascii="Gungsuh" w:eastAsia="Gungsuh" w:hAnsi="Gungsuh" w:cs="Gungsuh"/>
          <w:b/>
          <w:sz w:val="28"/>
          <w:szCs w:val="28"/>
          <w:u w:val="single"/>
        </w:rPr>
        <w:t>參考範本</w:t>
      </w:r>
    </w:p>
    <w:tbl>
      <w:tblPr>
        <w:tblStyle w:val="af9"/>
        <w:tblW w:w="9235" w:type="dxa"/>
        <w:jc w:val="center"/>
        <w:tblInd w:w="0" w:type="dxa"/>
        <w:tblLayout w:type="fixed"/>
        <w:tblLook w:val="0000" w:firstRow="0" w:lastRow="0" w:firstColumn="0" w:lastColumn="0" w:noHBand="0" w:noVBand="0"/>
      </w:tblPr>
      <w:tblGrid>
        <w:gridCol w:w="2547"/>
        <w:gridCol w:w="1134"/>
        <w:gridCol w:w="992"/>
        <w:gridCol w:w="1276"/>
        <w:gridCol w:w="1134"/>
        <w:gridCol w:w="2152"/>
      </w:tblGrid>
      <w:tr w:rsidR="0036764E">
        <w:trPr>
          <w:jc w:val="center"/>
        </w:trPr>
        <w:tc>
          <w:tcPr>
            <w:tcW w:w="2547" w:type="dxa"/>
            <w:tcBorders>
              <w:top w:val="single" w:sz="4" w:space="0" w:color="000000"/>
              <w:left w:val="single" w:sz="4" w:space="0" w:color="000000"/>
              <w:bottom w:val="single" w:sz="4" w:space="0" w:color="000000"/>
            </w:tcBorders>
            <w:shd w:val="clear" w:color="auto" w:fill="E6E6E6"/>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項   目</w:t>
            </w:r>
          </w:p>
        </w:tc>
        <w:tc>
          <w:tcPr>
            <w:tcW w:w="1134" w:type="dxa"/>
            <w:tcBorders>
              <w:top w:val="single" w:sz="4" w:space="0" w:color="000000"/>
              <w:left w:val="single" w:sz="4" w:space="0" w:color="000000"/>
              <w:bottom w:val="single" w:sz="4" w:space="0" w:color="000000"/>
            </w:tcBorders>
            <w:shd w:val="clear" w:color="auto" w:fill="E6E6E6"/>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單位</w:t>
            </w:r>
          </w:p>
        </w:tc>
        <w:tc>
          <w:tcPr>
            <w:tcW w:w="992" w:type="dxa"/>
            <w:tcBorders>
              <w:top w:val="single" w:sz="4" w:space="0" w:color="000000"/>
              <w:left w:val="single" w:sz="4" w:space="0" w:color="000000"/>
              <w:bottom w:val="single" w:sz="4" w:space="0" w:color="000000"/>
            </w:tcBorders>
            <w:shd w:val="clear" w:color="auto" w:fill="E6E6E6"/>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數量</w:t>
            </w:r>
          </w:p>
        </w:tc>
        <w:tc>
          <w:tcPr>
            <w:tcW w:w="1276" w:type="dxa"/>
            <w:tcBorders>
              <w:top w:val="single" w:sz="4" w:space="0" w:color="000000"/>
              <w:left w:val="single" w:sz="4" w:space="0" w:color="000000"/>
              <w:bottom w:val="single" w:sz="4" w:space="0" w:color="000000"/>
            </w:tcBorders>
            <w:shd w:val="clear" w:color="auto" w:fill="E6E6E6"/>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單價(元)</w:t>
            </w:r>
          </w:p>
        </w:tc>
        <w:tc>
          <w:tcPr>
            <w:tcW w:w="1134" w:type="dxa"/>
            <w:tcBorders>
              <w:top w:val="single" w:sz="4" w:space="0" w:color="000000"/>
              <w:left w:val="single" w:sz="4" w:space="0" w:color="000000"/>
              <w:bottom w:val="single" w:sz="4" w:space="0" w:color="000000"/>
            </w:tcBorders>
            <w:shd w:val="clear" w:color="auto" w:fill="E6E6E6"/>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總價(元)</w:t>
            </w:r>
          </w:p>
        </w:tc>
        <w:tc>
          <w:tcPr>
            <w:tcW w:w="2152" w:type="dxa"/>
            <w:tcBorders>
              <w:top w:val="single" w:sz="4" w:space="0" w:color="000000"/>
              <w:left w:val="single" w:sz="4" w:space="0" w:color="000000"/>
              <w:bottom w:val="single" w:sz="4" w:space="0" w:color="000000"/>
              <w:right w:val="single" w:sz="4" w:space="0" w:color="000000"/>
            </w:tcBorders>
            <w:shd w:val="clear" w:color="auto" w:fill="E6E6E6"/>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說   明</w:t>
            </w:r>
          </w:p>
        </w:tc>
      </w:tr>
      <w:tr w:rsidR="0036764E">
        <w:trPr>
          <w:jc w:val="center"/>
        </w:trPr>
        <w:tc>
          <w:tcPr>
            <w:tcW w:w="2547" w:type="dxa"/>
            <w:tcBorders>
              <w:left w:val="single" w:sz="4" w:space="0" w:color="000000"/>
              <w:bottom w:val="single" w:sz="4" w:space="0" w:color="000000"/>
            </w:tcBorders>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講師鐘點費（外聘）</w:t>
            </w:r>
          </w:p>
        </w:tc>
        <w:tc>
          <w:tcPr>
            <w:tcW w:w="1134" w:type="dxa"/>
            <w:tcBorders>
              <w:left w:val="single" w:sz="4" w:space="0" w:color="000000"/>
              <w:bottom w:val="single" w:sz="4" w:space="0" w:color="000000"/>
            </w:tcBorders>
          </w:tcPr>
          <w:p w:rsidR="0036764E" w:rsidRDefault="008A5D1F">
            <w:pPr>
              <w:ind w:left="0" w:firstLine="0"/>
              <w:jc w:val="right"/>
              <w:rPr>
                <w:rFonts w:ascii="Times New Roman" w:eastAsia="Times New Roman" w:hAnsi="Times New Roman" w:cs="Times New Roman"/>
              </w:rPr>
            </w:pPr>
            <w:r>
              <w:rPr>
                <w:rFonts w:ascii="Gungsuh" w:eastAsia="Gungsuh" w:hAnsi="Gungsuh" w:cs="Gungsuh"/>
              </w:rPr>
              <w:t>節×場次</w:t>
            </w:r>
          </w:p>
        </w:tc>
        <w:tc>
          <w:tcPr>
            <w:tcW w:w="992"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rPr>
            </w:pPr>
          </w:p>
        </w:tc>
        <w:tc>
          <w:tcPr>
            <w:tcW w:w="1276" w:type="dxa"/>
            <w:tcBorders>
              <w:left w:val="single" w:sz="4" w:space="0" w:color="000000"/>
              <w:bottom w:val="single" w:sz="4" w:space="0" w:color="000000"/>
            </w:tcBorders>
            <w:vAlign w:val="center"/>
          </w:tcPr>
          <w:p w:rsidR="0036764E" w:rsidRDefault="008A5D1F">
            <w:pPr>
              <w:ind w:left="0" w:firstLine="0"/>
              <w:jc w:val="right"/>
              <w:rPr>
                <w:rFonts w:ascii="Times New Roman" w:eastAsia="Times New Roman" w:hAnsi="Times New Roman" w:cs="Times New Roman"/>
              </w:rPr>
            </w:pPr>
            <w:r>
              <w:rPr>
                <w:rFonts w:ascii="Times New Roman" w:eastAsia="Times New Roman" w:hAnsi="Times New Roman" w:cs="Times New Roman"/>
              </w:rPr>
              <w:t>1,600</w:t>
            </w:r>
          </w:p>
        </w:tc>
        <w:tc>
          <w:tcPr>
            <w:tcW w:w="1134"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b/>
              </w:rPr>
            </w:pPr>
          </w:p>
        </w:tc>
        <w:tc>
          <w:tcPr>
            <w:tcW w:w="2152" w:type="dxa"/>
            <w:tcBorders>
              <w:left w:val="single" w:sz="4" w:space="0" w:color="000000"/>
              <w:bottom w:val="single" w:sz="4" w:space="0" w:color="000000"/>
              <w:right w:val="single" w:sz="4" w:space="0" w:color="000000"/>
            </w:tcBorders>
          </w:tcPr>
          <w:p w:rsidR="0036764E" w:rsidRDefault="0036764E">
            <w:pPr>
              <w:ind w:left="0" w:firstLine="0"/>
              <w:rPr>
                <w:rFonts w:ascii="Times New Roman" w:eastAsia="Times New Roman" w:hAnsi="Times New Roman" w:cs="Times New Roman"/>
              </w:rPr>
            </w:pPr>
          </w:p>
        </w:tc>
      </w:tr>
      <w:tr w:rsidR="0036764E">
        <w:trPr>
          <w:jc w:val="center"/>
        </w:trPr>
        <w:tc>
          <w:tcPr>
            <w:tcW w:w="2547" w:type="dxa"/>
            <w:tcBorders>
              <w:left w:val="single" w:sz="4" w:space="0" w:color="000000"/>
              <w:bottom w:val="single" w:sz="4" w:space="0" w:color="000000"/>
            </w:tcBorders>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講師鐘點費（內聘）</w:t>
            </w:r>
          </w:p>
        </w:tc>
        <w:tc>
          <w:tcPr>
            <w:tcW w:w="1134" w:type="dxa"/>
            <w:tcBorders>
              <w:left w:val="single" w:sz="4" w:space="0" w:color="000000"/>
              <w:bottom w:val="single" w:sz="4" w:space="0" w:color="000000"/>
            </w:tcBorders>
          </w:tcPr>
          <w:p w:rsidR="0036764E" w:rsidRDefault="008A5D1F">
            <w:pPr>
              <w:ind w:left="0" w:firstLine="0"/>
              <w:jc w:val="right"/>
              <w:rPr>
                <w:rFonts w:ascii="Times New Roman" w:eastAsia="Times New Roman" w:hAnsi="Times New Roman" w:cs="Times New Roman"/>
              </w:rPr>
            </w:pPr>
            <w:r>
              <w:rPr>
                <w:rFonts w:ascii="Gungsuh" w:eastAsia="Gungsuh" w:hAnsi="Gungsuh" w:cs="Gungsuh"/>
              </w:rPr>
              <w:t>節×場次</w:t>
            </w:r>
          </w:p>
        </w:tc>
        <w:tc>
          <w:tcPr>
            <w:tcW w:w="992"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rPr>
            </w:pPr>
          </w:p>
        </w:tc>
        <w:tc>
          <w:tcPr>
            <w:tcW w:w="1276" w:type="dxa"/>
            <w:tcBorders>
              <w:left w:val="single" w:sz="4" w:space="0" w:color="000000"/>
              <w:bottom w:val="single" w:sz="4" w:space="0" w:color="000000"/>
            </w:tcBorders>
            <w:vAlign w:val="center"/>
          </w:tcPr>
          <w:p w:rsidR="0036764E" w:rsidRDefault="008A5D1F">
            <w:pPr>
              <w:ind w:left="0" w:firstLine="0"/>
              <w:jc w:val="right"/>
              <w:rPr>
                <w:rFonts w:ascii="Times New Roman" w:eastAsia="Times New Roman" w:hAnsi="Times New Roman" w:cs="Times New Roman"/>
              </w:rPr>
            </w:pPr>
            <w:r>
              <w:rPr>
                <w:rFonts w:ascii="Times New Roman" w:eastAsia="Times New Roman" w:hAnsi="Times New Roman" w:cs="Times New Roman"/>
              </w:rPr>
              <w:t>800</w:t>
            </w:r>
          </w:p>
        </w:tc>
        <w:tc>
          <w:tcPr>
            <w:tcW w:w="1134"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b/>
              </w:rPr>
            </w:pPr>
          </w:p>
        </w:tc>
        <w:tc>
          <w:tcPr>
            <w:tcW w:w="2152" w:type="dxa"/>
            <w:tcBorders>
              <w:left w:val="single" w:sz="4" w:space="0" w:color="000000"/>
              <w:bottom w:val="single" w:sz="4" w:space="0" w:color="000000"/>
              <w:right w:val="single" w:sz="4" w:space="0" w:color="000000"/>
            </w:tcBorders>
          </w:tcPr>
          <w:p w:rsidR="0036764E" w:rsidRDefault="0036764E">
            <w:pPr>
              <w:ind w:left="0" w:firstLine="0"/>
              <w:rPr>
                <w:rFonts w:ascii="Times New Roman" w:eastAsia="Times New Roman" w:hAnsi="Times New Roman" w:cs="Times New Roman"/>
              </w:rPr>
            </w:pPr>
          </w:p>
        </w:tc>
      </w:tr>
      <w:tr w:rsidR="0036764E">
        <w:trPr>
          <w:jc w:val="center"/>
        </w:trPr>
        <w:tc>
          <w:tcPr>
            <w:tcW w:w="2547" w:type="dxa"/>
            <w:tcBorders>
              <w:left w:val="single" w:sz="4" w:space="0" w:color="000000"/>
              <w:bottom w:val="single" w:sz="4" w:space="0" w:color="000000"/>
            </w:tcBorders>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二代健保補充保費</w:t>
            </w:r>
          </w:p>
        </w:tc>
        <w:tc>
          <w:tcPr>
            <w:tcW w:w="1134" w:type="dxa"/>
            <w:tcBorders>
              <w:left w:val="single" w:sz="4" w:space="0" w:color="000000"/>
              <w:bottom w:val="single" w:sz="4" w:space="0" w:color="000000"/>
            </w:tcBorders>
          </w:tcPr>
          <w:p w:rsidR="0036764E" w:rsidRDefault="008A5D1F">
            <w:pPr>
              <w:ind w:left="0" w:firstLine="0"/>
              <w:jc w:val="right"/>
              <w:rPr>
                <w:rFonts w:ascii="Times New Roman" w:eastAsia="Times New Roman" w:hAnsi="Times New Roman" w:cs="Times New Roman"/>
              </w:rPr>
            </w:pPr>
            <w:r>
              <w:rPr>
                <w:rFonts w:ascii="Gungsuh" w:eastAsia="Gungsuh" w:hAnsi="Gungsuh" w:cs="Gungsuh"/>
              </w:rPr>
              <w:t>式</w:t>
            </w:r>
          </w:p>
        </w:tc>
        <w:tc>
          <w:tcPr>
            <w:tcW w:w="992"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rPr>
            </w:pPr>
          </w:p>
        </w:tc>
        <w:tc>
          <w:tcPr>
            <w:tcW w:w="1276"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rPr>
            </w:pPr>
          </w:p>
        </w:tc>
        <w:tc>
          <w:tcPr>
            <w:tcW w:w="1134"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b/>
              </w:rPr>
            </w:pPr>
          </w:p>
        </w:tc>
        <w:tc>
          <w:tcPr>
            <w:tcW w:w="2152" w:type="dxa"/>
            <w:tcBorders>
              <w:left w:val="single" w:sz="4" w:space="0" w:color="000000"/>
              <w:bottom w:val="single" w:sz="4" w:space="0" w:color="000000"/>
              <w:right w:val="single" w:sz="4" w:space="0" w:color="000000"/>
            </w:tcBorders>
          </w:tcPr>
          <w:p w:rsidR="0036764E" w:rsidRDefault="008A5D1F">
            <w:pPr>
              <w:ind w:left="0" w:firstLine="0"/>
              <w:rPr>
                <w:rFonts w:ascii="Times New Roman" w:eastAsia="Times New Roman" w:hAnsi="Times New Roman" w:cs="Times New Roman"/>
              </w:rPr>
            </w:pPr>
            <w:r>
              <w:rPr>
                <w:rFonts w:ascii="Times New Roman" w:eastAsia="Times New Roman" w:hAnsi="Times New Roman" w:cs="Times New Roman"/>
              </w:rPr>
              <w:t>*1.91%</w:t>
            </w:r>
          </w:p>
        </w:tc>
      </w:tr>
      <w:tr w:rsidR="0036764E">
        <w:trPr>
          <w:jc w:val="center"/>
        </w:trPr>
        <w:tc>
          <w:tcPr>
            <w:tcW w:w="2547" w:type="dxa"/>
            <w:tcBorders>
              <w:left w:val="single" w:sz="4" w:space="0" w:color="000000"/>
              <w:bottom w:val="single" w:sz="4" w:space="0" w:color="000000"/>
            </w:tcBorders>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交通費</w:t>
            </w:r>
          </w:p>
        </w:tc>
        <w:tc>
          <w:tcPr>
            <w:tcW w:w="1134" w:type="dxa"/>
            <w:tcBorders>
              <w:left w:val="single" w:sz="4" w:space="0" w:color="000000"/>
              <w:bottom w:val="single" w:sz="4" w:space="0" w:color="000000"/>
            </w:tcBorders>
            <w:vAlign w:val="center"/>
          </w:tcPr>
          <w:p w:rsidR="0036764E" w:rsidRDefault="008A5D1F">
            <w:pPr>
              <w:ind w:left="0" w:firstLine="0"/>
              <w:jc w:val="right"/>
              <w:rPr>
                <w:rFonts w:ascii="Times New Roman" w:eastAsia="Times New Roman" w:hAnsi="Times New Roman" w:cs="Times New Roman"/>
              </w:rPr>
            </w:pPr>
            <w:r>
              <w:rPr>
                <w:rFonts w:ascii="Gungsuh" w:eastAsia="Gungsuh" w:hAnsi="Gungsuh" w:cs="Gungsuh"/>
              </w:rPr>
              <w:t>人×趟</w:t>
            </w:r>
          </w:p>
        </w:tc>
        <w:tc>
          <w:tcPr>
            <w:tcW w:w="992"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rPr>
            </w:pPr>
          </w:p>
        </w:tc>
        <w:tc>
          <w:tcPr>
            <w:tcW w:w="1276" w:type="dxa"/>
            <w:tcBorders>
              <w:left w:val="single" w:sz="4" w:space="0" w:color="000000"/>
              <w:bottom w:val="single" w:sz="4" w:space="0" w:color="000000"/>
            </w:tcBorders>
            <w:vAlign w:val="center"/>
          </w:tcPr>
          <w:p w:rsidR="0036764E" w:rsidRDefault="008A5D1F">
            <w:pPr>
              <w:ind w:left="0" w:firstLine="0"/>
              <w:jc w:val="right"/>
              <w:rPr>
                <w:rFonts w:ascii="Times New Roman" w:eastAsia="Times New Roman" w:hAnsi="Times New Roman" w:cs="Times New Roman"/>
              </w:rPr>
            </w:pPr>
            <w:r>
              <w:rPr>
                <w:rFonts w:ascii="Times New Roman" w:eastAsia="Times New Roman" w:hAnsi="Times New Roman" w:cs="Times New Roman"/>
              </w:rPr>
              <w:t>1,050</w:t>
            </w:r>
          </w:p>
        </w:tc>
        <w:tc>
          <w:tcPr>
            <w:tcW w:w="1134"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b/>
              </w:rPr>
            </w:pPr>
          </w:p>
        </w:tc>
        <w:tc>
          <w:tcPr>
            <w:tcW w:w="2152" w:type="dxa"/>
            <w:tcBorders>
              <w:left w:val="single" w:sz="4" w:space="0" w:color="000000"/>
              <w:bottom w:val="single" w:sz="4" w:space="0" w:color="000000"/>
              <w:right w:val="single" w:sz="4" w:space="0" w:color="000000"/>
            </w:tcBorders>
          </w:tcPr>
          <w:p w:rsidR="0036764E" w:rsidRDefault="0036764E">
            <w:pPr>
              <w:ind w:left="0" w:firstLine="0"/>
              <w:rPr>
                <w:rFonts w:ascii="Times New Roman" w:eastAsia="Times New Roman" w:hAnsi="Times New Roman" w:cs="Times New Roman"/>
              </w:rPr>
            </w:pPr>
          </w:p>
        </w:tc>
      </w:tr>
      <w:tr w:rsidR="0036764E">
        <w:trPr>
          <w:jc w:val="center"/>
        </w:trPr>
        <w:tc>
          <w:tcPr>
            <w:tcW w:w="2547" w:type="dxa"/>
            <w:tcBorders>
              <w:left w:val="single" w:sz="4" w:space="0" w:color="000000"/>
              <w:bottom w:val="single" w:sz="4" w:space="0" w:color="000000"/>
            </w:tcBorders>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場地佈置費</w:t>
            </w:r>
          </w:p>
        </w:tc>
        <w:tc>
          <w:tcPr>
            <w:tcW w:w="1134" w:type="dxa"/>
            <w:tcBorders>
              <w:left w:val="single" w:sz="4" w:space="0" w:color="000000"/>
              <w:bottom w:val="single" w:sz="4" w:space="0" w:color="000000"/>
            </w:tcBorders>
          </w:tcPr>
          <w:p w:rsidR="0036764E" w:rsidRDefault="008A5D1F">
            <w:pPr>
              <w:ind w:left="0" w:firstLine="0"/>
              <w:jc w:val="right"/>
              <w:rPr>
                <w:rFonts w:ascii="Times New Roman" w:eastAsia="Times New Roman" w:hAnsi="Times New Roman" w:cs="Times New Roman"/>
              </w:rPr>
            </w:pPr>
            <w:r>
              <w:rPr>
                <w:rFonts w:ascii="Gungsuh" w:eastAsia="Gungsuh" w:hAnsi="Gungsuh" w:cs="Gungsuh"/>
              </w:rPr>
              <w:t>場次</w:t>
            </w:r>
          </w:p>
        </w:tc>
        <w:tc>
          <w:tcPr>
            <w:tcW w:w="992"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rPr>
            </w:pPr>
          </w:p>
        </w:tc>
        <w:tc>
          <w:tcPr>
            <w:tcW w:w="1276" w:type="dxa"/>
            <w:tcBorders>
              <w:left w:val="single" w:sz="4" w:space="0" w:color="000000"/>
              <w:bottom w:val="single" w:sz="4" w:space="0" w:color="000000"/>
            </w:tcBorders>
            <w:vAlign w:val="center"/>
          </w:tcPr>
          <w:p w:rsidR="0036764E" w:rsidRDefault="008A5D1F">
            <w:pPr>
              <w:ind w:left="0" w:firstLine="0"/>
              <w:jc w:val="right"/>
              <w:rPr>
                <w:rFonts w:ascii="Times New Roman" w:eastAsia="Times New Roman" w:hAnsi="Times New Roman" w:cs="Times New Roman"/>
              </w:rPr>
            </w:pPr>
            <w:r>
              <w:rPr>
                <w:rFonts w:ascii="Times New Roman" w:eastAsia="Times New Roman" w:hAnsi="Times New Roman" w:cs="Times New Roman"/>
              </w:rPr>
              <w:t>3,000</w:t>
            </w:r>
          </w:p>
        </w:tc>
        <w:tc>
          <w:tcPr>
            <w:tcW w:w="1134"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b/>
              </w:rPr>
            </w:pPr>
          </w:p>
        </w:tc>
        <w:tc>
          <w:tcPr>
            <w:tcW w:w="2152" w:type="dxa"/>
            <w:tcBorders>
              <w:left w:val="single" w:sz="4" w:space="0" w:color="000000"/>
              <w:bottom w:val="single" w:sz="4" w:space="0" w:color="000000"/>
              <w:right w:val="single" w:sz="4" w:space="0" w:color="000000"/>
            </w:tcBorders>
          </w:tcPr>
          <w:p w:rsidR="0036764E" w:rsidRDefault="0036764E">
            <w:pPr>
              <w:ind w:left="0" w:firstLine="0"/>
              <w:rPr>
                <w:rFonts w:ascii="Times New Roman" w:eastAsia="Times New Roman" w:hAnsi="Times New Roman" w:cs="Times New Roman"/>
              </w:rPr>
            </w:pPr>
          </w:p>
        </w:tc>
      </w:tr>
      <w:tr w:rsidR="0036764E">
        <w:trPr>
          <w:jc w:val="center"/>
        </w:trPr>
        <w:tc>
          <w:tcPr>
            <w:tcW w:w="2547" w:type="dxa"/>
            <w:tcBorders>
              <w:left w:val="single" w:sz="4" w:space="0" w:color="000000"/>
              <w:bottom w:val="single" w:sz="4" w:space="0" w:color="000000"/>
            </w:tcBorders>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印刷費</w:t>
            </w:r>
          </w:p>
        </w:tc>
        <w:tc>
          <w:tcPr>
            <w:tcW w:w="1134" w:type="dxa"/>
            <w:tcBorders>
              <w:left w:val="single" w:sz="4" w:space="0" w:color="000000"/>
              <w:bottom w:val="single" w:sz="4" w:space="0" w:color="000000"/>
            </w:tcBorders>
          </w:tcPr>
          <w:p w:rsidR="0036764E" w:rsidRDefault="008A5D1F">
            <w:pPr>
              <w:ind w:left="0" w:firstLine="0"/>
              <w:jc w:val="right"/>
              <w:rPr>
                <w:rFonts w:ascii="Times New Roman" w:eastAsia="Times New Roman" w:hAnsi="Times New Roman" w:cs="Times New Roman"/>
              </w:rPr>
            </w:pPr>
            <w:r>
              <w:rPr>
                <w:rFonts w:ascii="Gungsuh" w:eastAsia="Gungsuh" w:hAnsi="Gungsuh" w:cs="Gungsuh"/>
              </w:rPr>
              <w:t>人×場次</w:t>
            </w:r>
          </w:p>
        </w:tc>
        <w:tc>
          <w:tcPr>
            <w:tcW w:w="992"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rPr>
            </w:pPr>
          </w:p>
        </w:tc>
        <w:tc>
          <w:tcPr>
            <w:tcW w:w="1276" w:type="dxa"/>
            <w:tcBorders>
              <w:left w:val="single" w:sz="4" w:space="0" w:color="000000"/>
              <w:bottom w:val="single" w:sz="4" w:space="0" w:color="000000"/>
            </w:tcBorders>
            <w:vAlign w:val="center"/>
          </w:tcPr>
          <w:p w:rsidR="0036764E" w:rsidRDefault="008A5D1F">
            <w:pPr>
              <w:ind w:left="0" w:firstLine="0"/>
              <w:jc w:val="right"/>
              <w:rPr>
                <w:rFonts w:ascii="Times New Roman" w:eastAsia="Times New Roman" w:hAnsi="Times New Roman" w:cs="Times New Roman"/>
              </w:rPr>
            </w:pPr>
            <w:r>
              <w:rPr>
                <w:rFonts w:ascii="Times New Roman" w:eastAsia="Times New Roman" w:hAnsi="Times New Roman" w:cs="Times New Roman"/>
              </w:rPr>
              <w:t>100</w:t>
            </w:r>
          </w:p>
        </w:tc>
        <w:tc>
          <w:tcPr>
            <w:tcW w:w="1134"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b/>
              </w:rPr>
            </w:pPr>
          </w:p>
        </w:tc>
        <w:tc>
          <w:tcPr>
            <w:tcW w:w="2152" w:type="dxa"/>
            <w:tcBorders>
              <w:left w:val="single" w:sz="4" w:space="0" w:color="000000"/>
              <w:bottom w:val="single" w:sz="4" w:space="0" w:color="000000"/>
              <w:right w:val="single" w:sz="4" w:space="0" w:color="000000"/>
            </w:tcBorders>
          </w:tcPr>
          <w:p w:rsidR="0036764E" w:rsidRDefault="0036764E">
            <w:pPr>
              <w:ind w:left="0" w:firstLine="0"/>
              <w:rPr>
                <w:rFonts w:ascii="Times New Roman" w:eastAsia="Times New Roman" w:hAnsi="Times New Roman" w:cs="Times New Roman"/>
              </w:rPr>
            </w:pPr>
          </w:p>
        </w:tc>
      </w:tr>
      <w:tr w:rsidR="0036764E">
        <w:trPr>
          <w:jc w:val="center"/>
        </w:trPr>
        <w:tc>
          <w:tcPr>
            <w:tcW w:w="2547" w:type="dxa"/>
            <w:tcBorders>
              <w:left w:val="single" w:sz="4" w:space="0" w:color="000000"/>
              <w:bottom w:val="single" w:sz="4" w:space="0" w:color="000000"/>
            </w:tcBorders>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膳費</w:t>
            </w:r>
          </w:p>
        </w:tc>
        <w:tc>
          <w:tcPr>
            <w:tcW w:w="1134" w:type="dxa"/>
            <w:tcBorders>
              <w:left w:val="single" w:sz="4" w:space="0" w:color="000000"/>
              <w:bottom w:val="single" w:sz="4" w:space="0" w:color="000000"/>
            </w:tcBorders>
          </w:tcPr>
          <w:p w:rsidR="0036764E" w:rsidRDefault="008A5D1F">
            <w:pPr>
              <w:ind w:left="0" w:firstLine="0"/>
              <w:jc w:val="right"/>
              <w:rPr>
                <w:rFonts w:ascii="Times New Roman" w:eastAsia="Times New Roman" w:hAnsi="Times New Roman" w:cs="Times New Roman"/>
              </w:rPr>
            </w:pPr>
            <w:r>
              <w:rPr>
                <w:rFonts w:ascii="Gungsuh" w:eastAsia="Gungsuh" w:hAnsi="Gungsuh" w:cs="Gungsuh"/>
              </w:rPr>
              <w:t>人×場次</w:t>
            </w:r>
          </w:p>
        </w:tc>
        <w:tc>
          <w:tcPr>
            <w:tcW w:w="992"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rPr>
            </w:pPr>
          </w:p>
        </w:tc>
        <w:tc>
          <w:tcPr>
            <w:tcW w:w="1276" w:type="dxa"/>
            <w:tcBorders>
              <w:left w:val="single" w:sz="4" w:space="0" w:color="000000"/>
              <w:bottom w:val="single" w:sz="4" w:space="0" w:color="000000"/>
            </w:tcBorders>
            <w:vAlign w:val="center"/>
          </w:tcPr>
          <w:p w:rsidR="0036764E" w:rsidRDefault="008A5D1F">
            <w:pPr>
              <w:ind w:left="0" w:firstLine="0"/>
              <w:jc w:val="right"/>
              <w:rPr>
                <w:rFonts w:ascii="Times New Roman" w:eastAsia="Times New Roman" w:hAnsi="Times New Roman" w:cs="Times New Roman"/>
              </w:rPr>
            </w:pPr>
            <w:r>
              <w:rPr>
                <w:rFonts w:ascii="Times New Roman" w:eastAsia="Times New Roman" w:hAnsi="Times New Roman" w:cs="Times New Roman"/>
              </w:rPr>
              <w:t>80</w:t>
            </w:r>
          </w:p>
        </w:tc>
        <w:tc>
          <w:tcPr>
            <w:tcW w:w="1134"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b/>
              </w:rPr>
            </w:pPr>
          </w:p>
        </w:tc>
        <w:tc>
          <w:tcPr>
            <w:tcW w:w="2152" w:type="dxa"/>
            <w:tcBorders>
              <w:left w:val="single" w:sz="4" w:space="0" w:color="000000"/>
              <w:bottom w:val="single" w:sz="4" w:space="0" w:color="000000"/>
              <w:right w:val="single" w:sz="4" w:space="0" w:color="000000"/>
            </w:tcBorders>
          </w:tcPr>
          <w:p w:rsidR="0036764E" w:rsidRDefault="0036764E">
            <w:pPr>
              <w:ind w:left="0" w:firstLine="0"/>
              <w:rPr>
                <w:rFonts w:ascii="Times New Roman" w:eastAsia="Times New Roman" w:hAnsi="Times New Roman" w:cs="Times New Roman"/>
              </w:rPr>
            </w:pPr>
          </w:p>
        </w:tc>
      </w:tr>
      <w:tr w:rsidR="0036764E">
        <w:trPr>
          <w:jc w:val="center"/>
        </w:trPr>
        <w:tc>
          <w:tcPr>
            <w:tcW w:w="2547" w:type="dxa"/>
            <w:tcBorders>
              <w:left w:val="single" w:sz="4" w:space="0" w:color="000000"/>
              <w:bottom w:val="single" w:sz="4" w:space="0" w:color="000000"/>
            </w:tcBorders>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雜支</w:t>
            </w:r>
          </w:p>
        </w:tc>
        <w:tc>
          <w:tcPr>
            <w:tcW w:w="1134" w:type="dxa"/>
            <w:tcBorders>
              <w:left w:val="single" w:sz="4" w:space="0" w:color="000000"/>
              <w:bottom w:val="single" w:sz="4" w:space="0" w:color="000000"/>
            </w:tcBorders>
          </w:tcPr>
          <w:p w:rsidR="0036764E" w:rsidRDefault="008A5D1F">
            <w:pPr>
              <w:ind w:left="0" w:firstLine="0"/>
              <w:jc w:val="right"/>
              <w:rPr>
                <w:rFonts w:ascii="Times New Roman" w:eastAsia="Times New Roman" w:hAnsi="Times New Roman" w:cs="Times New Roman"/>
              </w:rPr>
            </w:pPr>
            <w:r>
              <w:rPr>
                <w:rFonts w:ascii="Gungsuh" w:eastAsia="Gungsuh" w:hAnsi="Gungsuh" w:cs="Gungsuh"/>
              </w:rPr>
              <w:t>式</w:t>
            </w:r>
          </w:p>
        </w:tc>
        <w:tc>
          <w:tcPr>
            <w:tcW w:w="992"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rPr>
            </w:pPr>
          </w:p>
        </w:tc>
        <w:tc>
          <w:tcPr>
            <w:tcW w:w="1276"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rPr>
            </w:pPr>
          </w:p>
        </w:tc>
        <w:tc>
          <w:tcPr>
            <w:tcW w:w="1134" w:type="dxa"/>
            <w:tcBorders>
              <w:left w:val="single" w:sz="4" w:space="0" w:color="000000"/>
              <w:bottom w:val="single" w:sz="4" w:space="0" w:color="000000"/>
            </w:tcBorders>
            <w:vAlign w:val="center"/>
          </w:tcPr>
          <w:p w:rsidR="0036764E" w:rsidRDefault="0036764E">
            <w:pPr>
              <w:ind w:left="0" w:firstLine="0"/>
              <w:jc w:val="right"/>
              <w:rPr>
                <w:rFonts w:ascii="Times New Roman" w:eastAsia="Times New Roman" w:hAnsi="Times New Roman" w:cs="Times New Roman"/>
                <w:b/>
              </w:rPr>
            </w:pPr>
          </w:p>
        </w:tc>
        <w:tc>
          <w:tcPr>
            <w:tcW w:w="2152" w:type="dxa"/>
            <w:tcBorders>
              <w:left w:val="single" w:sz="4" w:space="0" w:color="000000"/>
              <w:bottom w:val="single" w:sz="4" w:space="0" w:color="000000"/>
              <w:right w:val="single" w:sz="4" w:space="0" w:color="000000"/>
            </w:tcBorders>
          </w:tcPr>
          <w:p w:rsidR="0036764E" w:rsidRDefault="0036764E">
            <w:pPr>
              <w:ind w:left="0" w:firstLine="0"/>
              <w:rPr>
                <w:rFonts w:ascii="Times New Roman" w:eastAsia="Times New Roman" w:hAnsi="Times New Roman" w:cs="Times New Roman"/>
              </w:rPr>
            </w:pPr>
          </w:p>
        </w:tc>
      </w:tr>
      <w:tr w:rsidR="0036764E">
        <w:trPr>
          <w:jc w:val="center"/>
        </w:trPr>
        <w:tc>
          <w:tcPr>
            <w:tcW w:w="5949" w:type="dxa"/>
            <w:gridSpan w:val="4"/>
            <w:tcBorders>
              <w:top w:val="single" w:sz="4" w:space="0" w:color="000000"/>
              <w:left w:val="single" w:sz="4" w:space="0" w:color="000000"/>
              <w:bottom w:val="single" w:sz="4" w:space="0" w:color="000000"/>
              <w:right w:val="single" w:sz="4" w:space="0" w:color="000000"/>
            </w:tcBorders>
            <w:vAlign w:val="center"/>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合計</w:t>
            </w:r>
          </w:p>
        </w:tc>
        <w:tc>
          <w:tcPr>
            <w:tcW w:w="1134" w:type="dxa"/>
            <w:tcBorders>
              <w:top w:val="single" w:sz="4" w:space="0" w:color="000000"/>
              <w:left w:val="single" w:sz="4" w:space="0" w:color="000000"/>
              <w:bottom w:val="single" w:sz="4" w:space="0" w:color="000000"/>
              <w:right w:val="single" w:sz="4" w:space="0" w:color="000000"/>
            </w:tcBorders>
          </w:tcPr>
          <w:p w:rsidR="0036764E" w:rsidRDefault="0036764E">
            <w:pPr>
              <w:ind w:left="0" w:firstLine="0"/>
              <w:jc w:val="right"/>
              <w:rPr>
                <w:rFonts w:ascii="Times New Roman" w:eastAsia="Times New Roman" w:hAnsi="Times New Roman" w:cs="Times New Roman"/>
                <w:b/>
              </w:rPr>
            </w:pPr>
          </w:p>
        </w:tc>
        <w:tc>
          <w:tcPr>
            <w:tcW w:w="2152" w:type="dxa"/>
            <w:tcBorders>
              <w:top w:val="single" w:sz="4" w:space="0" w:color="000000"/>
              <w:left w:val="single" w:sz="4" w:space="0" w:color="000000"/>
              <w:bottom w:val="single" w:sz="4" w:space="0" w:color="000000"/>
              <w:right w:val="single" w:sz="4" w:space="0" w:color="000000"/>
            </w:tcBorders>
          </w:tcPr>
          <w:p w:rsidR="0036764E" w:rsidRDefault="0036764E">
            <w:pPr>
              <w:ind w:left="0" w:firstLine="0"/>
              <w:rPr>
                <w:rFonts w:ascii="Times New Roman" w:eastAsia="Times New Roman" w:hAnsi="Times New Roman" w:cs="Times New Roman"/>
                <w:b/>
              </w:rPr>
            </w:pPr>
          </w:p>
        </w:tc>
      </w:tr>
      <w:tr w:rsidR="0036764E">
        <w:trPr>
          <w:jc w:val="center"/>
        </w:trPr>
        <w:tc>
          <w:tcPr>
            <w:tcW w:w="9235" w:type="dxa"/>
            <w:gridSpan w:val="6"/>
            <w:tcBorders>
              <w:top w:val="single" w:sz="4" w:space="0" w:color="000000"/>
              <w:left w:val="single" w:sz="4" w:space="0" w:color="000000"/>
              <w:bottom w:val="single" w:sz="4" w:space="0" w:color="000000"/>
              <w:right w:val="single" w:sz="4" w:space="0" w:color="000000"/>
            </w:tcBorders>
            <w:vAlign w:val="center"/>
          </w:tcPr>
          <w:p w:rsidR="0036764E" w:rsidRDefault="008A5D1F">
            <w:pPr>
              <w:ind w:left="0" w:firstLine="0"/>
              <w:jc w:val="center"/>
              <w:rPr>
                <w:rFonts w:ascii="Times New Roman" w:eastAsia="Times New Roman" w:hAnsi="Times New Roman" w:cs="Times New Roman"/>
              </w:rPr>
            </w:pPr>
            <w:r>
              <w:rPr>
                <w:rFonts w:ascii="Gungsuh" w:eastAsia="Gungsuh" w:hAnsi="Gungsuh" w:cs="Gungsuh"/>
              </w:rPr>
              <w:t>總計新台幣</w:t>
            </w:r>
            <w:r>
              <w:rPr>
                <w:rFonts w:ascii="Times New Roman" w:eastAsia="Times New Roman" w:hAnsi="Times New Roman" w:cs="Times New Roman"/>
                <w:b/>
              </w:rPr>
              <w:t xml:space="preserve">          </w:t>
            </w:r>
            <w:r>
              <w:rPr>
                <w:rFonts w:ascii="Gungsuh" w:eastAsia="Gungsuh" w:hAnsi="Gungsuh" w:cs="Gungsuh"/>
              </w:rPr>
              <w:t>整</w:t>
            </w:r>
          </w:p>
        </w:tc>
      </w:tr>
    </w:tbl>
    <w:p w:rsidR="0036764E" w:rsidRDefault="0036764E">
      <w:pPr>
        <w:widowControl/>
        <w:ind w:left="142" w:firstLine="0"/>
        <w:rPr>
          <w:rFonts w:ascii="Times New Roman" w:eastAsia="Times New Roman" w:hAnsi="Times New Roman" w:cs="Times New Roman"/>
        </w:rPr>
      </w:pPr>
    </w:p>
    <w:p w:rsidR="0036764E" w:rsidRDefault="0036764E"/>
    <w:sectPr w:rsidR="0036764E">
      <w:headerReference w:type="default" r:id="rId7"/>
      <w:pgSz w:w="11906" w:h="16838"/>
      <w:pgMar w:top="851" w:right="851" w:bottom="851"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EE" w:rsidRDefault="00C579EE">
      <w:r>
        <w:separator/>
      </w:r>
    </w:p>
  </w:endnote>
  <w:endnote w:type="continuationSeparator" w:id="0">
    <w:p w:rsidR="00C579EE" w:rsidRDefault="00C5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EE" w:rsidRDefault="00C579EE">
      <w:r>
        <w:separator/>
      </w:r>
    </w:p>
  </w:footnote>
  <w:footnote w:type="continuationSeparator" w:id="0">
    <w:p w:rsidR="00C579EE" w:rsidRDefault="00C57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F9" w:rsidRDefault="00317EF9">
    <w:pPr>
      <w:tabs>
        <w:tab w:val="center" w:pos="4153"/>
        <w:tab w:val="right" w:pos="8306"/>
      </w:tabs>
      <w:spacing w:before="851"/>
      <w:ind w:left="-425" w:firstLine="0"/>
      <w:rPr>
        <w:rFonts w:ascii="Times New Roman" w:eastAsia="Times New Roman" w:hAnsi="Times New Roman" w:cs="Times New Roman"/>
        <w:sz w:val="20"/>
        <w:szCs w:val="20"/>
        <w:u w:val="single"/>
      </w:rPr>
    </w:pPr>
    <w:r>
      <w:rPr>
        <w:rFonts w:ascii="Gungsuh" w:eastAsia="Gungsuh" w:hAnsi="Gungsuh" w:cs="Gungsuh"/>
        <w:sz w:val="20"/>
        <w:szCs w:val="20"/>
      </w:rPr>
      <w:t xml:space="preserve">107年度上半年十二年國民基本教育精進國民中學及國民小學教學品質計畫  社會領域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61DD"/>
    <w:multiLevelType w:val="multilevel"/>
    <w:tmpl w:val="6DD2784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9634E0"/>
    <w:multiLevelType w:val="multilevel"/>
    <w:tmpl w:val="5C7A36A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F0153E3"/>
    <w:multiLevelType w:val="multilevel"/>
    <w:tmpl w:val="D4902E4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3EB4E54"/>
    <w:multiLevelType w:val="multilevel"/>
    <w:tmpl w:val="716A4BF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7A973DD"/>
    <w:multiLevelType w:val="multilevel"/>
    <w:tmpl w:val="8A62459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8A77655"/>
    <w:multiLevelType w:val="multilevel"/>
    <w:tmpl w:val="D0865BD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1681F7B"/>
    <w:multiLevelType w:val="multilevel"/>
    <w:tmpl w:val="C65077E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4071EFE"/>
    <w:multiLevelType w:val="multilevel"/>
    <w:tmpl w:val="6D5C031C"/>
    <w:lvl w:ilvl="0">
      <w:start w:val="1"/>
      <w:numFmt w:val="decimal"/>
      <w:lvlText w:val="%1."/>
      <w:lvlJc w:val="left"/>
      <w:pPr>
        <w:ind w:left="156" w:hanging="156"/>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5135CE3"/>
    <w:multiLevelType w:val="multilevel"/>
    <w:tmpl w:val="95C678E8"/>
    <w:lvl w:ilvl="0">
      <w:start w:val="1"/>
      <w:numFmt w:val="decimal"/>
      <w:lvlText w:val="%1."/>
      <w:lvlJc w:val="left"/>
      <w:pPr>
        <w:ind w:left="848" w:hanging="480"/>
      </w:pPr>
    </w:lvl>
    <w:lvl w:ilvl="1">
      <w:start w:val="1"/>
      <w:numFmt w:val="decimal"/>
      <w:lvlText w:val="%2、"/>
      <w:lvlJc w:val="left"/>
      <w:pPr>
        <w:ind w:left="1328" w:hanging="479"/>
      </w:pPr>
    </w:lvl>
    <w:lvl w:ilvl="2">
      <w:start w:val="1"/>
      <w:numFmt w:val="lowerRoman"/>
      <w:lvlText w:val="%3."/>
      <w:lvlJc w:val="right"/>
      <w:pPr>
        <w:ind w:left="1808" w:hanging="480"/>
      </w:pPr>
    </w:lvl>
    <w:lvl w:ilvl="3">
      <w:start w:val="1"/>
      <w:numFmt w:val="decimal"/>
      <w:lvlText w:val="%4."/>
      <w:lvlJc w:val="left"/>
      <w:pPr>
        <w:ind w:left="2288" w:hanging="480"/>
      </w:pPr>
    </w:lvl>
    <w:lvl w:ilvl="4">
      <w:start w:val="1"/>
      <w:numFmt w:val="decimal"/>
      <w:lvlText w:val="%5、"/>
      <w:lvlJc w:val="left"/>
      <w:pPr>
        <w:ind w:left="2768" w:hanging="480"/>
      </w:pPr>
    </w:lvl>
    <w:lvl w:ilvl="5">
      <w:start w:val="1"/>
      <w:numFmt w:val="lowerRoman"/>
      <w:lvlText w:val="%6."/>
      <w:lvlJc w:val="right"/>
      <w:pPr>
        <w:ind w:left="3248" w:hanging="480"/>
      </w:pPr>
    </w:lvl>
    <w:lvl w:ilvl="6">
      <w:start w:val="1"/>
      <w:numFmt w:val="decimal"/>
      <w:lvlText w:val="%7."/>
      <w:lvlJc w:val="left"/>
      <w:pPr>
        <w:ind w:left="3728" w:hanging="480"/>
      </w:pPr>
    </w:lvl>
    <w:lvl w:ilvl="7">
      <w:start w:val="1"/>
      <w:numFmt w:val="decimal"/>
      <w:lvlText w:val="%8、"/>
      <w:lvlJc w:val="left"/>
      <w:pPr>
        <w:ind w:left="4208" w:hanging="480"/>
      </w:pPr>
    </w:lvl>
    <w:lvl w:ilvl="8">
      <w:start w:val="1"/>
      <w:numFmt w:val="lowerRoman"/>
      <w:lvlText w:val="%9."/>
      <w:lvlJc w:val="right"/>
      <w:pPr>
        <w:ind w:left="4688" w:hanging="480"/>
      </w:pPr>
    </w:lvl>
  </w:abstractNum>
  <w:abstractNum w:abstractNumId="9" w15:restartNumberingAfterBreak="0">
    <w:nsid w:val="35331C10"/>
    <w:multiLevelType w:val="multilevel"/>
    <w:tmpl w:val="7CECF3AE"/>
    <w:lvl w:ilvl="0">
      <w:start w:val="1"/>
      <w:numFmt w:val="decimal"/>
      <w:lvlText w:val="%1."/>
      <w:lvlJc w:val="left"/>
      <w:pPr>
        <w:ind w:left="-87" w:hanging="480"/>
      </w:pPr>
    </w:lvl>
    <w:lvl w:ilvl="1">
      <w:start w:val="1"/>
      <w:numFmt w:val="decimal"/>
      <w:lvlText w:val="%2、"/>
      <w:lvlJc w:val="left"/>
      <w:pPr>
        <w:ind w:left="393" w:hanging="480"/>
      </w:pPr>
    </w:lvl>
    <w:lvl w:ilvl="2">
      <w:start w:val="1"/>
      <w:numFmt w:val="lowerRoman"/>
      <w:lvlText w:val="%3."/>
      <w:lvlJc w:val="right"/>
      <w:pPr>
        <w:ind w:left="873" w:hanging="480"/>
      </w:pPr>
    </w:lvl>
    <w:lvl w:ilvl="3">
      <w:start w:val="1"/>
      <w:numFmt w:val="decimal"/>
      <w:lvlText w:val="%4."/>
      <w:lvlJc w:val="left"/>
      <w:pPr>
        <w:ind w:left="1353" w:hanging="479"/>
      </w:pPr>
    </w:lvl>
    <w:lvl w:ilvl="4">
      <w:start w:val="1"/>
      <w:numFmt w:val="decimal"/>
      <w:lvlText w:val="%5、"/>
      <w:lvlJc w:val="left"/>
      <w:pPr>
        <w:ind w:left="1833" w:hanging="480"/>
      </w:pPr>
    </w:lvl>
    <w:lvl w:ilvl="5">
      <w:start w:val="1"/>
      <w:numFmt w:val="lowerRoman"/>
      <w:lvlText w:val="%6."/>
      <w:lvlJc w:val="right"/>
      <w:pPr>
        <w:ind w:left="2313" w:hanging="480"/>
      </w:pPr>
    </w:lvl>
    <w:lvl w:ilvl="6">
      <w:start w:val="1"/>
      <w:numFmt w:val="decimal"/>
      <w:lvlText w:val="%7."/>
      <w:lvlJc w:val="left"/>
      <w:pPr>
        <w:ind w:left="2793" w:hanging="480"/>
      </w:pPr>
    </w:lvl>
    <w:lvl w:ilvl="7">
      <w:start w:val="1"/>
      <w:numFmt w:val="decimal"/>
      <w:lvlText w:val="%8、"/>
      <w:lvlJc w:val="left"/>
      <w:pPr>
        <w:ind w:left="3273" w:hanging="480"/>
      </w:pPr>
    </w:lvl>
    <w:lvl w:ilvl="8">
      <w:start w:val="1"/>
      <w:numFmt w:val="lowerRoman"/>
      <w:lvlText w:val="%9."/>
      <w:lvlJc w:val="right"/>
      <w:pPr>
        <w:ind w:left="3753" w:hanging="480"/>
      </w:pPr>
    </w:lvl>
  </w:abstractNum>
  <w:abstractNum w:abstractNumId="10" w15:restartNumberingAfterBreak="0">
    <w:nsid w:val="35C03A8D"/>
    <w:multiLevelType w:val="multilevel"/>
    <w:tmpl w:val="EEEEAB3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4664C42"/>
    <w:multiLevelType w:val="multilevel"/>
    <w:tmpl w:val="6F98847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8EE1CD2"/>
    <w:multiLevelType w:val="multilevel"/>
    <w:tmpl w:val="D6FE4EEE"/>
    <w:lvl w:ilvl="0">
      <w:start w:val="1"/>
      <w:numFmt w:val="decimal"/>
      <w:lvlText w:val="(%1)"/>
      <w:lvlJc w:val="left"/>
      <w:pPr>
        <w:ind w:left="315" w:hanging="31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A0726C3"/>
    <w:multiLevelType w:val="multilevel"/>
    <w:tmpl w:val="5DB09A5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C8E1F2C"/>
    <w:multiLevelType w:val="multilevel"/>
    <w:tmpl w:val="34805F1E"/>
    <w:lvl w:ilvl="0">
      <w:start w:val="1"/>
      <w:numFmt w:val="decimal"/>
      <w:lvlText w:val="%1."/>
      <w:lvlJc w:val="left"/>
      <w:pPr>
        <w:ind w:left="480" w:hanging="480"/>
      </w:pPr>
    </w:lvl>
    <w:lvl w:ilvl="1">
      <w:start w:val="1"/>
      <w:numFmt w:val="decimal"/>
      <w:lvlText w:val="%2、"/>
      <w:lvlJc w:val="left"/>
      <w:pPr>
        <w:ind w:left="930" w:hanging="45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1F66FE5"/>
    <w:multiLevelType w:val="multilevel"/>
    <w:tmpl w:val="F78694DC"/>
    <w:lvl w:ilvl="0">
      <w:start w:val="1"/>
      <w:numFmt w:val="decimal"/>
      <w:lvlText w:val="%1."/>
      <w:lvlJc w:val="left"/>
      <w:pPr>
        <w:ind w:left="156" w:hanging="156"/>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20A53C9"/>
    <w:multiLevelType w:val="multilevel"/>
    <w:tmpl w:val="350A3F7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50A05CC"/>
    <w:multiLevelType w:val="multilevel"/>
    <w:tmpl w:val="4BBAA6B2"/>
    <w:lvl w:ilvl="0">
      <w:start w:val="1"/>
      <w:numFmt w:val="decimal"/>
      <w:lvlText w:val="(%1)"/>
      <w:lvlJc w:val="left"/>
      <w:pPr>
        <w:ind w:left="315" w:hanging="31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77118B7"/>
    <w:multiLevelType w:val="multilevel"/>
    <w:tmpl w:val="A182931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7A314A3"/>
    <w:multiLevelType w:val="multilevel"/>
    <w:tmpl w:val="B24205C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7CB2AE2"/>
    <w:multiLevelType w:val="multilevel"/>
    <w:tmpl w:val="D8A8678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B4B760E"/>
    <w:multiLevelType w:val="multilevel"/>
    <w:tmpl w:val="8BDA8BD6"/>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9102D57"/>
    <w:multiLevelType w:val="multilevel"/>
    <w:tmpl w:val="40EAB42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BB8200D"/>
    <w:multiLevelType w:val="multilevel"/>
    <w:tmpl w:val="988A938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9"/>
  </w:num>
  <w:num w:numId="2">
    <w:abstractNumId w:val="2"/>
  </w:num>
  <w:num w:numId="3">
    <w:abstractNumId w:val="20"/>
  </w:num>
  <w:num w:numId="4">
    <w:abstractNumId w:val="3"/>
  </w:num>
  <w:num w:numId="5">
    <w:abstractNumId w:val="15"/>
  </w:num>
  <w:num w:numId="6">
    <w:abstractNumId w:val="4"/>
  </w:num>
  <w:num w:numId="7">
    <w:abstractNumId w:val="6"/>
  </w:num>
  <w:num w:numId="8">
    <w:abstractNumId w:val="7"/>
  </w:num>
  <w:num w:numId="9">
    <w:abstractNumId w:val="16"/>
  </w:num>
  <w:num w:numId="10">
    <w:abstractNumId w:val="11"/>
  </w:num>
  <w:num w:numId="11">
    <w:abstractNumId w:val="23"/>
  </w:num>
  <w:num w:numId="12">
    <w:abstractNumId w:val="12"/>
  </w:num>
  <w:num w:numId="13">
    <w:abstractNumId w:val="14"/>
  </w:num>
  <w:num w:numId="14">
    <w:abstractNumId w:val="8"/>
  </w:num>
  <w:num w:numId="15">
    <w:abstractNumId w:val="21"/>
  </w:num>
  <w:num w:numId="16">
    <w:abstractNumId w:val="5"/>
  </w:num>
  <w:num w:numId="17">
    <w:abstractNumId w:val="13"/>
  </w:num>
  <w:num w:numId="18">
    <w:abstractNumId w:val="10"/>
  </w:num>
  <w:num w:numId="19">
    <w:abstractNumId w:val="1"/>
  </w:num>
  <w:num w:numId="20">
    <w:abstractNumId w:val="0"/>
  </w:num>
  <w:num w:numId="21">
    <w:abstractNumId w:val="22"/>
  </w:num>
  <w:num w:numId="22">
    <w:abstractNumId w:val="18"/>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4E"/>
    <w:rsid w:val="00317EF9"/>
    <w:rsid w:val="00357A9A"/>
    <w:rsid w:val="0036764E"/>
    <w:rsid w:val="003C68E9"/>
    <w:rsid w:val="008058A2"/>
    <w:rsid w:val="008A5D1F"/>
    <w:rsid w:val="008D1A2D"/>
    <w:rsid w:val="009F5AEB"/>
    <w:rsid w:val="00AE6F36"/>
    <w:rsid w:val="00BF3D8E"/>
    <w:rsid w:val="00C579EE"/>
    <w:rsid w:val="00EA2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28818E-8221-46D3-8DAD-E44BD924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ind w:left="1276"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spacing w:line="360" w:lineRule="auto"/>
      <w:ind w:left="1588" w:hanging="454"/>
      <w:jc w:val="both"/>
      <w:outlineLvl w:val="3"/>
    </w:pPr>
    <w:rPr>
      <w:rFonts w:ascii="Cambria" w:eastAsia="Cambria" w:hAnsi="Cambria" w:cs="Cambria"/>
      <w:sz w:val="36"/>
      <w:szCs w:val="36"/>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28" w:type="dxa"/>
        <w:right w:w="28" w:type="dxa"/>
      </w:tblCellMar>
    </w:tblPr>
  </w:style>
  <w:style w:type="paragraph" w:styleId="afa">
    <w:name w:val="header"/>
    <w:basedOn w:val="a"/>
    <w:link w:val="afb"/>
    <w:uiPriority w:val="99"/>
    <w:unhideWhenUsed/>
    <w:rsid w:val="00317EF9"/>
    <w:pPr>
      <w:tabs>
        <w:tab w:val="center" w:pos="4153"/>
        <w:tab w:val="right" w:pos="8306"/>
      </w:tabs>
      <w:snapToGrid w:val="0"/>
    </w:pPr>
    <w:rPr>
      <w:sz w:val="20"/>
      <w:szCs w:val="20"/>
    </w:rPr>
  </w:style>
  <w:style w:type="character" w:customStyle="1" w:styleId="afb">
    <w:name w:val="頁首 字元"/>
    <w:basedOn w:val="a0"/>
    <w:link w:val="afa"/>
    <w:uiPriority w:val="99"/>
    <w:rsid w:val="00317EF9"/>
    <w:rPr>
      <w:sz w:val="20"/>
      <w:szCs w:val="20"/>
    </w:rPr>
  </w:style>
  <w:style w:type="paragraph" w:styleId="afc">
    <w:name w:val="footer"/>
    <w:basedOn w:val="a"/>
    <w:link w:val="afd"/>
    <w:uiPriority w:val="99"/>
    <w:unhideWhenUsed/>
    <w:rsid w:val="00317EF9"/>
    <w:pPr>
      <w:tabs>
        <w:tab w:val="center" w:pos="4153"/>
        <w:tab w:val="right" w:pos="8306"/>
      </w:tabs>
      <w:snapToGrid w:val="0"/>
    </w:pPr>
    <w:rPr>
      <w:sz w:val="20"/>
      <w:szCs w:val="20"/>
    </w:rPr>
  </w:style>
  <w:style w:type="character" w:customStyle="1" w:styleId="afd">
    <w:name w:val="頁尾 字元"/>
    <w:basedOn w:val="a0"/>
    <w:link w:val="afc"/>
    <w:uiPriority w:val="99"/>
    <w:rsid w:val="00317E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2119</Words>
  <Characters>12084</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dcterms:created xsi:type="dcterms:W3CDTF">2018-01-29T07:03:00Z</dcterms:created>
  <dcterms:modified xsi:type="dcterms:W3CDTF">2018-01-29T07:03:00Z</dcterms:modified>
</cp:coreProperties>
</file>