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CAD" w:rsidRDefault="00501543" w:rsidP="00185CAD">
      <w:pPr>
        <w:pStyle w:val="a5"/>
      </w:pPr>
      <w:r>
        <w:rPr>
          <w:rFonts w:hint="eastAsia"/>
        </w:rPr>
        <w:t>100</w:t>
      </w:r>
      <w:r w:rsidR="00185CAD">
        <w:rPr>
          <w:rFonts w:hint="eastAsia"/>
        </w:rPr>
        <w:t>學年度第1學期</w:t>
      </w:r>
    </w:p>
    <w:p w:rsidR="00185CAD" w:rsidRDefault="00185CAD" w:rsidP="00185CAD">
      <w:pPr>
        <w:pStyle w:val="a5"/>
      </w:pPr>
      <w:r>
        <w:rPr>
          <w:rFonts w:hint="eastAsia"/>
        </w:rPr>
        <w:t>台南市國教輔導團性別平等教育課程與教學輔導團</w:t>
      </w:r>
    </w:p>
    <w:p w:rsidR="00185CAD" w:rsidRPr="00185CAD" w:rsidRDefault="00577EF4" w:rsidP="004A738D">
      <w:pPr>
        <w:pStyle w:val="a5"/>
        <w:spacing w:afterLines="100" w:after="360"/>
      </w:pPr>
      <w:r w:rsidRPr="00577EF4">
        <w:rPr>
          <w:rFonts w:hint="eastAsia"/>
        </w:rPr>
        <w:t>到校服務</w:t>
      </w:r>
      <w:r w:rsidR="00185CAD">
        <w:rPr>
          <w:rFonts w:hint="eastAsia"/>
        </w:rPr>
        <w:t>會議紀錄</w:t>
      </w:r>
    </w:p>
    <w:p w:rsidR="00A85BC8" w:rsidRPr="00421837" w:rsidRDefault="00A85BC8" w:rsidP="00501543">
      <w:pPr>
        <w:spacing w:beforeLines="30" w:before="108" w:afterLines="30" w:after="108" w:line="400" w:lineRule="exact"/>
        <w:rPr>
          <w:rFonts w:ascii="標楷體" w:eastAsia="標楷體" w:hAnsi="標楷體"/>
          <w:sz w:val="28"/>
          <w:szCs w:val="28"/>
        </w:rPr>
      </w:pPr>
      <w:r w:rsidRPr="00826B82">
        <w:rPr>
          <w:rFonts w:ascii="標楷體" w:eastAsia="標楷體" w:hAnsi="標楷體" w:hint="eastAsia"/>
          <w:b/>
          <w:sz w:val="28"/>
          <w:szCs w:val="28"/>
        </w:rPr>
        <w:t>一、時間：</w:t>
      </w:r>
      <w:r w:rsidR="00F913B2">
        <w:rPr>
          <w:rFonts w:ascii="標楷體" w:eastAsia="標楷體" w:hAnsi="標楷體" w:hint="eastAsia"/>
          <w:b/>
          <w:sz w:val="28"/>
          <w:szCs w:val="28"/>
        </w:rPr>
        <w:t>1</w:t>
      </w:r>
      <w:r w:rsidR="00F913B2">
        <w:rPr>
          <w:rFonts w:ascii="標楷體" w:eastAsia="標楷體" w:hAnsi="標楷體" w:hint="eastAsia"/>
          <w:sz w:val="28"/>
          <w:szCs w:val="28"/>
        </w:rPr>
        <w:t>00</w:t>
      </w:r>
      <w:r w:rsidRPr="00421837">
        <w:rPr>
          <w:rFonts w:ascii="標楷體" w:eastAsia="標楷體" w:hAnsi="標楷體" w:hint="eastAsia"/>
          <w:sz w:val="28"/>
          <w:szCs w:val="28"/>
        </w:rPr>
        <w:t>年9月2</w:t>
      </w:r>
      <w:r w:rsidR="00F913B2">
        <w:rPr>
          <w:rFonts w:ascii="標楷體" w:eastAsia="標楷體" w:hAnsi="標楷體" w:hint="eastAsia"/>
          <w:sz w:val="28"/>
          <w:szCs w:val="28"/>
        </w:rPr>
        <w:t>8</w:t>
      </w:r>
      <w:r w:rsidRPr="00421837">
        <w:rPr>
          <w:rFonts w:ascii="標楷體" w:eastAsia="標楷體" w:hAnsi="標楷體" w:hint="eastAsia"/>
          <w:sz w:val="28"/>
          <w:szCs w:val="28"/>
        </w:rPr>
        <w:t>日(三)下午2:00~4:00</w:t>
      </w:r>
    </w:p>
    <w:p w:rsidR="00A85BC8" w:rsidRPr="00421837" w:rsidRDefault="00A85BC8" w:rsidP="00501543">
      <w:pPr>
        <w:spacing w:beforeLines="30" w:before="108" w:afterLines="30" w:after="108" w:line="400" w:lineRule="exact"/>
        <w:rPr>
          <w:rFonts w:ascii="標楷體" w:eastAsia="標楷體" w:hAnsi="標楷體"/>
          <w:sz w:val="28"/>
          <w:szCs w:val="28"/>
        </w:rPr>
      </w:pPr>
      <w:r w:rsidRPr="00826B82">
        <w:rPr>
          <w:rFonts w:ascii="標楷體" w:eastAsia="標楷體" w:hAnsi="標楷體" w:hint="eastAsia"/>
          <w:b/>
          <w:sz w:val="28"/>
          <w:szCs w:val="28"/>
        </w:rPr>
        <w:t>二、地點：</w:t>
      </w:r>
      <w:r w:rsidR="00F913B2" w:rsidRPr="00F913B2">
        <w:rPr>
          <w:rFonts w:ascii="標楷體" w:eastAsia="標楷體" w:hAnsi="標楷體" w:hint="eastAsia"/>
          <w:sz w:val="28"/>
          <w:szCs w:val="28"/>
        </w:rPr>
        <w:t>土城國小</w:t>
      </w:r>
      <w:r w:rsidRPr="00421837">
        <w:rPr>
          <w:rFonts w:ascii="標楷體" w:eastAsia="標楷體" w:hAnsi="標楷體" w:hint="eastAsia"/>
          <w:sz w:val="28"/>
          <w:szCs w:val="28"/>
        </w:rPr>
        <w:t>視聽室</w:t>
      </w:r>
    </w:p>
    <w:p w:rsidR="00A85BC8" w:rsidRPr="00826B82" w:rsidRDefault="00A85BC8" w:rsidP="00501543">
      <w:pPr>
        <w:spacing w:beforeLines="30" w:before="108" w:afterLines="30" w:after="108" w:line="400" w:lineRule="exact"/>
        <w:rPr>
          <w:rFonts w:ascii="標楷體" w:eastAsia="標楷體" w:hAnsi="標楷體"/>
          <w:b/>
          <w:sz w:val="28"/>
          <w:szCs w:val="28"/>
        </w:rPr>
      </w:pPr>
      <w:r w:rsidRPr="00826B82">
        <w:rPr>
          <w:rFonts w:ascii="標楷體" w:eastAsia="標楷體" w:hAnsi="標楷體" w:hint="eastAsia"/>
          <w:b/>
          <w:sz w:val="28"/>
          <w:szCs w:val="28"/>
        </w:rPr>
        <w:t>三、</w:t>
      </w:r>
      <w:r w:rsidR="007E6657" w:rsidRPr="00826B82">
        <w:rPr>
          <w:rFonts w:ascii="標楷體" w:eastAsia="標楷體" w:hAnsi="標楷體" w:hint="eastAsia"/>
          <w:b/>
          <w:sz w:val="28"/>
          <w:szCs w:val="28"/>
        </w:rPr>
        <w:t>會議</w:t>
      </w:r>
      <w:r w:rsidR="00185CAD" w:rsidRPr="00185CAD">
        <w:rPr>
          <w:rFonts w:ascii="標楷體" w:eastAsia="標楷體" w:hAnsi="標楷體" w:hint="eastAsia"/>
          <w:b/>
          <w:sz w:val="28"/>
          <w:szCs w:val="28"/>
        </w:rPr>
        <w:t>內容</w:t>
      </w:r>
      <w:r w:rsidR="007E6657" w:rsidRPr="00826B82">
        <w:rPr>
          <w:rFonts w:ascii="標楷體" w:eastAsia="標楷體" w:hAnsi="標楷體" w:hint="eastAsia"/>
          <w:b/>
          <w:sz w:val="28"/>
          <w:szCs w:val="28"/>
        </w:rPr>
        <w:t>：</w:t>
      </w:r>
    </w:p>
    <w:p w:rsidR="00577EF4" w:rsidRDefault="007E6657" w:rsidP="00107348">
      <w:pPr>
        <w:spacing w:beforeLines="50" w:before="180" w:afterLines="30" w:after="108" w:line="400" w:lineRule="exact"/>
        <w:ind w:firstLineChars="50" w:firstLine="140"/>
        <w:rPr>
          <w:rFonts w:ascii="標楷體" w:eastAsia="標楷體" w:hAnsi="標楷體"/>
          <w:sz w:val="28"/>
          <w:szCs w:val="28"/>
        </w:rPr>
      </w:pPr>
      <w:r w:rsidRPr="00421837">
        <w:rPr>
          <w:rFonts w:ascii="標楷體" w:eastAsia="標楷體" w:hAnsi="標楷體" w:hint="eastAsia"/>
          <w:sz w:val="28"/>
          <w:szCs w:val="28"/>
        </w:rPr>
        <w:t>1.</w:t>
      </w:r>
      <w:r w:rsidR="00577EF4" w:rsidRPr="00421837">
        <w:rPr>
          <w:rFonts w:ascii="標楷體" w:eastAsia="標楷體" w:hAnsi="標楷體" w:hint="eastAsia"/>
          <w:sz w:val="28"/>
          <w:szCs w:val="28"/>
        </w:rPr>
        <w:t>講座分享：</w:t>
      </w:r>
    </w:p>
    <w:p w:rsidR="00577EF4" w:rsidRPr="00421837" w:rsidRDefault="00577EF4" w:rsidP="00AA5A3A">
      <w:pPr>
        <w:spacing w:beforeLines="30" w:before="108" w:afterLines="30" w:after="108" w:line="400" w:lineRule="exact"/>
        <w:rPr>
          <w:rFonts w:ascii="標楷體" w:eastAsia="標楷體" w:hAnsi="標楷體"/>
          <w:sz w:val="28"/>
          <w:szCs w:val="28"/>
        </w:rPr>
      </w:pPr>
      <w:r w:rsidRPr="00421837">
        <w:rPr>
          <w:rFonts w:ascii="標楷體" w:eastAsia="標楷體" w:hAnsi="標楷體" w:hint="eastAsia"/>
          <w:sz w:val="28"/>
          <w:szCs w:val="28"/>
        </w:rPr>
        <w:t xml:space="preserve">  (1)</w:t>
      </w:r>
      <w:r w:rsidR="005D22A8" w:rsidRPr="005D22A8">
        <w:rPr>
          <w:rFonts w:ascii="標楷體" w:eastAsia="標楷體" w:hAnsi="標楷體" w:hint="eastAsia"/>
          <w:sz w:val="28"/>
          <w:szCs w:val="28"/>
        </w:rPr>
        <w:t>黃校長杏花</w:t>
      </w:r>
      <w:r w:rsidRPr="00421837">
        <w:rPr>
          <w:rFonts w:ascii="標楷體" w:eastAsia="標楷體" w:hAnsi="標楷體" w:hint="eastAsia"/>
          <w:sz w:val="28"/>
          <w:szCs w:val="28"/>
        </w:rPr>
        <w:t>~「</w:t>
      </w:r>
      <w:r w:rsidR="005D22A8" w:rsidRPr="005D22A8">
        <w:rPr>
          <w:rFonts w:ascii="標楷體" w:eastAsia="標楷體" w:hAnsi="標楷體" w:hint="eastAsia"/>
          <w:sz w:val="28"/>
          <w:szCs w:val="28"/>
        </w:rPr>
        <w:t>輔導團政策</w:t>
      </w:r>
      <w:r w:rsidR="005D22A8" w:rsidRPr="005D22A8">
        <w:rPr>
          <w:rFonts w:ascii="標楷體" w:eastAsia="標楷體" w:hAnsi="標楷體"/>
          <w:sz w:val="28"/>
          <w:szCs w:val="28"/>
        </w:rPr>
        <w:t>/</w:t>
      </w:r>
      <w:r w:rsidR="005D22A8" w:rsidRPr="005D22A8">
        <w:rPr>
          <w:rFonts w:ascii="標楷體" w:eastAsia="標楷體" w:hAnsi="標楷體" w:hint="eastAsia"/>
          <w:sz w:val="28"/>
          <w:szCs w:val="28"/>
        </w:rPr>
        <w:t>計畫宣導</w:t>
      </w:r>
      <w:r w:rsidRPr="00421837">
        <w:rPr>
          <w:rFonts w:ascii="標楷體" w:eastAsia="標楷體" w:hAnsi="標楷體" w:hint="eastAsia"/>
          <w:sz w:val="28"/>
          <w:szCs w:val="28"/>
        </w:rPr>
        <w:t>」</w:t>
      </w:r>
    </w:p>
    <w:p w:rsidR="00577EF4" w:rsidRDefault="00577EF4" w:rsidP="00AA5A3A">
      <w:pPr>
        <w:spacing w:beforeLines="30" w:before="108" w:afterLines="30" w:after="108" w:line="400" w:lineRule="exact"/>
        <w:rPr>
          <w:rFonts w:ascii="標楷體" w:eastAsia="標楷體" w:hAnsi="標楷體"/>
          <w:sz w:val="28"/>
          <w:szCs w:val="28"/>
        </w:rPr>
      </w:pPr>
      <w:r w:rsidRPr="00421837">
        <w:rPr>
          <w:rFonts w:ascii="標楷體" w:eastAsia="標楷體" w:hAnsi="標楷體" w:hint="eastAsia"/>
          <w:sz w:val="28"/>
          <w:szCs w:val="28"/>
        </w:rPr>
        <w:t xml:space="preserve">  (2)</w:t>
      </w:r>
      <w:r w:rsidR="005D22A8" w:rsidRPr="005D22A8">
        <w:rPr>
          <w:rFonts w:ascii="標楷體" w:eastAsia="標楷體" w:hAnsi="標楷體" w:hint="eastAsia"/>
          <w:sz w:val="28"/>
          <w:szCs w:val="28"/>
        </w:rPr>
        <w:t>陳音茹老師</w:t>
      </w:r>
      <w:r w:rsidRPr="00421837">
        <w:rPr>
          <w:rFonts w:ascii="標楷體" w:eastAsia="標楷體" w:hAnsi="標楷體" w:hint="eastAsia"/>
          <w:sz w:val="28"/>
          <w:szCs w:val="28"/>
        </w:rPr>
        <w:t>~「</w:t>
      </w:r>
      <w:r w:rsidR="005D22A8" w:rsidRPr="005D22A8">
        <w:rPr>
          <w:rFonts w:ascii="標楷體" w:eastAsia="標楷體" w:hAnsi="標楷體" w:hint="eastAsia"/>
          <w:sz w:val="28"/>
          <w:szCs w:val="28"/>
        </w:rPr>
        <w:t>同志初探</w:t>
      </w:r>
      <w:r w:rsidRPr="00421837">
        <w:rPr>
          <w:rFonts w:ascii="標楷體" w:eastAsia="標楷體" w:hAnsi="標楷體" w:hint="eastAsia"/>
          <w:sz w:val="28"/>
          <w:szCs w:val="28"/>
        </w:rPr>
        <w:t>」</w:t>
      </w:r>
    </w:p>
    <w:p w:rsidR="007E6657" w:rsidRPr="00421837" w:rsidRDefault="007E6657" w:rsidP="00107348">
      <w:pPr>
        <w:spacing w:beforeLines="50" w:before="180" w:afterLines="30" w:after="108" w:line="400" w:lineRule="exact"/>
        <w:ind w:firstLineChars="50" w:firstLine="140"/>
        <w:rPr>
          <w:rFonts w:ascii="標楷體" w:eastAsia="標楷體" w:hAnsi="標楷體"/>
          <w:sz w:val="28"/>
          <w:szCs w:val="28"/>
        </w:rPr>
      </w:pPr>
      <w:r w:rsidRPr="00421837">
        <w:rPr>
          <w:rFonts w:ascii="標楷體" w:eastAsia="標楷體" w:hAnsi="標楷體" w:hint="eastAsia"/>
          <w:sz w:val="28"/>
          <w:szCs w:val="28"/>
        </w:rPr>
        <w:t>2.</w:t>
      </w:r>
      <w:r w:rsidR="005D22A8" w:rsidRPr="005D22A8">
        <w:rPr>
          <w:rFonts w:ascii="標楷體" w:eastAsia="標楷體" w:hAnsi="標楷體" w:hint="eastAsia"/>
          <w:sz w:val="28"/>
          <w:szCs w:val="28"/>
        </w:rPr>
        <w:t>三所報告學校</w:t>
      </w:r>
      <w:r w:rsidR="005D22A8" w:rsidRPr="00421837">
        <w:rPr>
          <w:rFonts w:ascii="標楷體" w:eastAsia="標楷體" w:hAnsi="標楷體" w:hint="eastAsia"/>
          <w:sz w:val="28"/>
          <w:szCs w:val="28"/>
        </w:rPr>
        <w:t>~「</w:t>
      </w:r>
      <w:r w:rsidR="005D22A8" w:rsidRPr="005D22A8">
        <w:rPr>
          <w:rFonts w:ascii="標楷體" w:eastAsia="標楷體" w:hAnsi="標楷體" w:hint="eastAsia"/>
          <w:sz w:val="28"/>
          <w:szCs w:val="28"/>
        </w:rPr>
        <w:t>學校運作特色分享</w:t>
      </w:r>
      <w:r w:rsidR="005D22A8" w:rsidRPr="00421837">
        <w:rPr>
          <w:rFonts w:ascii="標楷體" w:eastAsia="標楷體" w:hAnsi="標楷體" w:hint="eastAsia"/>
          <w:sz w:val="28"/>
          <w:szCs w:val="28"/>
        </w:rPr>
        <w:t>」</w:t>
      </w:r>
    </w:p>
    <w:p w:rsidR="0017762E" w:rsidRPr="00421837" w:rsidRDefault="00BF578F" w:rsidP="00501543">
      <w:pPr>
        <w:spacing w:beforeLines="30" w:before="108" w:afterLines="30" w:after="108" w:line="400" w:lineRule="exact"/>
        <w:rPr>
          <w:rFonts w:ascii="標楷體" w:eastAsia="標楷體" w:hAnsi="標楷體"/>
          <w:sz w:val="28"/>
          <w:szCs w:val="28"/>
        </w:rPr>
      </w:pPr>
      <w:r w:rsidRPr="00421837">
        <w:rPr>
          <w:rFonts w:ascii="標楷體" w:eastAsia="標楷體" w:hAnsi="標楷體" w:hint="eastAsia"/>
          <w:sz w:val="28"/>
          <w:szCs w:val="28"/>
        </w:rPr>
        <w:t xml:space="preserve">  (1)</w:t>
      </w:r>
      <w:r w:rsidR="00596776" w:rsidRPr="00596776">
        <w:rPr>
          <w:rFonts w:ascii="標楷體" w:eastAsia="標楷體" w:hAnsi="標楷體" w:hint="eastAsia"/>
          <w:sz w:val="28"/>
          <w:szCs w:val="28"/>
        </w:rPr>
        <w:t>土城國小性平分享</w:t>
      </w:r>
      <w:r w:rsidR="00525CDD" w:rsidRPr="00421837">
        <w:rPr>
          <w:rFonts w:ascii="標楷體" w:eastAsia="標楷體" w:hAnsi="標楷體" w:hint="eastAsia"/>
          <w:sz w:val="28"/>
          <w:szCs w:val="28"/>
        </w:rPr>
        <w:t>。</w:t>
      </w:r>
    </w:p>
    <w:p w:rsidR="00525CDD" w:rsidRPr="00421837" w:rsidRDefault="00525CDD" w:rsidP="00501543">
      <w:pPr>
        <w:spacing w:beforeLines="30" w:before="108" w:afterLines="30" w:after="108" w:line="400" w:lineRule="exact"/>
        <w:rPr>
          <w:rFonts w:ascii="標楷體" w:eastAsia="標楷體" w:hAnsi="標楷體"/>
          <w:sz w:val="28"/>
          <w:szCs w:val="28"/>
        </w:rPr>
      </w:pPr>
      <w:r w:rsidRPr="00421837">
        <w:rPr>
          <w:rFonts w:ascii="標楷體" w:eastAsia="標楷體" w:hAnsi="標楷體" w:hint="eastAsia"/>
          <w:sz w:val="28"/>
          <w:szCs w:val="28"/>
        </w:rPr>
        <w:t xml:space="preserve">  (2)</w:t>
      </w:r>
      <w:r w:rsidR="00596776" w:rsidRPr="00596776">
        <w:rPr>
          <w:rFonts w:ascii="標楷體" w:eastAsia="標楷體" w:hAnsi="標楷體" w:hint="eastAsia"/>
          <w:sz w:val="28"/>
          <w:szCs w:val="28"/>
        </w:rPr>
        <w:t>鎮海國小性別平等教育簡報</w:t>
      </w:r>
      <w:r w:rsidRPr="00421837">
        <w:rPr>
          <w:rFonts w:ascii="標楷體" w:eastAsia="標楷體" w:hAnsi="標楷體" w:hint="eastAsia"/>
          <w:sz w:val="28"/>
          <w:szCs w:val="28"/>
        </w:rPr>
        <w:t>。</w:t>
      </w:r>
    </w:p>
    <w:p w:rsidR="00525CDD" w:rsidRPr="00421837" w:rsidRDefault="00525CDD" w:rsidP="00596776">
      <w:pPr>
        <w:spacing w:beforeLines="30" w:before="108" w:afterLines="30" w:after="108" w:line="400" w:lineRule="exact"/>
        <w:rPr>
          <w:rFonts w:ascii="標楷體" w:eastAsia="標楷體" w:hAnsi="標楷體"/>
          <w:sz w:val="28"/>
          <w:szCs w:val="28"/>
        </w:rPr>
      </w:pPr>
      <w:r w:rsidRPr="00421837">
        <w:rPr>
          <w:rFonts w:ascii="標楷體" w:eastAsia="標楷體" w:hAnsi="標楷體" w:hint="eastAsia"/>
          <w:sz w:val="28"/>
          <w:szCs w:val="28"/>
        </w:rPr>
        <w:t xml:space="preserve">  (3)</w:t>
      </w:r>
      <w:r w:rsidR="00596776" w:rsidRPr="00596776">
        <w:rPr>
          <w:rFonts w:ascii="標楷體" w:eastAsia="標楷體" w:hAnsi="標楷體" w:hint="eastAsia"/>
          <w:sz w:val="28"/>
          <w:szCs w:val="28"/>
        </w:rPr>
        <w:t>三村國小性別平等教育實施現況</w:t>
      </w:r>
      <w:r w:rsidRPr="00421837">
        <w:rPr>
          <w:rFonts w:ascii="標楷體" w:eastAsia="標楷體" w:hAnsi="標楷體" w:hint="eastAsia"/>
          <w:sz w:val="28"/>
          <w:szCs w:val="28"/>
        </w:rPr>
        <w:t>。</w:t>
      </w:r>
    </w:p>
    <w:p w:rsidR="00525CDD" w:rsidRDefault="00525CDD" w:rsidP="00107348">
      <w:pPr>
        <w:spacing w:beforeLines="50" w:before="180" w:afterLines="30" w:after="108" w:line="400" w:lineRule="exact"/>
        <w:ind w:firstLineChars="50" w:firstLine="140"/>
        <w:rPr>
          <w:rFonts w:ascii="標楷體" w:eastAsia="標楷體" w:hAnsi="標楷體" w:hint="eastAsia"/>
          <w:sz w:val="28"/>
          <w:szCs w:val="28"/>
        </w:rPr>
      </w:pPr>
      <w:r w:rsidRPr="00421837">
        <w:rPr>
          <w:rFonts w:ascii="標楷體" w:eastAsia="標楷體" w:hAnsi="標楷體" w:hint="eastAsia"/>
          <w:sz w:val="28"/>
          <w:szCs w:val="28"/>
        </w:rPr>
        <w:t>3.</w:t>
      </w:r>
      <w:r w:rsidR="00AA5A3A" w:rsidRPr="005D22A8">
        <w:rPr>
          <w:rFonts w:ascii="標楷體" w:eastAsia="標楷體" w:hAnsi="標楷體" w:hint="eastAsia"/>
          <w:sz w:val="28"/>
          <w:szCs w:val="28"/>
        </w:rPr>
        <w:t>性平輔導團</w:t>
      </w:r>
      <w:r w:rsidR="00AA5A3A" w:rsidRPr="00421837">
        <w:rPr>
          <w:rFonts w:ascii="標楷體" w:eastAsia="標楷體" w:hAnsi="標楷體" w:hint="eastAsia"/>
          <w:sz w:val="28"/>
          <w:szCs w:val="28"/>
        </w:rPr>
        <w:t>~「</w:t>
      </w:r>
      <w:r w:rsidR="00AA5A3A" w:rsidRPr="005D22A8">
        <w:rPr>
          <w:rFonts w:ascii="標楷體" w:eastAsia="標楷體" w:hAnsi="標楷體" w:hint="eastAsia"/>
          <w:sz w:val="28"/>
          <w:szCs w:val="28"/>
        </w:rPr>
        <w:t>綜合座談</w:t>
      </w:r>
      <w:r w:rsidR="00AA5A3A" w:rsidRPr="00421837">
        <w:rPr>
          <w:rFonts w:ascii="標楷體" w:eastAsia="標楷體" w:hAnsi="標楷體" w:hint="eastAsia"/>
          <w:sz w:val="28"/>
          <w:szCs w:val="28"/>
        </w:rPr>
        <w:t>」</w:t>
      </w:r>
    </w:p>
    <w:p w:rsidR="00AA5A3A" w:rsidRPr="00107348" w:rsidRDefault="00AA5A3A" w:rsidP="00107348">
      <w:pPr>
        <w:spacing w:beforeLines="30" w:before="108" w:afterLines="30" w:after="108" w:line="400" w:lineRule="exact"/>
        <w:ind w:left="742" w:hangingChars="265" w:hanging="742"/>
        <w:rPr>
          <w:rFonts w:ascii="標楷體" w:eastAsia="標楷體" w:hAnsi="標楷體" w:hint="eastAsia"/>
        </w:rPr>
      </w:pPr>
      <w:r w:rsidRPr="00107348">
        <w:rPr>
          <w:rFonts w:ascii="標楷體" w:eastAsia="標楷體" w:hAnsi="標楷體" w:hint="eastAsia"/>
          <w:sz w:val="28"/>
          <w:szCs w:val="28"/>
        </w:rPr>
        <w:t xml:space="preserve">  (1)</w:t>
      </w:r>
      <w:r w:rsidRPr="00107348">
        <w:rPr>
          <w:rFonts w:ascii="標楷體" w:eastAsia="標楷體" w:hAnsi="標楷體" w:hint="eastAsia"/>
          <w:b/>
          <w:sz w:val="28"/>
          <w:szCs w:val="28"/>
          <w:bdr w:val="single" w:sz="4" w:space="0" w:color="auto"/>
        </w:rPr>
        <w:t>遭遇的問題</w:t>
      </w:r>
      <w:r w:rsidRPr="00107348">
        <w:rPr>
          <w:rFonts w:ascii="標楷體" w:eastAsia="標楷體" w:hAnsi="標楷體"/>
        </w:rPr>
        <w:br/>
      </w:r>
      <w:r w:rsidRPr="00107348">
        <w:rPr>
          <w:rFonts w:ascii="標楷體" w:eastAsia="標楷體" w:hAnsi="標楷體" w:hint="eastAsia"/>
          <w:sz w:val="28"/>
          <w:szCs w:val="28"/>
        </w:rPr>
        <w:t>五王國小(</w:t>
      </w:r>
      <w:r w:rsidRPr="00107348">
        <w:rPr>
          <w:rFonts w:ascii="標楷體" w:eastAsia="標楷體" w:hAnsi="標楷體" w:hint="eastAsia"/>
        </w:rPr>
        <w:t>劉桂杏.楊化微.蘇啟豐</w:t>
      </w:r>
      <w:r w:rsidRPr="00107348">
        <w:rPr>
          <w:rFonts w:ascii="標楷體" w:eastAsia="標楷體" w:hAnsi="標楷體" w:hint="eastAsia"/>
          <w:sz w:val="28"/>
          <w:szCs w:val="28"/>
        </w:rPr>
        <w:t>)：</w:t>
      </w:r>
      <w:r w:rsidRPr="00107348">
        <w:rPr>
          <w:rFonts w:ascii="標楷體" w:eastAsia="標楷體" w:hAnsi="標楷體"/>
          <w:sz w:val="28"/>
          <w:szCs w:val="28"/>
        </w:rPr>
        <w:br/>
      </w:r>
      <w:r w:rsidRPr="00107348">
        <w:rPr>
          <w:rFonts w:ascii="標楷體" w:eastAsia="標楷體" w:hAnsi="標楷體" w:hint="eastAsia"/>
          <w:sz w:val="28"/>
          <w:szCs w:val="28"/>
        </w:rPr>
        <w:t>性別平等教育課程之實施，如果能有一至六年級延續性的教案設計支援，能更落實課程之有效進行。</w:t>
      </w:r>
      <w:r w:rsidRPr="00107348">
        <w:rPr>
          <w:rFonts w:ascii="標楷體" w:eastAsia="標楷體" w:hAnsi="標楷體"/>
          <w:sz w:val="28"/>
          <w:szCs w:val="28"/>
        </w:rPr>
        <w:br/>
      </w:r>
      <w:r w:rsidRPr="00107348">
        <w:rPr>
          <w:rFonts w:ascii="標楷體" w:eastAsia="標楷體" w:hAnsi="標楷體" w:hint="eastAsia"/>
          <w:b/>
          <w:sz w:val="28"/>
          <w:szCs w:val="28"/>
          <w:bdr w:val="single" w:sz="4" w:space="0" w:color="auto"/>
        </w:rPr>
        <w:t>解決的參考策略</w:t>
      </w:r>
      <w:r w:rsidRPr="00107348">
        <w:rPr>
          <w:rFonts w:ascii="標楷體" w:eastAsia="標楷體" w:hAnsi="標楷體"/>
          <w:b/>
          <w:sz w:val="28"/>
          <w:szCs w:val="28"/>
          <w:bdr w:val="single" w:sz="4" w:space="0" w:color="auto"/>
        </w:rPr>
        <w:br/>
      </w:r>
      <w:r w:rsidRPr="00107348">
        <w:rPr>
          <w:rFonts w:ascii="標楷體" w:eastAsia="標楷體" w:hAnsi="標楷體" w:hint="eastAsia"/>
          <w:sz w:val="28"/>
          <w:szCs w:val="28"/>
        </w:rPr>
        <w:t>之前校內教師在參加相關性平研習課程時，曾得知高雄市性別平等輔導團已將出版可提供國中小教師參考使用之性別平等教案設計專書，這是否可提供給本市教師使用俾利教學。</w:t>
      </w:r>
      <w:r w:rsidRPr="00107348">
        <w:rPr>
          <w:rFonts w:ascii="標楷體" w:eastAsia="標楷體" w:hAnsi="標楷體"/>
          <w:sz w:val="28"/>
          <w:szCs w:val="28"/>
        </w:rPr>
        <w:br/>
      </w:r>
      <w:r w:rsidRPr="00107348">
        <w:rPr>
          <w:rFonts w:ascii="標楷體" w:eastAsia="標楷體" w:hAnsi="標楷體" w:hint="eastAsia"/>
          <w:b/>
          <w:sz w:val="28"/>
          <w:szCs w:val="28"/>
          <w:bdr w:val="single" w:sz="4" w:space="0" w:color="auto"/>
        </w:rPr>
        <w:t>輔導員分享</w:t>
      </w:r>
      <w:r w:rsidR="00107348" w:rsidRPr="00107348">
        <w:rPr>
          <w:rFonts w:ascii="標楷體" w:eastAsia="標楷體" w:hAnsi="標楷體" w:hint="eastAsia"/>
          <w:sz w:val="28"/>
          <w:szCs w:val="28"/>
        </w:rPr>
        <w:t>(</w:t>
      </w:r>
      <w:r w:rsidR="004A738D" w:rsidRPr="00107348">
        <w:rPr>
          <w:rFonts w:ascii="標楷體" w:eastAsia="標楷體" w:hAnsi="標楷體" w:hint="eastAsia"/>
        </w:rPr>
        <w:t>蔡秀玲</w:t>
      </w:r>
      <w:r w:rsidR="00107348" w:rsidRPr="00107348">
        <w:rPr>
          <w:rFonts w:ascii="標楷體" w:eastAsia="標楷體" w:hAnsi="標楷體" w:hint="eastAsia"/>
        </w:rPr>
        <w:t>.</w:t>
      </w:r>
      <w:r w:rsidR="004A738D" w:rsidRPr="00107348">
        <w:rPr>
          <w:rFonts w:ascii="標楷體" w:eastAsia="標楷體" w:hAnsi="標楷體" w:hint="eastAsia"/>
        </w:rPr>
        <w:t>徐至賢</w:t>
      </w:r>
      <w:r w:rsidR="00107348" w:rsidRPr="00107348">
        <w:rPr>
          <w:rFonts w:ascii="標楷體" w:eastAsia="標楷體" w:hAnsi="標楷體" w:hint="eastAsia"/>
          <w:sz w:val="28"/>
          <w:szCs w:val="28"/>
        </w:rPr>
        <w:t>)</w:t>
      </w:r>
      <w:r w:rsidRPr="00107348">
        <w:rPr>
          <w:rFonts w:ascii="標楷體" w:eastAsia="標楷體" w:hAnsi="標楷體" w:hint="eastAsia"/>
          <w:sz w:val="28"/>
          <w:szCs w:val="28"/>
        </w:rPr>
        <w:br/>
      </w:r>
      <w:r w:rsidRPr="00107348">
        <w:rPr>
          <w:rFonts w:ascii="標楷體" w:eastAsia="標楷體" w:hAnsi="標楷體" w:hint="eastAsia"/>
          <w:sz w:val="28"/>
          <w:szCs w:val="28"/>
        </w:rPr>
        <w:t>各縣市均舉辦教案比賽，輔導團網站上也有。老師的性別之眼打開後，教材可以依自己需求而使用。高雄市設計的專書，一本</w:t>
      </w:r>
      <w:r w:rsidR="00107348" w:rsidRPr="00107348">
        <w:rPr>
          <w:rFonts w:ascii="標楷體" w:eastAsia="標楷體" w:hAnsi="標楷體" w:hint="eastAsia"/>
          <w:sz w:val="28"/>
          <w:szCs w:val="28"/>
        </w:rPr>
        <w:t>不便宜</w:t>
      </w:r>
      <w:r w:rsidRPr="00107348">
        <w:rPr>
          <w:rFonts w:ascii="標楷體" w:eastAsia="標楷體" w:hAnsi="標楷體" w:hint="eastAsia"/>
          <w:sz w:val="28"/>
          <w:szCs w:val="28"/>
        </w:rPr>
        <w:t>，因為經費及智慧財產權問題，無法提供每位教師，我們輔導團有，如果有老師需要，可以向輔導團借閱。網路上也有許多教案，老師們也可以上網依自己需求下載使用。</w:t>
      </w:r>
    </w:p>
    <w:p w:rsidR="00AA5A3A" w:rsidRPr="00AA5A3A" w:rsidRDefault="00AA5A3A" w:rsidP="00AA5A3A">
      <w:pPr>
        <w:spacing w:beforeLines="30" w:before="108" w:afterLines="30" w:after="108" w:line="360" w:lineRule="exact"/>
        <w:ind w:left="1022" w:hangingChars="365" w:hanging="1022"/>
        <w:rPr>
          <w:rFonts w:ascii="標楷體" w:eastAsia="標楷體" w:hAnsi="標楷體" w:hint="eastAsia"/>
          <w:sz w:val="28"/>
          <w:szCs w:val="28"/>
        </w:rPr>
      </w:pPr>
      <w:bookmarkStart w:id="0" w:name="_GoBack"/>
      <w:bookmarkEnd w:id="0"/>
    </w:p>
    <w:p w:rsidR="00AA5A3A" w:rsidRPr="00AA5A3A" w:rsidRDefault="00AA5A3A" w:rsidP="00AA5A3A">
      <w:pPr>
        <w:spacing w:beforeLines="30" w:before="108" w:afterLines="30" w:after="108" w:line="360" w:lineRule="exact"/>
        <w:ind w:left="1022" w:hangingChars="365" w:hanging="1022"/>
        <w:rPr>
          <w:rFonts w:ascii="標楷體" w:eastAsia="標楷體" w:hAnsi="標楷體"/>
          <w:sz w:val="28"/>
          <w:szCs w:val="28"/>
        </w:rPr>
      </w:pPr>
    </w:p>
    <w:p w:rsidR="00C164BB" w:rsidRPr="0065461E" w:rsidRDefault="00C164BB" w:rsidP="00C164BB">
      <w:pPr>
        <w:spacing w:beforeLines="30" w:before="108" w:afterLines="30" w:after="108" w:line="400" w:lineRule="exact"/>
        <w:ind w:left="742" w:hangingChars="265" w:hanging="742"/>
        <w:rPr>
          <w:rFonts w:ascii="標楷體" w:eastAsia="標楷體" w:hAnsi="標楷體" w:hint="eastAsia"/>
          <w:sz w:val="28"/>
          <w:szCs w:val="28"/>
        </w:rPr>
      </w:pPr>
      <w:r w:rsidRPr="00107348">
        <w:rPr>
          <w:rFonts w:ascii="標楷體" w:eastAsia="標楷體" w:hAnsi="標楷體" w:hint="eastAsia"/>
          <w:sz w:val="28"/>
          <w:szCs w:val="28"/>
        </w:rPr>
        <w:t xml:space="preserve">  (</w:t>
      </w:r>
      <w:r>
        <w:rPr>
          <w:rFonts w:ascii="標楷體" w:eastAsia="標楷體" w:hAnsi="標楷體" w:hint="eastAsia"/>
          <w:sz w:val="28"/>
          <w:szCs w:val="28"/>
        </w:rPr>
        <w:t>2</w:t>
      </w:r>
      <w:r w:rsidRPr="00107348">
        <w:rPr>
          <w:rFonts w:ascii="標楷體" w:eastAsia="標楷體" w:hAnsi="標楷體" w:hint="eastAsia"/>
          <w:sz w:val="28"/>
          <w:szCs w:val="28"/>
        </w:rPr>
        <w:t>)</w:t>
      </w:r>
      <w:r w:rsidRPr="00107348">
        <w:rPr>
          <w:rFonts w:ascii="標楷體" w:eastAsia="標楷體" w:hAnsi="標楷體" w:hint="eastAsia"/>
          <w:b/>
          <w:sz w:val="28"/>
          <w:szCs w:val="28"/>
          <w:bdr w:val="single" w:sz="4" w:space="0" w:color="auto"/>
        </w:rPr>
        <w:t>遭遇的問題</w:t>
      </w:r>
      <w:r w:rsidRPr="00107348">
        <w:rPr>
          <w:rFonts w:ascii="標楷體" w:eastAsia="標楷體" w:hAnsi="標楷體"/>
        </w:rPr>
        <w:br/>
      </w:r>
      <w:r w:rsidRPr="00C164BB">
        <w:rPr>
          <w:rFonts w:ascii="標楷體" w:eastAsia="標楷體" w:hAnsi="標楷體" w:hint="eastAsia"/>
          <w:sz w:val="28"/>
          <w:szCs w:val="28"/>
        </w:rPr>
        <w:t>安慶國小</w:t>
      </w:r>
      <w:r w:rsidRPr="00107348">
        <w:rPr>
          <w:rFonts w:ascii="標楷體" w:eastAsia="標楷體" w:hAnsi="標楷體" w:hint="eastAsia"/>
          <w:sz w:val="28"/>
          <w:szCs w:val="28"/>
        </w:rPr>
        <w:t>(</w:t>
      </w:r>
      <w:r>
        <w:rPr>
          <w:rFonts w:ascii="標楷體" w:eastAsia="標楷體" w:hAnsi="標楷體" w:hint="eastAsia"/>
        </w:rPr>
        <w:t>課研組長謝怡寧</w:t>
      </w:r>
      <w:r w:rsidRPr="00107348">
        <w:rPr>
          <w:rFonts w:ascii="標楷體" w:eastAsia="標楷體" w:hAnsi="標楷體" w:hint="eastAsia"/>
          <w:sz w:val="28"/>
          <w:szCs w:val="28"/>
        </w:rPr>
        <w:t>)：</w:t>
      </w:r>
      <w:r w:rsidRPr="00107348">
        <w:rPr>
          <w:rFonts w:ascii="標楷體" w:eastAsia="標楷體" w:hAnsi="標楷體"/>
          <w:sz w:val="28"/>
          <w:szCs w:val="28"/>
        </w:rPr>
        <w:br/>
      </w:r>
      <w:r w:rsidRPr="00C164BB">
        <w:rPr>
          <w:rFonts w:ascii="標楷體" w:eastAsia="標楷體" w:hAnsi="標楷體" w:hint="eastAsia"/>
          <w:sz w:val="28"/>
          <w:szCs w:val="28"/>
        </w:rPr>
        <w:t>教育部於今年(100年)八月在國中小學原有的「性別平等教育」課程中，另外加入「認識同志」的議題，我們尊重且不歧視個人的性別傾向，但是在國小階段加入此議題是否會混淆兒童的性別認知？</w:t>
      </w:r>
      <w:r w:rsidRPr="00107348">
        <w:rPr>
          <w:rFonts w:ascii="標楷體" w:eastAsia="標楷體" w:hAnsi="標楷體"/>
          <w:sz w:val="28"/>
          <w:szCs w:val="28"/>
        </w:rPr>
        <w:br/>
      </w:r>
      <w:r w:rsidRPr="00107348">
        <w:rPr>
          <w:rFonts w:ascii="標楷體" w:eastAsia="標楷體" w:hAnsi="標楷體" w:hint="eastAsia"/>
          <w:b/>
          <w:sz w:val="28"/>
          <w:szCs w:val="28"/>
          <w:bdr w:val="single" w:sz="4" w:space="0" w:color="auto"/>
        </w:rPr>
        <w:t>解決的參考策略</w:t>
      </w:r>
      <w:r w:rsidR="0065461E">
        <w:rPr>
          <w:rFonts w:ascii="標楷體" w:eastAsia="標楷體" w:hAnsi="標楷體"/>
          <w:b/>
          <w:sz w:val="28"/>
          <w:szCs w:val="28"/>
          <w:bdr w:val="single" w:sz="4" w:space="0" w:color="auto"/>
        </w:rPr>
        <w:br/>
      </w:r>
      <w:r w:rsidR="0065461E">
        <w:rPr>
          <w:rFonts w:ascii="標楷體" w:eastAsia="標楷體" w:hAnsi="標楷體" w:hint="eastAsia"/>
          <w:sz w:val="28"/>
          <w:szCs w:val="28"/>
        </w:rPr>
        <w:t>(無)</w:t>
      </w:r>
      <w:r w:rsidRPr="00107348">
        <w:rPr>
          <w:rFonts w:ascii="標楷體" w:eastAsia="標楷體" w:hAnsi="標楷體"/>
          <w:sz w:val="28"/>
          <w:szCs w:val="28"/>
        </w:rPr>
        <w:br/>
      </w:r>
      <w:r w:rsidRPr="00107348">
        <w:rPr>
          <w:rFonts w:ascii="標楷體" w:eastAsia="標楷體" w:hAnsi="標楷體" w:hint="eastAsia"/>
          <w:b/>
          <w:sz w:val="28"/>
          <w:szCs w:val="28"/>
          <w:bdr w:val="single" w:sz="4" w:space="0" w:color="auto"/>
        </w:rPr>
        <w:t>輔導員分享</w:t>
      </w:r>
      <w:r w:rsidRPr="00107348">
        <w:rPr>
          <w:rFonts w:ascii="標楷體" w:eastAsia="標楷體" w:hAnsi="標楷體" w:hint="eastAsia"/>
          <w:sz w:val="28"/>
          <w:szCs w:val="28"/>
        </w:rPr>
        <w:t>(</w:t>
      </w:r>
      <w:r w:rsidR="0065461E" w:rsidRPr="0065461E">
        <w:rPr>
          <w:rFonts w:ascii="標楷體" w:eastAsia="標楷體" w:hAnsi="標楷體" w:hint="eastAsia"/>
        </w:rPr>
        <w:t>陳</w:t>
      </w:r>
      <w:r w:rsidR="0065461E" w:rsidRPr="0065461E">
        <w:rPr>
          <w:rFonts w:ascii="標楷體" w:eastAsia="標楷體" w:hAnsi="標楷體" w:hint="eastAsia"/>
        </w:rPr>
        <w:t>春成</w:t>
      </w:r>
      <w:r w:rsidRPr="00107348">
        <w:rPr>
          <w:rFonts w:ascii="標楷體" w:eastAsia="標楷體" w:hAnsi="標楷體" w:hint="eastAsia"/>
        </w:rPr>
        <w:t>.徐至賢</w:t>
      </w:r>
      <w:r w:rsidRPr="00107348">
        <w:rPr>
          <w:rFonts w:ascii="標楷體" w:eastAsia="標楷體" w:hAnsi="標楷體" w:hint="eastAsia"/>
          <w:sz w:val="28"/>
          <w:szCs w:val="28"/>
        </w:rPr>
        <w:t>)</w:t>
      </w:r>
      <w:r w:rsidRPr="00107348">
        <w:rPr>
          <w:rFonts w:ascii="標楷體" w:eastAsia="標楷體" w:hAnsi="標楷體" w:hint="eastAsia"/>
          <w:sz w:val="28"/>
          <w:szCs w:val="28"/>
        </w:rPr>
        <w:br/>
      </w:r>
      <w:r w:rsidR="0065461E" w:rsidRPr="0065461E">
        <w:rPr>
          <w:rFonts w:ascii="標楷體" w:eastAsia="標楷體" w:hAnsi="標楷體" w:hint="eastAsia"/>
          <w:sz w:val="28"/>
          <w:szCs w:val="28"/>
        </w:rPr>
        <w:t>混淆，是因不了解而存在，課程只是要孩子了解他們的存在，互相尊重。同志教育，在國小階段，只有1-3-3，尊重差異，認識多元。沒有出現，不代表它不存在，家庭的圖像，也因時代而改變。</w:t>
      </w:r>
      <w:r w:rsidR="0065461E" w:rsidRPr="0065461E">
        <w:rPr>
          <w:rFonts w:ascii="標楷體" w:eastAsia="標楷體" w:hAnsi="標楷體" w:hint="eastAsia"/>
          <w:sz w:val="28"/>
          <w:szCs w:val="28"/>
        </w:rPr>
        <w:t>不同的時代背景，想法也要隨著改變</w:t>
      </w:r>
      <w:r w:rsidRPr="0065461E">
        <w:rPr>
          <w:rFonts w:ascii="標楷體" w:eastAsia="標楷體" w:hAnsi="標楷體" w:hint="eastAsia"/>
          <w:sz w:val="28"/>
          <w:szCs w:val="28"/>
        </w:rPr>
        <w:t>。</w:t>
      </w:r>
    </w:p>
    <w:p w:rsidR="00525CDD" w:rsidRPr="00421837" w:rsidRDefault="0065461E" w:rsidP="004A738D">
      <w:pPr>
        <w:spacing w:beforeLines="30" w:before="108" w:afterLines="30" w:after="108" w:line="400" w:lineRule="exact"/>
        <w:ind w:left="742" w:hangingChars="265" w:hanging="742"/>
        <w:rPr>
          <w:rFonts w:ascii="標楷體" w:eastAsia="標楷體" w:hAnsi="標楷體"/>
          <w:sz w:val="28"/>
          <w:szCs w:val="28"/>
        </w:rPr>
      </w:pPr>
      <w:r w:rsidRPr="00107348">
        <w:rPr>
          <w:rFonts w:ascii="標楷體" w:eastAsia="標楷體" w:hAnsi="標楷體" w:hint="eastAsia"/>
          <w:sz w:val="28"/>
          <w:szCs w:val="28"/>
        </w:rPr>
        <w:t xml:space="preserve">  (</w:t>
      </w:r>
      <w:r>
        <w:rPr>
          <w:rFonts w:ascii="標楷體" w:eastAsia="標楷體" w:hAnsi="標楷體" w:hint="eastAsia"/>
          <w:sz w:val="28"/>
          <w:szCs w:val="28"/>
        </w:rPr>
        <w:t>2</w:t>
      </w:r>
      <w:r w:rsidRPr="00107348">
        <w:rPr>
          <w:rFonts w:ascii="標楷體" w:eastAsia="標楷體" w:hAnsi="標楷體" w:hint="eastAsia"/>
          <w:sz w:val="28"/>
          <w:szCs w:val="28"/>
        </w:rPr>
        <w:t>)</w:t>
      </w:r>
      <w:r w:rsidRPr="00107348">
        <w:rPr>
          <w:rFonts w:ascii="標楷體" w:eastAsia="標楷體" w:hAnsi="標楷體" w:hint="eastAsia"/>
          <w:b/>
          <w:sz w:val="28"/>
          <w:szCs w:val="28"/>
          <w:bdr w:val="single" w:sz="4" w:space="0" w:color="auto"/>
        </w:rPr>
        <w:t>遭遇的問題</w:t>
      </w:r>
      <w:r w:rsidRPr="00107348">
        <w:rPr>
          <w:rFonts w:ascii="標楷體" w:eastAsia="標楷體" w:hAnsi="標楷體"/>
        </w:rPr>
        <w:br/>
      </w:r>
      <w:r w:rsidRPr="00C164BB">
        <w:rPr>
          <w:rFonts w:ascii="標楷體" w:eastAsia="標楷體" w:hAnsi="標楷體" w:hint="eastAsia"/>
          <w:sz w:val="28"/>
          <w:szCs w:val="28"/>
        </w:rPr>
        <w:t>安慶國小</w:t>
      </w:r>
      <w:r w:rsidRPr="00107348">
        <w:rPr>
          <w:rFonts w:ascii="標楷體" w:eastAsia="標楷體" w:hAnsi="標楷體" w:hint="eastAsia"/>
          <w:sz w:val="28"/>
          <w:szCs w:val="28"/>
        </w:rPr>
        <w:t>(</w:t>
      </w:r>
      <w:r>
        <w:rPr>
          <w:rFonts w:ascii="標楷體" w:eastAsia="標楷體" w:hAnsi="標楷體" w:hint="eastAsia"/>
        </w:rPr>
        <w:t>課研組長謝怡寧</w:t>
      </w:r>
      <w:r w:rsidRPr="00107348">
        <w:rPr>
          <w:rFonts w:ascii="標楷體" w:eastAsia="標楷體" w:hAnsi="標楷體" w:hint="eastAsia"/>
          <w:sz w:val="28"/>
          <w:szCs w:val="28"/>
        </w:rPr>
        <w:t>)：</w:t>
      </w:r>
      <w:r>
        <w:rPr>
          <w:rFonts w:ascii="標楷體" w:eastAsia="標楷體" w:hAnsi="標楷體"/>
          <w:sz w:val="28"/>
          <w:szCs w:val="28"/>
        </w:rPr>
        <w:br/>
      </w:r>
      <w:r w:rsidRPr="00C164BB">
        <w:rPr>
          <w:rFonts w:ascii="標楷體" w:eastAsia="標楷體" w:hAnsi="標楷體" w:hint="eastAsia"/>
          <w:sz w:val="28"/>
          <w:szCs w:val="28"/>
        </w:rPr>
        <w:t>無法苟同：要接受同性之戀的傾向更不知如何教？</w:t>
      </w:r>
      <w:r w:rsidRPr="00107348">
        <w:rPr>
          <w:rFonts w:ascii="標楷體" w:eastAsia="標楷體" w:hAnsi="標楷體"/>
          <w:sz w:val="28"/>
          <w:szCs w:val="28"/>
        </w:rPr>
        <w:br/>
      </w:r>
      <w:r w:rsidRPr="00107348">
        <w:rPr>
          <w:rFonts w:ascii="標楷體" w:eastAsia="標楷體" w:hAnsi="標楷體" w:hint="eastAsia"/>
          <w:b/>
          <w:sz w:val="28"/>
          <w:szCs w:val="28"/>
          <w:bdr w:val="single" w:sz="4" w:space="0" w:color="auto"/>
        </w:rPr>
        <w:t>解決的參考策略</w:t>
      </w:r>
      <w:r>
        <w:rPr>
          <w:rFonts w:ascii="標楷體" w:eastAsia="標楷體" w:hAnsi="標楷體"/>
          <w:b/>
          <w:sz w:val="28"/>
          <w:szCs w:val="28"/>
          <w:bdr w:val="single" w:sz="4" w:space="0" w:color="auto"/>
        </w:rPr>
        <w:br/>
      </w:r>
      <w:r>
        <w:rPr>
          <w:rFonts w:ascii="標楷體" w:eastAsia="標楷體" w:hAnsi="標楷體" w:hint="eastAsia"/>
          <w:sz w:val="28"/>
          <w:szCs w:val="28"/>
        </w:rPr>
        <w:t>(無)</w:t>
      </w:r>
      <w:r w:rsidRPr="00107348">
        <w:rPr>
          <w:rFonts w:ascii="標楷體" w:eastAsia="標楷體" w:hAnsi="標楷體"/>
          <w:sz w:val="28"/>
          <w:szCs w:val="28"/>
        </w:rPr>
        <w:br/>
      </w:r>
      <w:r w:rsidRPr="00107348">
        <w:rPr>
          <w:rFonts w:ascii="標楷體" w:eastAsia="標楷體" w:hAnsi="標楷體" w:hint="eastAsia"/>
          <w:b/>
          <w:sz w:val="28"/>
          <w:szCs w:val="28"/>
          <w:bdr w:val="single" w:sz="4" w:space="0" w:color="auto"/>
        </w:rPr>
        <w:t>輔導員分享</w:t>
      </w:r>
      <w:r w:rsidRPr="00107348">
        <w:rPr>
          <w:rFonts w:ascii="標楷體" w:eastAsia="標楷體" w:hAnsi="標楷體" w:hint="eastAsia"/>
          <w:sz w:val="28"/>
          <w:szCs w:val="28"/>
        </w:rPr>
        <w:t>(</w:t>
      </w:r>
      <w:r w:rsidRPr="0065461E">
        <w:rPr>
          <w:rFonts w:ascii="標楷體" w:eastAsia="標楷體" w:hAnsi="標楷體" w:hint="eastAsia"/>
        </w:rPr>
        <w:t>陳春成</w:t>
      </w:r>
      <w:r w:rsidRPr="00107348">
        <w:rPr>
          <w:rFonts w:ascii="標楷體" w:eastAsia="標楷體" w:hAnsi="標楷體" w:hint="eastAsia"/>
        </w:rPr>
        <w:t>.徐至賢</w:t>
      </w:r>
      <w:r w:rsidRPr="00107348">
        <w:rPr>
          <w:rFonts w:ascii="標楷體" w:eastAsia="標楷體" w:hAnsi="標楷體" w:hint="eastAsia"/>
          <w:sz w:val="28"/>
          <w:szCs w:val="28"/>
        </w:rPr>
        <w:t>)</w:t>
      </w:r>
      <w:r w:rsidRPr="00107348">
        <w:rPr>
          <w:rFonts w:ascii="標楷體" w:eastAsia="標楷體" w:hAnsi="標楷體" w:hint="eastAsia"/>
          <w:sz w:val="28"/>
          <w:szCs w:val="28"/>
        </w:rPr>
        <w:br/>
      </w:r>
      <w:r w:rsidRPr="0065461E">
        <w:rPr>
          <w:rFonts w:ascii="標楷體" w:eastAsia="標楷體" w:hAnsi="標楷體" w:hint="eastAsia"/>
          <w:sz w:val="28"/>
          <w:szCs w:val="28"/>
        </w:rPr>
        <w:t>如果因不了解而抗拒，每個人生長環境、教育不同，有自己的意識形態，不可否認每個人的接受程度不同。</w:t>
      </w:r>
      <w:r>
        <w:rPr>
          <w:rFonts w:ascii="標楷體" w:eastAsia="標楷體" w:hAnsi="標楷體" w:hint="eastAsia"/>
          <w:sz w:val="28"/>
          <w:szCs w:val="28"/>
        </w:rPr>
        <w:t>但</w:t>
      </w:r>
      <w:r w:rsidRPr="0065461E">
        <w:rPr>
          <w:rFonts w:ascii="標楷體" w:eastAsia="標楷體" w:hAnsi="標楷體" w:hint="eastAsia"/>
          <w:sz w:val="28"/>
          <w:szCs w:val="28"/>
        </w:rPr>
        <w:t>在了解之後，對這議題，會有</w:t>
      </w:r>
      <w:r>
        <w:rPr>
          <w:rFonts w:ascii="標楷體" w:eastAsia="標楷體" w:hAnsi="標楷體" w:hint="eastAsia"/>
          <w:sz w:val="28"/>
          <w:szCs w:val="28"/>
        </w:rPr>
        <w:t>所</w:t>
      </w:r>
      <w:r w:rsidRPr="0065461E">
        <w:rPr>
          <w:rFonts w:ascii="標楷體" w:eastAsia="標楷體" w:hAnsi="標楷體" w:hint="eastAsia"/>
          <w:sz w:val="28"/>
          <w:szCs w:val="28"/>
        </w:rPr>
        <w:t>改觀。同志教育，其實也是情感教育，不一定要認同他，但是可以接納他</w:t>
      </w:r>
      <w:r>
        <w:rPr>
          <w:rFonts w:ascii="標楷體" w:eastAsia="標楷體" w:hAnsi="標楷體" w:hint="eastAsia"/>
          <w:sz w:val="28"/>
          <w:szCs w:val="28"/>
        </w:rPr>
        <w:t>。</w:t>
      </w:r>
      <w:r w:rsidRPr="0065461E">
        <w:rPr>
          <w:rFonts w:ascii="標楷體" w:eastAsia="標楷體" w:hAnsi="標楷體" w:hint="eastAsia"/>
          <w:sz w:val="28"/>
          <w:szCs w:val="28"/>
        </w:rPr>
        <w:t>觀念的改變，需要靠學校老師，站在教育現場上，應該是知識的啟發者，不是觀察者。特權，</w:t>
      </w:r>
      <w:r>
        <w:rPr>
          <w:rFonts w:ascii="標楷體" w:eastAsia="標楷體" w:hAnsi="標楷體" w:hint="eastAsia"/>
          <w:sz w:val="28"/>
          <w:szCs w:val="28"/>
        </w:rPr>
        <w:t>是</w:t>
      </w:r>
      <w:r w:rsidRPr="0065461E">
        <w:rPr>
          <w:rFonts w:ascii="標楷體" w:eastAsia="標楷體" w:hAnsi="標楷體" w:hint="eastAsia"/>
          <w:sz w:val="28"/>
          <w:szCs w:val="28"/>
        </w:rPr>
        <w:t>不用特別爭取，就可以得到，為社會主流</w:t>
      </w:r>
      <w:r>
        <w:rPr>
          <w:rFonts w:ascii="標楷體" w:eastAsia="標楷體" w:hAnsi="標楷體" w:hint="eastAsia"/>
          <w:sz w:val="28"/>
          <w:szCs w:val="28"/>
        </w:rPr>
        <w:t>；</w:t>
      </w:r>
      <w:r w:rsidRPr="0065461E">
        <w:rPr>
          <w:rFonts w:ascii="標楷體" w:eastAsia="標楷體" w:hAnsi="標楷體" w:hint="eastAsia"/>
          <w:sz w:val="28"/>
          <w:szCs w:val="28"/>
        </w:rPr>
        <w:t>身為主流，有時看不到非主流悲傷之處</w:t>
      </w:r>
      <w:r>
        <w:rPr>
          <w:rFonts w:ascii="標楷體" w:eastAsia="標楷體" w:hAnsi="標楷體" w:hint="eastAsia"/>
          <w:sz w:val="28"/>
          <w:szCs w:val="28"/>
        </w:rPr>
        <w:t>。</w:t>
      </w:r>
      <w:r w:rsidRPr="0065461E">
        <w:rPr>
          <w:rFonts w:ascii="標楷體" w:eastAsia="標楷體" w:hAnsi="標楷體" w:hint="eastAsia"/>
          <w:sz w:val="28"/>
          <w:szCs w:val="28"/>
        </w:rPr>
        <w:t>人因不了解而</w:t>
      </w:r>
      <w:r>
        <w:rPr>
          <w:rFonts w:ascii="標楷體" w:eastAsia="標楷體" w:hAnsi="標楷體" w:hint="eastAsia"/>
          <w:sz w:val="28"/>
          <w:szCs w:val="28"/>
        </w:rPr>
        <w:t>產</w:t>
      </w:r>
      <w:r w:rsidRPr="0065461E">
        <w:rPr>
          <w:rFonts w:ascii="標楷體" w:eastAsia="標楷體" w:hAnsi="標楷體" w:hint="eastAsia"/>
          <w:sz w:val="28"/>
          <w:szCs w:val="28"/>
        </w:rPr>
        <w:t>生誤會。</w:t>
      </w:r>
    </w:p>
    <w:sectPr w:rsidR="00525CDD" w:rsidRPr="00421837" w:rsidSect="002142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543" w:rsidRDefault="00501543" w:rsidP="00501543">
      <w:r>
        <w:separator/>
      </w:r>
    </w:p>
  </w:endnote>
  <w:endnote w:type="continuationSeparator" w:id="0">
    <w:p w:rsidR="00501543" w:rsidRDefault="00501543" w:rsidP="0050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543" w:rsidRDefault="00501543" w:rsidP="00501543">
      <w:r>
        <w:separator/>
      </w:r>
    </w:p>
  </w:footnote>
  <w:footnote w:type="continuationSeparator" w:id="0">
    <w:p w:rsidR="00501543" w:rsidRDefault="00501543" w:rsidP="005015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074FB"/>
    <w:multiLevelType w:val="hybridMultilevel"/>
    <w:tmpl w:val="4146A410"/>
    <w:lvl w:ilvl="0" w:tplc="82C42812">
      <w:start w:val="1"/>
      <w:numFmt w:val="bullet"/>
      <w:lvlText w:val="•"/>
      <w:lvlJc w:val="left"/>
      <w:pPr>
        <w:tabs>
          <w:tab w:val="num" w:pos="720"/>
        </w:tabs>
        <w:ind w:left="720" w:hanging="360"/>
      </w:pPr>
      <w:rPr>
        <w:rFonts w:ascii="新細明體" w:hAnsi="新細明體" w:hint="default"/>
      </w:rPr>
    </w:lvl>
    <w:lvl w:ilvl="1" w:tplc="AED47A62" w:tentative="1">
      <w:start w:val="1"/>
      <w:numFmt w:val="bullet"/>
      <w:lvlText w:val="•"/>
      <w:lvlJc w:val="left"/>
      <w:pPr>
        <w:tabs>
          <w:tab w:val="num" w:pos="1440"/>
        </w:tabs>
        <w:ind w:left="1440" w:hanging="360"/>
      </w:pPr>
      <w:rPr>
        <w:rFonts w:ascii="新細明體" w:hAnsi="新細明體" w:hint="default"/>
      </w:rPr>
    </w:lvl>
    <w:lvl w:ilvl="2" w:tplc="9138B7D4" w:tentative="1">
      <w:start w:val="1"/>
      <w:numFmt w:val="bullet"/>
      <w:lvlText w:val="•"/>
      <w:lvlJc w:val="left"/>
      <w:pPr>
        <w:tabs>
          <w:tab w:val="num" w:pos="2160"/>
        </w:tabs>
        <w:ind w:left="2160" w:hanging="360"/>
      </w:pPr>
      <w:rPr>
        <w:rFonts w:ascii="新細明體" w:hAnsi="新細明體" w:hint="default"/>
      </w:rPr>
    </w:lvl>
    <w:lvl w:ilvl="3" w:tplc="E9981AF4" w:tentative="1">
      <w:start w:val="1"/>
      <w:numFmt w:val="bullet"/>
      <w:lvlText w:val="•"/>
      <w:lvlJc w:val="left"/>
      <w:pPr>
        <w:tabs>
          <w:tab w:val="num" w:pos="2880"/>
        </w:tabs>
        <w:ind w:left="2880" w:hanging="360"/>
      </w:pPr>
      <w:rPr>
        <w:rFonts w:ascii="新細明體" w:hAnsi="新細明體" w:hint="default"/>
      </w:rPr>
    </w:lvl>
    <w:lvl w:ilvl="4" w:tplc="65CCD98E" w:tentative="1">
      <w:start w:val="1"/>
      <w:numFmt w:val="bullet"/>
      <w:lvlText w:val="•"/>
      <w:lvlJc w:val="left"/>
      <w:pPr>
        <w:tabs>
          <w:tab w:val="num" w:pos="3600"/>
        </w:tabs>
        <w:ind w:left="3600" w:hanging="360"/>
      </w:pPr>
      <w:rPr>
        <w:rFonts w:ascii="新細明體" w:hAnsi="新細明體" w:hint="default"/>
      </w:rPr>
    </w:lvl>
    <w:lvl w:ilvl="5" w:tplc="963CFE26" w:tentative="1">
      <w:start w:val="1"/>
      <w:numFmt w:val="bullet"/>
      <w:lvlText w:val="•"/>
      <w:lvlJc w:val="left"/>
      <w:pPr>
        <w:tabs>
          <w:tab w:val="num" w:pos="4320"/>
        </w:tabs>
        <w:ind w:left="4320" w:hanging="360"/>
      </w:pPr>
      <w:rPr>
        <w:rFonts w:ascii="新細明體" w:hAnsi="新細明體" w:hint="default"/>
      </w:rPr>
    </w:lvl>
    <w:lvl w:ilvl="6" w:tplc="C2E8C4AC" w:tentative="1">
      <w:start w:val="1"/>
      <w:numFmt w:val="bullet"/>
      <w:lvlText w:val="•"/>
      <w:lvlJc w:val="left"/>
      <w:pPr>
        <w:tabs>
          <w:tab w:val="num" w:pos="5040"/>
        </w:tabs>
        <w:ind w:left="5040" w:hanging="360"/>
      </w:pPr>
      <w:rPr>
        <w:rFonts w:ascii="新細明體" w:hAnsi="新細明體" w:hint="default"/>
      </w:rPr>
    </w:lvl>
    <w:lvl w:ilvl="7" w:tplc="B6C2A33C" w:tentative="1">
      <w:start w:val="1"/>
      <w:numFmt w:val="bullet"/>
      <w:lvlText w:val="•"/>
      <w:lvlJc w:val="left"/>
      <w:pPr>
        <w:tabs>
          <w:tab w:val="num" w:pos="5760"/>
        </w:tabs>
        <w:ind w:left="5760" w:hanging="360"/>
      </w:pPr>
      <w:rPr>
        <w:rFonts w:ascii="新細明體" w:hAnsi="新細明體" w:hint="default"/>
      </w:rPr>
    </w:lvl>
    <w:lvl w:ilvl="8" w:tplc="AE628C40" w:tentative="1">
      <w:start w:val="1"/>
      <w:numFmt w:val="bullet"/>
      <w:lvlText w:val="•"/>
      <w:lvlJc w:val="left"/>
      <w:pPr>
        <w:tabs>
          <w:tab w:val="num" w:pos="6480"/>
        </w:tabs>
        <w:ind w:left="6480" w:hanging="360"/>
      </w:pPr>
      <w:rPr>
        <w:rFonts w:ascii="新細明體" w:hAnsi="新細明體" w:hint="default"/>
      </w:rPr>
    </w:lvl>
  </w:abstractNum>
  <w:abstractNum w:abstractNumId="1">
    <w:nsid w:val="52B36F6B"/>
    <w:multiLevelType w:val="hybridMultilevel"/>
    <w:tmpl w:val="3E7EE0D6"/>
    <w:lvl w:ilvl="0" w:tplc="1D5CAC12">
      <w:start w:val="1"/>
      <w:numFmt w:val="bullet"/>
      <w:lvlText w:val="•"/>
      <w:lvlJc w:val="left"/>
      <w:pPr>
        <w:tabs>
          <w:tab w:val="num" w:pos="720"/>
        </w:tabs>
        <w:ind w:left="720" w:hanging="360"/>
      </w:pPr>
      <w:rPr>
        <w:rFonts w:ascii="新細明體" w:hAnsi="新細明體" w:hint="default"/>
      </w:rPr>
    </w:lvl>
    <w:lvl w:ilvl="1" w:tplc="B2A0403E" w:tentative="1">
      <w:start w:val="1"/>
      <w:numFmt w:val="bullet"/>
      <w:lvlText w:val="•"/>
      <w:lvlJc w:val="left"/>
      <w:pPr>
        <w:tabs>
          <w:tab w:val="num" w:pos="1440"/>
        </w:tabs>
        <w:ind w:left="1440" w:hanging="360"/>
      </w:pPr>
      <w:rPr>
        <w:rFonts w:ascii="新細明體" w:hAnsi="新細明體" w:hint="default"/>
      </w:rPr>
    </w:lvl>
    <w:lvl w:ilvl="2" w:tplc="FE942A28" w:tentative="1">
      <w:start w:val="1"/>
      <w:numFmt w:val="bullet"/>
      <w:lvlText w:val="•"/>
      <w:lvlJc w:val="left"/>
      <w:pPr>
        <w:tabs>
          <w:tab w:val="num" w:pos="2160"/>
        </w:tabs>
        <w:ind w:left="2160" w:hanging="360"/>
      </w:pPr>
      <w:rPr>
        <w:rFonts w:ascii="新細明體" w:hAnsi="新細明體" w:hint="default"/>
      </w:rPr>
    </w:lvl>
    <w:lvl w:ilvl="3" w:tplc="AD064766" w:tentative="1">
      <w:start w:val="1"/>
      <w:numFmt w:val="bullet"/>
      <w:lvlText w:val="•"/>
      <w:lvlJc w:val="left"/>
      <w:pPr>
        <w:tabs>
          <w:tab w:val="num" w:pos="2880"/>
        </w:tabs>
        <w:ind w:left="2880" w:hanging="360"/>
      </w:pPr>
      <w:rPr>
        <w:rFonts w:ascii="新細明體" w:hAnsi="新細明體" w:hint="default"/>
      </w:rPr>
    </w:lvl>
    <w:lvl w:ilvl="4" w:tplc="A15003D2" w:tentative="1">
      <w:start w:val="1"/>
      <w:numFmt w:val="bullet"/>
      <w:lvlText w:val="•"/>
      <w:lvlJc w:val="left"/>
      <w:pPr>
        <w:tabs>
          <w:tab w:val="num" w:pos="3600"/>
        </w:tabs>
        <w:ind w:left="3600" w:hanging="360"/>
      </w:pPr>
      <w:rPr>
        <w:rFonts w:ascii="新細明體" w:hAnsi="新細明體" w:hint="default"/>
      </w:rPr>
    </w:lvl>
    <w:lvl w:ilvl="5" w:tplc="C77801A8" w:tentative="1">
      <w:start w:val="1"/>
      <w:numFmt w:val="bullet"/>
      <w:lvlText w:val="•"/>
      <w:lvlJc w:val="left"/>
      <w:pPr>
        <w:tabs>
          <w:tab w:val="num" w:pos="4320"/>
        </w:tabs>
        <w:ind w:left="4320" w:hanging="360"/>
      </w:pPr>
      <w:rPr>
        <w:rFonts w:ascii="新細明體" w:hAnsi="新細明體" w:hint="default"/>
      </w:rPr>
    </w:lvl>
    <w:lvl w:ilvl="6" w:tplc="FA344A70" w:tentative="1">
      <w:start w:val="1"/>
      <w:numFmt w:val="bullet"/>
      <w:lvlText w:val="•"/>
      <w:lvlJc w:val="left"/>
      <w:pPr>
        <w:tabs>
          <w:tab w:val="num" w:pos="5040"/>
        </w:tabs>
        <w:ind w:left="5040" w:hanging="360"/>
      </w:pPr>
      <w:rPr>
        <w:rFonts w:ascii="新細明體" w:hAnsi="新細明體" w:hint="default"/>
      </w:rPr>
    </w:lvl>
    <w:lvl w:ilvl="7" w:tplc="3EF81020" w:tentative="1">
      <w:start w:val="1"/>
      <w:numFmt w:val="bullet"/>
      <w:lvlText w:val="•"/>
      <w:lvlJc w:val="left"/>
      <w:pPr>
        <w:tabs>
          <w:tab w:val="num" w:pos="5760"/>
        </w:tabs>
        <w:ind w:left="5760" w:hanging="360"/>
      </w:pPr>
      <w:rPr>
        <w:rFonts w:ascii="新細明體" w:hAnsi="新細明體" w:hint="default"/>
      </w:rPr>
    </w:lvl>
    <w:lvl w:ilvl="8" w:tplc="21FABE4C" w:tentative="1">
      <w:start w:val="1"/>
      <w:numFmt w:val="bullet"/>
      <w:lvlText w:val="•"/>
      <w:lvlJc w:val="left"/>
      <w:pPr>
        <w:tabs>
          <w:tab w:val="num" w:pos="6480"/>
        </w:tabs>
        <w:ind w:left="6480" w:hanging="360"/>
      </w:pPr>
      <w:rPr>
        <w:rFonts w:ascii="新細明體" w:hAnsi="新細明體"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defaultTabStop w:val="480"/>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BC8"/>
    <w:rsid w:val="00060AED"/>
    <w:rsid w:val="000A53D8"/>
    <w:rsid w:val="00107348"/>
    <w:rsid w:val="0017762E"/>
    <w:rsid w:val="00185CAD"/>
    <w:rsid w:val="002142D6"/>
    <w:rsid w:val="00340340"/>
    <w:rsid w:val="00421837"/>
    <w:rsid w:val="004A738D"/>
    <w:rsid w:val="00501543"/>
    <w:rsid w:val="00525CDD"/>
    <w:rsid w:val="00577EF4"/>
    <w:rsid w:val="00596776"/>
    <w:rsid w:val="005D22A8"/>
    <w:rsid w:val="0065461E"/>
    <w:rsid w:val="0065664A"/>
    <w:rsid w:val="00713207"/>
    <w:rsid w:val="007E6657"/>
    <w:rsid w:val="00826B82"/>
    <w:rsid w:val="008B7F18"/>
    <w:rsid w:val="00A85BC8"/>
    <w:rsid w:val="00AA5A3A"/>
    <w:rsid w:val="00AE7413"/>
    <w:rsid w:val="00BF3D38"/>
    <w:rsid w:val="00BF578F"/>
    <w:rsid w:val="00C164BB"/>
    <w:rsid w:val="00E13513"/>
    <w:rsid w:val="00F913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5BC8"/>
    <w:pPr>
      <w:ind w:leftChars="200" w:left="480"/>
    </w:pPr>
  </w:style>
  <w:style w:type="character" w:customStyle="1" w:styleId="a4">
    <w:name w:val="本文一 字元"/>
    <w:basedOn w:val="a0"/>
    <w:link w:val="a5"/>
    <w:locked/>
    <w:rsid w:val="00185CAD"/>
    <w:rPr>
      <w:rFonts w:ascii="標楷體" w:eastAsia="標楷體" w:hAnsi="標楷體"/>
      <w:b/>
      <w:bCs/>
      <w:sz w:val="36"/>
      <w:szCs w:val="32"/>
    </w:rPr>
  </w:style>
  <w:style w:type="paragraph" w:customStyle="1" w:styleId="a5">
    <w:name w:val="本文一"/>
    <w:basedOn w:val="a"/>
    <w:link w:val="a4"/>
    <w:rsid w:val="00185CAD"/>
    <w:pPr>
      <w:spacing w:line="460" w:lineRule="exact"/>
      <w:jc w:val="center"/>
    </w:pPr>
    <w:rPr>
      <w:rFonts w:ascii="標楷體" w:eastAsia="標楷體" w:hAnsi="標楷體"/>
      <w:b/>
      <w:bCs/>
      <w:sz w:val="36"/>
      <w:szCs w:val="32"/>
    </w:rPr>
  </w:style>
  <w:style w:type="paragraph" w:styleId="a6">
    <w:name w:val="header"/>
    <w:basedOn w:val="a"/>
    <w:link w:val="a7"/>
    <w:uiPriority w:val="99"/>
    <w:unhideWhenUsed/>
    <w:rsid w:val="00501543"/>
    <w:pPr>
      <w:tabs>
        <w:tab w:val="center" w:pos="4153"/>
        <w:tab w:val="right" w:pos="8306"/>
      </w:tabs>
      <w:snapToGrid w:val="0"/>
    </w:pPr>
    <w:rPr>
      <w:sz w:val="20"/>
      <w:szCs w:val="20"/>
    </w:rPr>
  </w:style>
  <w:style w:type="character" w:customStyle="1" w:styleId="a7">
    <w:name w:val="頁首 字元"/>
    <w:basedOn w:val="a0"/>
    <w:link w:val="a6"/>
    <w:uiPriority w:val="99"/>
    <w:rsid w:val="00501543"/>
    <w:rPr>
      <w:sz w:val="20"/>
      <w:szCs w:val="20"/>
    </w:rPr>
  </w:style>
  <w:style w:type="paragraph" w:styleId="a8">
    <w:name w:val="footer"/>
    <w:basedOn w:val="a"/>
    <w:link w:val="a9"/>
    <w:uiPriority w:val="99"/>
    <w:unhideWhenUsed/>
    <w:rsid w:val="00501543"/>
    <w:pPr>
      <w:tabs>
        <w:tab w:val="center" w:pos="4153"/>
        <w:tab w:val="right" w:pos="8306"/>
      </w:tabs>
      <w:snapToGrid w:val="0"/>
    </w:pPr>
    <w:rPr>
      <w:sz w:val="20"/>
      <w:szCs w:val="20"/>
    </w:rPr>
  </w:style>
  <w:style w:type="character" w:customStyle="1" w:styleId="a9">
    <w:name w:val="頁尾 字元"/>
    <w:basedOn w:val="a0"/>
    <w:link w:val="a8"/>
    <w:uiPriority w:val="99"/>
    <w:rsid w:val="00501543"/>
    <w:rPr>
      <w:sz w:val="20"/>
      <w:szCs w:val="20"/>
    </w:rPr>
  </w:style>
  <w:style w:type="paragraph" w:styleId="Web">
    <w:name w:val="Normal (Web)"/>
    <w:basedOn w:val="a"/>
    <w:uiPriority w:val="99"/>
    <w:semiHidden/>
    <w:unhideWhenUsed/>
    <w:rsid w:val="005D22A8"/>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5BC8"/>
    <w:pPr>
      <w:ind w:leftChars="200" w:left="480"/>
    </w:pPr>
  </w:style>
  <w:style w:type="character" w:customStyle="1" w:styleId="a4">
    <w:name w:val="本文一 字元"/>
    <w:basedOn w:val="a0"/>
    <w:link w:val="a5"/>
    <w:locked/>
    <w:rsid w:val="00185CAD"/>
    <w:rPr>
      <w:rFonts w:ascii="標楷體" w:eastAsia="標楷體" w:hAnsi="標楷體"/>
      <w:b/>
      <w:bCs/>
      <w:sz w:val="36"/>
      <w:szCs w:val="32"/>
    </w:rPr>
  </w:style>
  <w:style w:type="paragraph" w:customStyle="1" w:styleId="a5">
    <w:name w:val="本文一"/>
    <w:basedOn w:val="a"/>
    <w:link w:val="a4"/>
    <w:rsid w:val="00185CAD"/>
    <w:pPr>
      <w:spacing w:line="460" w:lineRule="exact"/>
      <w:jc w:val="center"/>
    </w:pPr>
    <w:rPr>
      <w:rFonts w:ascii="標楷體" w:eastAsia="標楷體" w:hAnsi="標楷體"/>
      <w:b/>
      <w:bCs/>
      <w:sz w:val="36"/>
      <w:szCs w:val="32"/>
    </w:rPr>
  </w:style>
  <w:style w:type="paragraph" w:styleId="a6">
    <w:name w:val="header"/>
    <w:basedOn w:val="a"/>
    <w:link w:val="a7"/>
    <w:uiPriority w:val="99"/>
    <w:unhideWhenUsed/>
    <w:rsid w:val="00501543"/>
    <w:pPr>
      <w:tabs>
        <w:tab w:val="center" w:pos="4153"/>
        <w:tab w:val="right" w:pos="8306"/>
      </w:tabs>
      <w:snapToGrid w:val="0"/>
    </w:pPr>
    <w:rPr>
      <w:sz w:val="20"/>
      <w:szCs w:val="20"/>
    </w:rPr>
  </w:style>
  <w:style w:type="character" w:customStyle="1" w:styleId="a7">
    <w:name w:val="頁首 字元"/>
    <w:basedOn w:val="a0"/>
    <w:link w:val="a6"/>
    <w:uiPriority w:val="99"/>
    <w:rsid w:val="00501543"/>
    <w:rPr>
      <w:sz w:val="20"/>
      <w:szCs w:val="20"/>
    </w:rPr>
  </w:style>
  <w:style w:type="paragraph" w:styleId="a8">
    <w:name w:val="footer"/>
    <w:basedOn w:val="a"/>
    <w:link w:val="a9"/>
    <w:uiPriority w:val="99"/>
    <w:unhideWhenUsed/>
    <w:rsid w:val="00501543"/>
    <w:pPr>
      <w:tabs>
        <w:tab w:val="center" w:pos="4153"/>
        <w:tab w:val="right" w:pos="8306"/>
      </w:tabs>
      <w:snapToGrid w:val="0"/>
    </w:pPr>
    <w:rPr>
      <w:sz w:val="20"/>
      <w:szCs w:val="20"/>
    </w:rPr>
  </w:style>
  <w:style w:type="character" w:customStyle="1" w:styleId="a9">
    <w:name w:val="頁尾 字元"/>
    <w:basedOn w:val="a0"/>
    <w:link w:val="a8"/>
    <w:uiPriority w:val="99"/>
    <w:rsid w:val="00501543"/>
    <w:rPr>
      <w:sz w:val="20"/>
      <w:szCs w:val="20"/>
    </w:rPr>
  </w:style>
  <w:style w:type="paragraph" w:styleId="Web">
    <w:name w:val="Normal (Web)"/>
    <w:basedOn w:val="a"/>
    <w:uiPriority w:val="99"/>
    <w:semiHidden/>
    <w:unhideWhenUsed/>
    <w:rsid w:val="005D22A8"/>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1666">
      <w:bodyDiv w:val="1"/>
      <w:marLeft w:val="0"/>
      <w:marRight w:val="0"/>
      <w:marTop w:val="0"/>
      <w:marBottom w:val="0"/>
      <w:divBdr>
        <w:top w:val="none" w:sz="0" w:space="0" w:color="auto"/>
        <w:left w:val="none" w:sz="0" w:space="0" w:color="auto"/>
        <w:bottom w:val="none" w:sz="0" w:space="0" w:color="auto"/>
        <w:right w:val="none" w:sz="0" w:space="0" w:color="auto"/>
      </w:divBdr>
    </w:div>
    <w:div w:id="357388151">
      <w:bodyDiv w:val="1"/>
      <w:marLeft w:val="0"/>
      <w:marRight w:val="0"/>
      <w:marTop w:val="0"/>
      <w:marBottom w:val="0"/>
      <w:divBdr>
        <w:top w:val="none" w:sz="0" w:space="0" w:color="auto"/>
        <w:left w:val="none" w:sz="0" w:space="0" w:color="auto"/>
        <w:bottom w:val="none" w:sz="0" w:space="0" w:color="auto"/>
        <w:right w:val="none" w:sz="0" w:space="0" w:color="auto"/>
      </w:divBdr>
      <w:divsChild>
        <w:div w:id="794058949">
          <w:marLeft w:val="547"/>
          <w:marRight w:val="0"/>
          <w:marTop w:val="0"/>
          <w:marBottom w:val="0"/>
          <w:divBdr>
            <w:top w:val="none" w:sz="0" w:space="0" w:color="auto"/>
            <w:left w:val="none" w:sz="0" w:space="0" w:color="auto"/>
            <w:bottom w:val="none" w:sz="0" w:space="0" w:color="auto"/>
            <w:right w:val="none" w:sz="0" w:space="0" w:color="auto"/>
          </w:divBdr>
        </w:div>
      </w:divsChild>
    </w:div>
    <w:div w:id="814487501">
      <w:bodyDiv w:val="1"/>
      <w:marLeft w:val="0"/>
      <w:marRight w:val="0"/>
      <w:marTop w:val="0"/>
      <w:marBottom w:val="0"/>
      <w:divBdr>
        <w:top w:val="none" w:sz="0" w:space="0" w:color="auto"/>
        <w:left w:val="none" w:sz="0" w:space="0" w:color="auto"/>
        <w:bottom w:val="none" w:sz="0" w:space="0" w:color="auto"/>
        <w:right w:val="none" w:sz="0" w:space="0" w:color="auto"/>
      </w:divBdr>
      <w:divsChild>
        <w:div w:id="1260212708">
          <w:marLeft w:val="547"/>
          <w:marRight w:val="0"/>
          <w:marTop w:val="0"/>
          <w:marBottom w:val="0"/>
          <w:divBdr>
            <w:top w:val="none" w:sz="0" w:space="0" w:color="auto"/>
            <w:left w:val="none" w:sz="0" w:space="0" w:color="auto"/>
            <w:bottom w:val="none" w:sz="0" w:space="0" w:color="auto"/>
            <w:right w:val="none" w:sz="0" w:space="0" w:color="auto"/>
          </w:divBdr>
        </w:div>
      </w:divsChild>
    </w:div>
    <w:div w:id="1032804305">
      <w:bodyDiv w:val="1"/>
      <w:marLeft w:val="0"/>
      <w:marRight w:val="0"/>
      <w:marTop w:val="0"/>
      <w:marBottom w:val="0"/>
      <w:divBdr>
        <w:top w:val="none" w:sz="0" w:space="0" w:color="auto"/>
        <w:left w:val="none" w:sz="0" w:space="0" w:color="auto"/>
        <w:bottom w:val="none" w:sz="0" w:space="0" w:color="auto"/>
        <w:right w:val="none" w:sz="0" w:space="0" w:color="auto"/>
      </w:divBdr>
    </w:div>
    <w:div w:id="1434976704">
      <w:bodyDiv w:val="1"/>
      <w:marLeft w:val="0"/>
      <w:marRight w:val="0"/>
      <w:marTop w:val="0"/>
      <w:marBottom w:val="0"/>
      <w:divBdr>
        <w:top w:val="none" w:sz="0" w:space="0" w:color="auto"/>
        <w:left w:val="none" w:sz="0" w:space="0" w:color="auto"/>
        <w:bottom w:val="none" w:sz="0" w:space="0" w:color="auto"/>
        <w:right w:val="none" w:sz="0" w:space="0" w:color="auto"/>
      </w:divBdr>
    </w:div>
    <w:div w:id="198450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157</Words>
  <Characters>900</Characters>
  <Application>Microsoft Office Word</Application>
  <DocSecurity>0</DocSecurity>
  <Lines>7</Lines>
  <Paragraphs>2</Paragraphs>
  <ScaleCrop>false</ScaleCrop>
  <Company>888TIGER</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TIGER-XP</dc:creator>
  <cp:keywords/>
  <dc:description/>
  <cp:lastModifiedBy>chihua</cp:lastModifiedBy>
  <cp:revision>4</cp:revision>
  <dcterms:created xsi:type="dcterms:W3CDTF">2011-10-10T22:22:00Z</dcterms:created>
  <dcterms:modified xsi:type="dcterms:W3CDTF">2011-10-10T22:29:00Z</dcterms:modified>
</cp:coreProperties>
</file>