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0F93C" w14:textId="77777777" w:rsidR="00934085" w:rsidRDefault="003A0AF7">
      <w:pPr>
        <w:pStyle w:val="Standard"/>
        <w:pageBreakBefore/>
        <w:spacing w:after="120" w:line="499" w:lineRule="auto"/>
        <w:jc w:val="both"/>
      </w:pPr>
      <w:r>
        <w:rPr>
          <w:rFonts w:ascii="Times New Roman" w:eastAsia="標楷體" w:hAnsi="Times New Roman"/>
          <w:b/>
          <w:sz w:val="28"/>
          <w:szCs w:val="28"/>
        </w:rPr>
        <w:t>【附表</w:t>
      </w:r>
      <w:r>
        <w:rPr>
          <w:rFonts w:ascii="Times New Roman" w:eastAsia="標楷體" w:hAnsi="Times New Roman"/>
          <w:b/>
          <w:sz w:val="28"/>
          <w:szCs w:val="28"/>
        </w:rPr>
        <w:t>3</w:t>
      </w:r>
      <w:r>
        <w:rPr>
          <w:rFonts w:ascii="Times New Roman" w:eastAsia="標楷體" w:hAnsi="Times New Roman"/>
          <w:b/>
          <w:sz w:val="28"/>
          <w:szCs w:val="28"/>
        </w:rPr>
        <w:t>】</w:t>
      </w:r>
    </w:p>
    <w:p w14:paraId="241669DC" w14:textId="3B7D29F8" w:rsidR="00934085" w:rsidRDefault="003A0AF7">
      <w:pPr>
        <w:pStyle w:val="Standard"/>
        <w:spacing w:line="360" w:lineRule="auto"/>
        <w:ind w:left="561" w:hanging="561"/>
        <w:jc w:val="center"/>
      </w:pPr>
      <w:r>
        <w:rPr>
          <w:rFonts w:ascii="Times New Roman" w:eastAsia="標楷體" w:hAnsi="Times New Roman"/>
          <w:b/>
          <w:sz w:val="28"/>
          <w:szCs w:val="28"/>
        </w:rPr>
        <w:t>臺南市</w:t>
      </w:r>
      <w:r>
        <w:rPr>
          <w:rFonts w:ascii="Times New Roman" w:eastAsia="標楷體" w:hAnsi="Times New Roman"/>
          <w:b/>
          <w:sz w:val="28"/>
          <w:szCs w:val="28"/>
        </w:rPr>
        <w:t>11</w:t>
      </w:r>
      <w:r w:rsidR="007F2EF9">
        <w:rPr>
          <w:rFonts w:ascii="Times New Roman" w:eastAsia="標楷體" w:hAnsi="Times New Roman" w:hint="eastAsia"/>
          <w:b/>
          <w:sz w:val="28"/>
          <w:szCs w:val="28"/>
        </w:rPr>
        <w:t>4</w:t>
      </w:r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14:paraId="0AE7E874" w14:textId="77777777" w:rsidR="00934085" w:rsidRDefault="003A0AF7">
      <w:pPr>
        <w:pStyle w:val="Standard"/>
        <w:widowControl/>
        <w:spacing w:after="120" w:line="499" w:lineRule="auto"/>
        <w:jc w:val="both"/>
      </w:pPr>
      <w:r>
        <w:rPr>
          <w:rFonts w:ascii="Times New Roman" w:eastAsia="標楷體" w:hAnsi="Times New Roman"/>
          <w:b/>
          <w:sz w:val="40"/>
          <w:szCs w:val="40"/>
        </w:rPr>
        <w:t>教案簡介</w:t>
      </w:r>
    </w:p>
    <w:tbl>
      <w:tblPr>
        <w:tblW w:w="96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8"/>
        <w:gridCol w:w="7470"/>
      </w:tblGrid>
      <w:tr w:rsidR="00934085" w14:paraId="56468ED4" w14:textId="77777777">
        <w:trPr>
          <w:trHeight w:val="553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D6136" w14:textId="77777777" w:rsidR="00934085" w:rsidRDefault="003A0AF7">
            <w:pPr>
              <w:pStyle w:val="Standard"/>
              <w:ind w:left="-29" w:right="-84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741DD" w14:textId="6E9ED679" w:rsidR="00934085" w:rsidRDefault="00AA1571">
            <w:pPr>
              <w:pStyle w:val="Standard"/>
              <w:spacing w:line="398" w:lineRule="auto"/>
              <w:ind w:left="-60" w:right="-132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8</w:t>
            </w:r>
          </w:p>
        </w:tc>
      </w:tr>
      <w:tr w:rsidR="00934085" w14:paraId="7E64D444" w14:textId="77777777">
        <w:trPr>
          <w:trHeight w:val="777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24928" w14:textId="77777777" w:rsidR="00934085" w:rsidRDefault="003A0AF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D842E" w14:textId="6309E4A7" w:rsidR="00934085" w:rsidRDefault="00BF4EDE" w:rsidP="007B2DFB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bookmarkStart w:id="0" w:name="_GoBack"/>
            <w:r w:rsidRPr="00BF4EDE">
              <w:rPr>
                <w:rFonts w:ascii="Times New Roman" w:eastAsia="標楷體" w:hAnsi="Times New Roman" w:hint="eastAsia"/>
              </w:rPr>
              <w:t>紅色日記本：我們的身體課</w:t>
            </w:r>
            <w:bookmarkEnd w:id="0"/>
          </w:p>
        </w:tc>
      </w:tr>
      <w:tr w:rsidR="00934085" w14:paraId="1EFB24BD" w14:textId="77777777">
        <w:trPr>
          <w:trHeight w:val="962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022B2" w14:textId="77777777" w:rsidR="00934085" w:rsidRDefault="003A0AF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FF961" w14:textId="77777777" w:rsidR="00934085" w:rsidRDefault="003A0AF7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□</w:t>
            </w:r>
            <w:r>
              <w:rPr>
                <w:rFonts w:ascii="Times New Roman" w:eastAsia="標楷體" w:hAnsi="Times New Roman"/>
              </w:rPr>
              <w:t>月經教學</w:t>
            </w:r>
            <w:r>
              <w:rPr>
                <w:rFonts w:ascii="Times New Roman" w:eastAsia="標楷體" w:hAnsi="Times New Roman"/>
                <w:b/>
              </w:rPr>
              <w:t>主題式</w:t>
            </w:r>
            <w:r>
              <w:rPr>
                <w:rFonts w:ascii="Times New Roman" w:eastAsia="標楷體" w:hAnsi="Times New Roman"/>
              </w:rPr>
              <w:t>課程</w:t>
            </w:r>
          </w:p>
          <w:p w14:paraId="0BFEDBAD" w14:textId="4AA3FE03" w:rsidR="00934085" w:rsidRDefault="007B2DFB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■</w:t>
            </w:r>
            <w:r w:rsidR="003A0AF7">
              <w:rPr>
                <w:rFonts w:ascii="Times New Roman" w:eastAsia="標楷體" w:hAnsi="Times New Roman"/>
              </w:rPr>
              <w:t>月經教學</w:t>
            </w:r>
            <w:r w:rsidR="003A0AF7">
              <w:rPr>
                <w:rFonts w:ascii="Times New Roman" w:eastAsia="標楷體" w:hAnsi="Times New Roman"/>
                <w:b/>
              </w:rPr>
              <w:t>融入式</w:t>
            </w:r>
            <w:r w:rsidR="003A0AF7">
              <w:rPr>
                <w:rFonts w:ascii="Times New Roman" w:eastAsia="標楷體" w:hAnsi="Times New Roman"/>
              </w:rPr>
              <w:t>課程</w:t>
            </w:r>
            <w:r w:rsidR="003A0AF7">
              <w:rPr>
                <w:rFonts w:ascii="Times New Roman" w:eastAsia="標楷體" w:hAnsi="Times New Roman"/>
              </w:rPr>
              <w:t>/</w:t>
            </w:r>
            <w:r w:rsidR="003A0AF7">
              <w:rPr>
                <w:rFonts w:ascii="Times New Roman" w:eastAsia="標楷體" w:hAnsi="Times New Roman"/>
              </w:rPr>
              <w:t>融入領域：</w:t>
            </w:r>
            <w:r>
              <w:rPr>
                <w:rFonts w:ascii="Times New Roman" w:eastAsia="標楷體" w:hAnsi="Times New Roman" w:hint="eastAsia"/>
              </w:rPr>
              <w:t>健康與體育</w:t>
            </w:r>
          </w:p>
          <w:p w14:paraId="4B3E42BB" w14:textId="77777777" w:rsidR="00934085" w:rsidRDefault="003A0AF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1.</w:t>
            </w:r>
            <w:r>
              <w:rPr>
                <w:rFonts w:ascii="Times New Roman" w:eastAsia="標楷體" w:hAnsi="Times New Roman"/>
                <w:b/>
              </w:rPr>
              <w:t>課程教案設計</w:t>
            </w:r>
            <w:r>
              <w:rPr>
                <w:rFonts w:ascii="Times New Roman" w:eastAsia="標楷體" w:hAnsi="Times New Roman"/>
                <w:b/>
              </w:rPr>
              <w:t>(</w:t>
            </w:r>
            <w:r>
              <w:rPr>
                <w:rFonts w:ascii="Times New Roman" w:eastAsia="標楷體" w:hAnsi="Times New Roman"/>
                <w:b/>
              </w:rPr>
              <w:t>不超過</w:t>
            </w:r>
            <w:r>
              <w:rPr>
                <w:rFonts w:ascii="Times New Roman" w:eastAsia="標楷體" w:hAnsi="Times New Roman"/>
                <w:b/>
              </w:rPr>
              <w:t>2</w:t>
            </w:r>
            <w:r>
              <w:rPr>
                <w:rFonts w:ascii="Times New Roman" w:eastAsia="標楷體" w:hAnsi="Times New Roman"/>
                <w:b/>
              </w:rPr>
              <w:t>節課</w:t>
            </w:r>
            <w:r>
              <w:rPr>
                <w:rFonts w:ascii="Times New Roman" w:eastAsia="標楷體" w:hAnsi="Times New Roman"/>
                <w:b/>
              </w:rPr>
              <w:t>)</w:t>
            </w:r>
            <w:r>
              <w:rPr>
                <w:rFonts w:ascii="Times New Roman" w:eastAsia="標楷體" w:hAnsi="Times New Roman"/>
                <w:b/>
              </w:rPr>
              <w:t>為限。</w:t>
            </w:r>
          </w:p>
          <w:p w14:paraId="2E92D355" w14:textId="77777777" w:rsidR="00934085" w:rsidRDefault="003A0AF7">
            <w:pPr>
              <w:pStyle w:val="Standard"/>
              <w:ind w:left="240" w:hanging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</w:rPr>
              <w:t>2.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其中若有援用他人研發或公布之現成教學素材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(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如；影片、</w:t>
            </w:r>
            <w:proofErr w:type="gramStart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桌遊</w:t>
            </w:r>
            <w:proofErr w:type="gramEnd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、教材包、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…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等等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)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，運用時間不超過所有教學時間的二分之一。</w:t>
            </w:r>
          </w:p>
          <w:p w14:paraId="51C21DB9" w14:textId="77777777" w:rsidR="00934085" w:rsidRDefault="003A0AF7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</w:rPr>
              <w:t>3.</w:t>
            </w:r>
            <w:r>
              <w:rPr>
                <w:rFonts w:ascii="Times New Roman" w:eastAsia="標楷體" w:hAnsi="Times New Roman"/>
                <w:b/>
              </w:rPr>
              <w:t>課程教案須包含評量策略與方法，具體呈現評量基準與</w:t>
            </w:r>
            <w:proofErr w:type="gramStart"/>
            <w:r>
              <w:rPr>
                <w:rFonts w:ascii="Times New Roman" w:eastAsia="標楷體" w:hAnsi="Times New Roman"/>
                <w:b/>
              </w:rPr>
              <w:t>規</w:t>
            </w:r>
            <w:proofErr w:type="gramEnd"/>
            <w:r>
              <w:rPr>
                <w:rFonts w:ascii="Times New Roman" w:eastAsia="標楷體" w:hAnsi="Times New Roman"/>
                <w:b/>
              </w:rPr>
              <w:t>準。</w:t>
            </w:r>
          </w:p>
        </w:tc>
      </w:tr>
      <w:tr w:rsidR="00934085" w14:paraId="4B767F5B" w14:textId="77777777">
        <w:trPr>
          <w:trHeight w:val="839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D3B08" w14:textId="77777777" w:rsidR="00934085" w:rsidRDefault="003A0AF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E699D" w14:textId="26667A86" w:rsidR="00934085" w:rsidRDefault="00990756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 w:rsidR="0071210E">
              <w:rPr>
                <w:rFonts w:ascii="Times New Roman" w:eastAsia="標楷體" w:hAnsi="Times New Roman" w:hint="eastAsia"/>
              </w:rPr>
              <w:t>節</w:t>
            </w:r>
          </w:p>
        </w:tc>
      </w:tr>
      <w:tr w:rsidR="00934085" w14:paraId="07E5A886" w14:textId="77777777">
        <w:trPr>
          <w:trHeight w:val="1004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09F4D" w14:textId="77777777" w:rsidR="00934085" w:rsidRDefault="003A0AF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C0D42" w14:textId="2B7EB05F" w:rsidR="00934085" w:rsidRDefault="003A0AF7">
            <w:pPr>
              <w:pStyle w:val="Standard"/>
              <w:spacing w:line="398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 w:rsidR="0071210E">
              <w:rPr>
                <w:rFonts w:ascii="標楷體" w:eastAsia="標楷體" w:hAnsi="標楷體" w:hint="eastAsia"/>
              </w:rPr>
              <w:t>■</w:t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20C59756" w14:textId="77777777" w:rsidR="00934085" w:rsidRDefault="003A0AF7">
            <w:pPr>
              <w:pStyle w:val="Standard"/>
              <w:spacing w:line="398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  <w:p w14:paraId="574B8978" w14:textId="77777777" w:rsidR="00934085" w:rsidRDefault="003A0AF7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其他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/>
              </w:rPr>
              <w:t>如：特殊學校。請說明：</w:t>
            </w:r>
            <w:r>
              <w:rPr>
                <w:rFonts w:ascii="Times New Roman" w:eastAsia="標楷體" w:hAnsi="Times New Roman"/>
              </w:rPr>
              <w:t>_______________)</w:t>
            </w:r>
          </w:p>
        </w:tc>
      </w:tr>
      <w:tr w:rsidR="00934085" w14:paraId="6BA58478" w14:textId="77777777">
        <w:trPr>
          <w:trHeight w:val="397"/>
          <w:jc w:val="center"/>
        </w:trPr>
        <w:tc>
          <w:tcPr>
            <w:tcW w:w="9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ECDB0" w14:textId="77777777" w:rsidR="00934085" w:rsidRDefault="003A0AF7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摘要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（以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300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字簡要說明教學內容）</w:t>
            </w:r>
          </w:p>
        </w:tc>
      </w:tr>
      <w:tr w:rsidR="00934085" w14:paraId="3F6835B1" w14:textId="77777777">
        <w:trPr>
          <w:trHeight w:val="5210"/>
          <w:jc w:val="center"/>
        </w:trPr>
        <w:tc>
          <w:tcPr>
            <w:tcW w:w="9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7DDE3" w14:textId="1329EC5C" w:rsidR="004E1D83" w:rsidRDefault="00410943" w:rsidP="00410943">
            <w:pPr>
              <w:pStyle w:val="Standard"/>
              <w:spacing w:line="400" w:lineRule="atLeas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    </w:t>
            </w:r>
            <w:r w:rsidRPr="00410943">
              <w:rPr>
                <w:rFonts w:ascii="Times New Roman" w:eastAsia="標楷體" w:hAnsi="Times New Roman" w:hint="eastAsia"/>
              </w:rPr>
              <w:t>本課程旨在讓學生建立正確認識與尊重的態度，學習關於月經及相關衛生照護的基本知識。首先，透過「認識月經」單元，學生將了解月經的生理現象與成因，破除迷思與誤解。接著於「了解女性衛生用品」單元，介紹常見的衛生棉、護墊、月亮杯等用品的功能與正確使用方式，以增進自我照顧能力。「生理期期間的照護」則著重於生活作息、飲食、情緒與身體變化的因應策略，協助學生培養自我保健觀念。最後透過「身同此境、心同此理」，引導學生培養同理心與尊重他人隱私的態度，強調性別平等及彼此體諒，促進健康與和諧的校園人際互動。透過本課程，期望學生能以開放心態接納身體變化，並尊重他人的成長歷程。</w:t>
            </w:r>
          </w:p>
        </w:tc>
      </w:tr>
    </w:tbl>
    <w:p w14:paraId="11E6BC6A" w14:textId="58D5AA36" w:rsidR="00A6272A" w:rsidRDefault="00A6272A" w:rsidP="00A6272A">
      <w:pPr>
        <w:pStyle w:val="Standard"/>
        <w:pageBreakBefore/>
        <w:spacing w:after="120" w:line="360" w:lineRule="auto"/>
        <w:jc w:val="both"/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【附表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5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】</w:t>
      </w:r>
    </w:p>
    <w:p w14:paraId="5BD6FAB5" w14:textId="77777777" w:rsidR="00A6272A" w:rsidRDefault="00A6272A" w:rsidP="00A6272A">
      <w:pPr>
        <w:pStyle w:val="Standard"/>
        <w:spacing w:line="360" w:lineRule="auto"/>
        <w:ind w:left="561" w:hanging="561"/>
        <w:jc w:val="center"/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</w:t>
      </w:r>
      <w:r>
        <w:rPr>
          <w:rFonts w:ascii="Times New Roman" w:eastAsia="標楷體" w:hAnsi="Times New Roman" w:hint="eastAsia"/>
          <w:b/>
          <w:sz w:val="28"/>
          <w:szCs w:val="28"/>
        </w:rPr>
        <w:t>4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14:paraId="615CE78A" w14:textId="77777777" w:rsidR="00A6272A" w:rsidRDefault="00A6272A" w:rsidP="00A6272A">
      <w:pPr>
        <w:pStyle w:val="Standard"/>
        <w:widowControl/>
        <w:spacing w:after="120" w:line="360" w:lineRule="auto"/>
        <w:jc w:val="both"/>
      </w:pPr>
      <w:r>
        <w:rPr>
          <w:rFonts w:ascii="Times New Roman" w:eastAsia="標楷體" w:hAnsi="Times New Roman"/>
          <w:b/>
          <w:color w:val="000000"/>
          <w:sz w:val="36"/>
          <w:szCs w:val="36"/>
        </w:rPr>
        <w:t>成果報告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(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融入式課程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)</w:t>
      </w:r>
    </w:p>
    <w:tbl>
      <w:tblPr>
        <w:tblW w:w="100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4"/>
        <w:gridCol w:w="1210"/>
        <w:gridCol w:w="2601"/>
        <w:gridCol w:w="165"/>
        <w:gridCol w:w="95"/>
        <w:gridCol w:w="116"/>
        <w:gridCol w:w="925"/>
        <w:gridCol w:w="280"/>
        <w:gridCol w:w="877"/>
        <w:gridCol w:w="403"/>
        <w:gridCol w:w="2334"/>
      </w:tblGrid>
      <w:tr w:rsidR="00A6272A" w14:paraId="7884D133" w14:textId="77777777" w:rsidTr="00884005">
        <w:trPr>
          <w:trHeight w:val="553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B87A7" w14:textId="77777777" w:rsidR="00A6272A" w:rsidRPr="00370EA6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370EA6"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7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FE86F" w14:textId="77777777" w:rsidR="00A6272A" w:rsidRPr="00370EA6" w:rsidRDefault="00A6272A" w:rsidP="00884005">
            <w:pPr>
              <w:pStyle w:val="Standard"/>
              <w:spacing w:line="360" w:lineRule="auto"/>
              <w:ind w:left="-60" w:right="-132"/>
              <w:jc w:val="both"/>
              <w:rPr>
                <w:rFonts w:ascii="Times New Roman" w:eastAsia="標楷體" w:hAnsi="Times New Roman"/>
              </w:rPr>
            </w:pPr>
            <w:r w:rsidRPr="00370EA6">
              <w:rPr>
                <w:rFonts w:ascii="Times New Roman" w:eastAsia="標楷體" w:hAnsi="Times New Roman" w:hint="eastAsia"/>
                <w:b/>
              </w:rPr>
              <w:t>8</w:t>
            </w:r>
          </w:p>
        </w:tc>
      </w:tr>
      <w:tr w:rsidR="00A6272A" w14:paraId="4E8263B4" w14:textId="77777777" w:rsidTr="00884005">
        <w:trPr>
          <w:trHeight w:val="777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A7A6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7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78CD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8C0958">
              <w:rPr>
                <w:rFonts w:ascii="Times New Roman" w:eastAsia="標楷體" w:hAnsi="Times New Roman" w:hint="eastAsia"/>
              </w:rPr>
              <w:t>紅色日記本：我們的身體課</w:t>
            </w:r>
          </w:p>
        </w:tc>
      </w:tr>
      <w:tr w:rsidR="00A6272A" w14:paraId="0904C37A" w14:textId="77777777" w:rsidTr="00884005">
        <w:trPr>
          <w:trHeight w:val="1067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7BD3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7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1E19C" w14:textId="77777777" w:rsidR="00A6272A" w:rsidRDefault="00A6272A" w:rsidP="00884005">
            <w:pPr>
              <w:pStyle w:val="Standard"/>
              <w:spacing w:before="120" w:after="240"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性別平等教育議題</w:t>
            </w: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融入式</w:t>
            </w:r>
            <w:r>
              <w:rPr>
                <w:rFonts w:ascii="Times New Roman" w:eastAsia="標楷體" w:hAnsi="Times New Roman"/>
              </w:rPr>
              <w:t>課程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融入領域</w:t>
            </w:r>
          </w:p>
          <w:p w14:paraId="5A18EB3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確切實施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融入時段：</w:t>
            </w:r>
            <w:r>
              <w:rPr>
                <w:rFonts w:ascii="Times New Roman" w:eastAsia="標楷體" w:hAnsi="Times New Roman"/>
              </w:rPr>
              <w:t>__</w:t>
            </w:r>
            <w:r>
              <w:rPr>
                <w:rFonts w:ascii="Times New Roman" w:eastAsia="標楷體" w:hAnsi="Times New Roman" w:hint="eastAsia"/>
              </w:rPr>
              <w:t>健康與體育</w:t>
            </w:r>
            <w:r>
              <w:rPr>
                <w:rFonts w:ascii="Times New Roman" w:eastAsia="標楷體" w:hAnsi="Times New Roman"/>
              </w:rPr>
              <w:t>________________________________</w:t>
            </w:r>
          </w:p>
        </w:tc>
      </w:tr>
      <w:tr w:rsidR="00A6272A" w14:paraId="63218ADB" w14:textId="77777777" w:rsidTr="00884005">
        <w:trPr>
          <w:trHeight w:val="538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BC3A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28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E07E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 xml:space="preserve">     2 </w:t>
            </w:r>
            <w:r>
              <w:rPr>
                <w:rFonts w:ascii="Times New Roman" w:eastAsia="標楷體" w:hAnsi="Times New Roman"/>
                <w:b/>
              </w:rPr>
              <w:t>節</w:t>
            </w:r>
          </w:p>
        </w:tc>
        <w:tc>
          <w:tcPr>
            <w:tcW w:w="21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21D2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學生人數</w:t>
            </w:r>
          </w:p>
        </w:tc>
        <w:tc>
          <w:tcPr>
            <w:tcW w:w="2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470A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       </w:t>
            </w:r>
            <w:r>
              <w:rPr>
                <w:rFonts w:ascii="Times New Roman" w:eastAsia="標楷體" w:hAnsi="Times New Roman" w:hint="eastAsia"/>
              </w:rPr>
              <w:t>26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</w:rPr>
              <w:t>位</w:t>
            </w:r>
          </w:p>
        </w:tc>
      </w:tr>
      <w:tr w:rsidR="00A6272A" w14:paraId="0EF6D24D" w14:textId="77777777" w:rsidTr="00884005">
        <w:trPr>
          <w:trHeight w:val="1004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8E08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7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992B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>
              <w:rPr>
                <w:rFonts w:ascii="標楷體" w:eastAsia="標楷體" w:hAnsi="標楷體" w:hint="eastAsia"/>
              </w:rPr>
              <w:t>■</w:t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7CEF9A1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</w:tc>
      </w:tr>
      <w:tr w:rsidR="00A6272A" w14:paraId="45D1C87C" w14:textId="77777777" w:rsidTr="00884005">
        <w:trPr>
          <w:trHeight w:val="1004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E902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學生先備學習</w:t>
            </w:r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條件要求</w:t>
            </w:r>
          </w:p>
        </w:tc>
        <w:tc>
          <w:tcPr>
            <w:tcW w:w="77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C897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AA5781">
              <w:rPr>
                <w:rFonts w:ascii="Times New Roman" w:eastAsia="標楷體" w:hAnsi="Times New Roman" w:hint="eastAsia"/>
              </w:rPr>
              <w:t>學生已於前一階段完成南一版《健康與體育》五上第一單元「青春大小事」的學習，對於青春期身體變化已有初步認識，包含第二性徵的出現、情緒轉變及青春期常見的身體現象。在課文中，學生已接觸月經相關基本概念，如月經的意義、週期、身體的變化與日常應對方式，具備進一步探討生理期議題的基礎。藉由本課程的延伸活動，學生可將既有知識與實際情境結合，深化對月經現象的理解，並逐步建立尊重與同理的態度。</w:t>
            </w:r>
          </w:p>
        </w:tc>
      </w:tr>
      <w:tr w:rsidR="00A6272A" w14:paraId="3E51C465" w14:textId="77777777" w:rsidTr="00884005">
        <w:trPr>
          <w:trHeight w:val="2010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5105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設計理念</w:t>
            </w:r>
          </w:p>
          <w:p w14:paraId="0951BF6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(100-200</w:t>
            </w:r>
            <w:r>
              <w:rPr>
                <w:rFonts w:ascii="Times New Roman" w:eastAsia="標楷體" w:hAnsi="Times New Roman"/>
                <w:b/>
              </w:rPr>
              <w:t>字</w:t>
            </w:r>
            <w:r>
              <w:rPr>
                <w:rFonts w:ascii="Times New Roman" w:eastAsia="標楷體" w:hAnsi="Times New Roman"/>
                <w:b/>
              </w:rPr>
              <w:t>)</w:t>
            </w:r>
          </w:p>
        </w:tc>
        <w:tc>
          <w:tcPr>
            <w:tcW w:w="77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81F9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D15C1">
              <w:rPr>
                <w:rFonts w:ascii="Times New Roman" w:eastAsia="標楷體" w:hAnsi="Times New Roman" w:hint="eastAsia"/>
              </w:rPr>
              <w:t>本課程以學生已有的健康課閱讀經驗為基礎，透過深入的補充教材與影音資料，幫助學生更全面地理解月經相關知識。設計理念著重於結合知識學習與情感教育，除了讓學生認識女性在青春期的生理變化，也強調對生理期經歷者的尊重與體貼。課程中透過討論、角色扮演與觀察生活情境，引導學生思考如何在校園中實踐同理與支持，培養性別敏感度與正向的人際關係，打造一個理解與尊重彼此差異的友善學習環境。</w:t>
            </w:r>
          </w:p>
        </w:tc>
      </w:tr>
      <w:tr w:rsidR="00A6272A" w14:paraId="48CFED98" w14:textId="77777777" w:rsidTr="00884005">
        <w:trPr>
          <w:cantSplit/>
          <w:trHeight w:val="691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821E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_</w:t>
            </w:r>
            <w:r>
              <w:rPr>
                <w:rFonts w:ascii="Times New Roman" w:eastAsia="標楷體" w:hAnsi="Times New Roman" w:hint="eastAsia"/>
                <w:b/>
              </w:rPr>
              <w:t>健康</w:t>
            </w:r>
            <w:r>
              <w:rPr>
                <w:rFonts w:ascii="Times New Roman" w:eastAsia="標楷體" w:hAnsi="Times New Roman"/>
                <w:b/>
              </w:rPr>
              <w:t>__</w:t>
            </w:r>
          </w:p>
          <w:p w14:paraId="216A1C4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領</w:t>
            </w:r>
            <w:r>
              <w:rPr>
                <w:rFonts w:ascii="Times New Roman" w:eastAsia="標楷體" w:hAnsi="Times New Roman"/>
                <w:b/>
              </w:rPr>
              <w:t xml:space="preserve"> </w:t>
            </w:r>
            <w:r>
              <w:rPr>
                <w:rFonts w:ascii="Times New Roman" w:eastAsia="標楷體" w:hAnsi="Times New Roman"/>
                <w:b/>
              </w:rPr>
              <w:t>域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C66F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756B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000025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000025">
              <w:rPr>
                <w:rFonts w:ascii="Times New Roman" w:eastAsia="標楷體" w:hAnsi="Times New Roman" w:hint="eastAsia"/>
              </w:rPr>
              <w:t>-E-A2</w:t>
            </w:r>
            <w:r w:rsidRPr="00000025">
              <w:rPr>
                <w:rFonts w:ascii="Times New Roman" w:eastAsia="標楷體" w:hAnsi="Times New Roman" w:hint="eastAsia"/>
              </w:rPr>
              <w:t>具備探索身體活動與健康生活問題的思考能力，並透過體驗與實踐，處理日常生活中運動與健康的問題。</w:t>
            </w:r>
          </w:p>
          <w:p w14:paraId="02E698DB" w14:textId="77777777" w:rsidR="00A6272A" w:rsidRPr="0000002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000025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000025">
              <w:rPr>
                <w:rFonts w:ascii="Times New Roman" w:eastAsia="標楷體" w:hAnsi="Times New Roman" w:hint="eastAsia"/>
              </w:rPr>
              <w:t>-E-A3</w:t>
            </w:r>
          </w:p>
          <w:p w14:paraId="6382AC07" w14:textId="77777777" w:rsidR="00A6272A" w:rsidRPr="0000002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000025">
              <w:rPr>
                <w:rFonts w:ascii="Times New Roman" w:eastAsia="標楷體" w:hAnsi="Times New Roman" w:hint="eastAsia"/>
              </w:rPr>
              <w:t>具備擬定基本的</w:t>
            </w:r>
          </w:p>
          <w:p w14:paraId="270E684C" w14:textId="77777777" w:rsidR="00A6272A" w:rsidRPr="0000002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000025">
              <w:rPr>
                <w:rFonts w:ascii="Times New Roman" w:eastAsia="標楷體" w:hAnsi="Times New Roman" w:hint="eastAsia"/>
              </w:rPr>
              <w:t>運動與保健計畫</w:t>
            </w:r>
          </w:p>
          <w:p w14:paraId="6EC4030C" w14:textId="77777777" w:rsidR="00A6272A" w:rsidRPr="0000002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000025">
              <w:rPr>
                <w:rFonts w:ascii="Times New Roman" w:eastAsia="標楷體" w:hAnsi="Times New Roman" w:hint="eastAsia"/>
              </w:rPr>
              <w:t>及實作能力，並以</w:t>
            </w:r>
          </w:p>
          <w:p w14:paraId="70B5E296" w14:textId="77777777" w:rsidR="00A6272A" w:rsidRPr="0000002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000025">
              <w:rPr>
                <w:rFonts w:ascii="Times New Roman" w:eastAsia="標楷體" w:hAnsi="Times New Roman" w:hint="eastAsia"/>
              </w:rPr>
              <w:t>創新思考方式，因</w:t>
            </w:r>
          </w:p>
          <w:p w14:paraId="0CC27ED2" w14:textId="77777777" w:rsidR="00A6272A" w:rsidRPr="0000002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000025">
              <w:rPr>
                <w:rFonts w:ascii="Times New Roman" w:eastAsia="標楷體" w:hAnsi="Times New Roman" w:hint="eastAsia"/>
              </w:rPr>
              <w:t>應日常生活情境。</w:t>
            </w:r>
          </w:p>
          <w:p w14:paraId="1C87E82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000025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000025">
              <w:rPr>
                <w:rFonts w:ascii="Times New Roman" w:eastAsia="標楷體" w:hAnsi="Times New Roman" w:hint="eastAsia"/>
              </w:rPr>
              <w:t>-E-B2</w:t>
            </w:r>
            <w:r w:rsidRPr="00000025">
              <w:rPr>
                <w:rFonts w:ascii="Times New Roman" w:eastAsia="標楷體" w:hAnsi="Times New Roman" w:hint="eastAsia"/>
              </w:rPr>
              <w:t>具備應用體育與健康相關科技及資訊的基本素養，並理解各類媒體刊載、報導有關體育與健康內容的意義與影響。</w:t>
            </w:r>
          </w:p>
          <w:p w14:paraId="24E2CE6E" w14:textId="77777777" w:rsidR="00A6272A" w:rsidRPr="0000002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000025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000025">
              <w:rPr>
                <w:rFonts w:ascii="Times New Roman" w:eastAsia="標楷體" w:hAnsi="Times New Roman" w:hint="eastAsia"/>
              </w:rPr>
              <w:t>-E-C1</w:t>
            </w:r>
            <w:r w:rsidRPr="00000025">
              <w:rPr>
                <w:rFonts w:ascii="Times New Roman" w:eastAsia="標楷體" w:hAnsi="Times New Roman" w:hint="eastAsia"/>
              </w:rPr>
              <w:t>具備生活中有關運動與健康的道德知識與是非判斷能力，理解並遵守相關的道德規範，培養公民意識，關懷社會。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621C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性別平</w:t>
            </w:r>
            <w:proofErr w:type="gramStart"/>
            <w:r>
              <w:rPr>
                <w:rFonts w:ascii="Times New Roman" w:eastAsia="標楷體" w:hAnsi="Times New Roman"/>
                <w:b/>
              </w:rPr>
              <w:t>等</w:t>
            </w:r>
            <w:proofErr w:type="gramEnd"/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教育議題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9FA7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ADC7B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性</w:t>
            </w:r>
            <w:r w:rsidRPr="00274C79">
              <w:rPr>
                <w:rFonts w:ascii="Times New Roman" w:eastAsia="標楷體" w:hAnsi="Times New Roman" w:hint="eastAsia"/>
              </w:rPr>
              <w:t xml:space="preserve"> A1 </w:t>
            </w:r>
            <w:r w:rsidRPr="00274C79">
              <w:rPr>
                <w:rFonts w:ascii="Times New Roman" w:eastAsia="標楷體" w:hAnsi="Times New Roman" w:hint="eastAsia"/>
              </w:rPr>
              <w:t>尊重多元的生理性別、性別氣質、性傾向與性別認同，以促</w:t>
            </w:r>
          </w:p>
          <w:p w14:paraId="00D9437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進性別的自我了解，發展不受性別限制之自我潛能。</w:t>
            </w:r>
          </w:p>
          <w:p w14:paraId="29FCD09E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性</w:t>
            </w:r>
            <w:r w:rsidRPr="00274C79">
              <w:rPr>
                <w:rFonts w:ascii="Times New Roman" w:eastAsia="標楷體" w:hAnsi="Times New Roman" w:hint="eastAsia"/>
              </w:rPr>
              <w:t xml:space="preserve"> A2 </w:t>
            </w:r>
            <w:r w:rsidRPr="00274C79">
              <w:rPr>
                <w:rFonts w:ascii="Times New Roman" w:eastAsia="標楷體" w:hAnsi="Times New Roman" w:hint="eastAsia"/>
              </w:rPr>
              <w:t>覺知生活中性別刻板、偏見與歧視，培養性別平等意識，提</w:t>
            </w:r>
          </w:p>
          <w:p w14:paraId="62DC085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出促進性別平等的改善策略。</w:t>
            </w:r>
          </w:p>
          <w:p w14:paraId="2E385612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性</w:t>
            </w:r>
            <w:r w:rsidRPr="00274C79">
              <w:rPr>
                <w:rFonts w:ascii="Times New Roman" w:eastAsia="標楷體" w:hAnsi="Times New Roman" w:hint="eastAsia"/>
              </w:rPr>
              <w:t xml:space="preserve"> B2 </w:t>
            </w:r>
            <w:r w:rsidRPr="00274C79">
              <w:rPr>
                <w:rFonts w:ascii="Times New Roman" w:eastAsia="標楷體" w:hAnsi="Times New Roman" w:hint="eastAsia"/>
              </w:rPr>
              <w:t>培養性別平等的</w:t>
            </w:r>
            <w:proofErr w:type="gramStart"/>
            <w:r w:rsidRPr="00274C79">
              <w:rPr>
                <w:rFonts w:ascii="Times New Roman" w:eastAsia="標楷體" w:hAnsi="Times New Roman" w:hint="eastAsia"/>
              </w:rPr>
              <w:t>媒體識讀與</w:t>
            </w:r>
            <w:proofErr w:type="gramEnd"/>
            <w:r w:rsidRPr="00274C79">
              <w:rPr>
                <w:rFonts w:ascii="Times New Roman" w:eastAsia="標楷體" w:hAnsi="Times New Roman" w:hint="eastAsia"/>
              </w:rPr>
              <w:t>批判能力，思辨人與科技、資訊</w:t>
            </w:r>
          </w:p>
          <w:p w14:paraId="424AC0B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與媒體之關係。</w:t>
            </w:r>
          </w:p>
        </w:tc>
      </w:tr>
      <w:tr w:rsidR="00A6272A" w14:paraId="5184A95D" w14:textId="77777777" w:rsidTr="00884005">
        <w:trPr>
          <w:cantSplit/>
          <w:trHeight w:val="691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AB423" w14:textId="77777777" w:rsidR="00A6272A" w:rsidRDefault="00A6272A" w:rsidP="00884005">
            <w:pPr>
              <w:spacing w:line="360" w:lineRule="auto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D8D5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4085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000025">
              <w:rPr>
                <w:rFonts w:ascii="Times New Roman" w:eastAsia="標楷體" w:hAnsi="Times New Roman" w:hint="eastAsia"/>
              </w:rPr>
              <w:t>Aa-</w:t>
            </w:r>
            <w:r w:rsidRPr="00000025">
              <w:rPr>
                <w:rFonts w:ascii="Times New Roman" w:eastAsia="標楷體" w:hAnsi="Times New Roman" w:hint="eastAsia"/>
              </w:rPr>
              <w:t>Ⅲ</w:t>
            </w:r>
            <w:r w:rsidRPr="00000025">
              <w:rPr>
                <w:rFonts w:ascii="Times New Roman" w:eastAsia="標楷體" w:hAnsi="Times New Roman" w:hint="eastAsia"/>
              </w:rPr>
              <w:t xml:space="preserve">-2 </w:t>
            </w:r>
            <w:r w:rsidRPr="00000025">
              <w:rPr>
                <w:rFonts w:ascii="Times New Roman" w:eastAsia="標楷體" w:hAnsi="Times New Roman" w:hint="eastAsia"/>
              </w:rPr>
              <w:t>人生各階段的成長、轉變與</w:t>
            </w:r>
            <w:proofErr w:type="gramStart"/>
            <w:r w:rsidRPr="00000025">
              <w:rPr>
                <w:rFonts w:ascii="Times New Roman" w:eastAsia="標楷體" w:hAnsi="Times New Roman" w:hint="eastAsia"/>
              </w:rPr>
              <w:t>自我悅</w:t>
            </w:r>
            <w:proofErr w:type="gramEnd"/>
            <w:r w:rsidRPr="00000025">
              <w:rPr>
                <w:rFonts w:ascii="Times New Roman" w:eastAsia="標楷體" w:hAnsi="Times New Roman" w:hint="eastAsia"/>
              </w:rPr>
              <w:t>納。</w:t>
            </w:r>
          </w:p>
          <w:p w14:paraId="5CA1B5B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000025">
              <w:rPr>
                <w:rFonts w:ascii="Times New Roman" w:eastAsia="標楷體" w:hAnsi="Times New Roman" w:hint="eastAsia"/>
              </w:rPr>
              <w:t>2b-</w:t>
            </w:r>
            <w:r w:rsidRPr="00000025">
              <w:rPr>
                <w:rFonts w:ascii="Times New Roman" w:eastAsia="標楷體" w:hAnsi="Times New Roman" w:hint="eastAsia"/>
              </w:rPr>
              <w:t>Ⅲ</w:t>
            </w:r>
            <w:r w:rsidRPr="00000025">
              <w:rPr>
                <w:rFonts w:ascii="Times New Roman" w:eastAsia="標楷體" w:hAnsi="Times New Roman" w:hint="eastAsia"/>
              </w:rPr>
              <w:t xml:space="preserve">-1 </w:t>
            </w:r>
            <w:r w:rsidRPr="00000025">
              <w:rPr>
                <w:rFonts w:ascii="Times New Roman" w:eastAsia="標楷體" w:hAnsi="Times New Roman" w:hint="eastAsia"/>
              </w:rPr>
              <w:t>認同健康的生活規範、態度與價值觀。</w:t>
            </w:r>
          </w:p>
          <w:p w14:paraId="42C631A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000025">
              <w:rPr>
                <w:rFonts w:ascii="Times New Roman" w:eastAsia="標楷體" w:hAnsi="Times New Roman" w:hint="eastAsia"/>
              </w:rPr>
              <w:t>Db-</w:t>
            </w:r>
            <w:r w:rsidRPr="00000025">
              <w:rPr>
                <w:rFonts w:ascii="Times New Roman" w:eastAsia="標楷體" w:hAnsi="Times New Roman" w:hint="eastAsia"/>
              </w:rPr>
              <w:t>Ⅲ</w:t>
            </w:r>
            <w:r w:rsidRPr="00000025">
              <w:rPr>
                <w:rFonts w:ascii="Times New Roman" w:eastAsia="標楷體" w:hAnsi="Times New Roman" w:hint="eastAsia"/>
              </w:rPr>
              <w:t xml:space="preserve">-1 </w:t>
            </w:r>
            <w:r w:rsidRPr="00000025">
              <w:rPr>
                <w:rFonts w:ascii="Times New Roman" w:eastAsia="標楷體" w:hAnsi="Times New Roman" w:hint="eastAsia"/>
              </w:rPr>
              <w:t>青春期的探討與常見保健問題之處理方法。</w:t>
            </w:r>
          </w:p>
        </w:tc>
        <w:tc>
          <w:tcPr>
            <w:tcW w:w="12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CE37C" w14:textId="77777777" w:rsidR="00A6272A" w:rsidRDefault="00A6272A" w:rsidP="00884005">
            <w:pPr>
              <w:spacing w:line="360" w:lineRule="auto"/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FEEE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學習主題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BF79E" w14:textId="77777777" w:rsidR="00A6272A" w:rsidRDefault="00A6272A" w:rsidP="00884005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一、閱讀科技、資訊與媒體中的性別表徵。</w:t>
            </w:r>
            <w:r>
              <w:rPr>
                <w:sz w:val="23"/>
                <w:szCs w:val="23"/>
              </w:rPr>
              <w:t xml:space="preserve"> </w:t>
            </w:r>
          </w:p>
          <w:p w14:paraId="463745FC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274C79">
              <w:rPr>
                <w:rFonts w:ascii="標楷體" w:eastAsia="標楷體" w:hAnsi="標楷體" w:cs="標楷體" w:hint="eastAsia"/>
                <w:color w:val="000000"/>
                <w:sz w:val="23"/>
                <w:szCs w:val="23"/>
              </w:rPr>
              <w:t>二、生理差異更應積極性的平等。</w:t>
            </w:r>
          </w:p>
        </w:tc>
      </w:tr>
      <w:tr w:rsidR="00A6272A" w14:paraId="61DC9A6A" w14:textId="77777777" w:rsidTr="00884005">
        <w:trPr>
          <w:cantSplit/>
          <w:trHeight w:val="691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2464D" w14:textId="77777777" w:rsidR="00A6272A" w:rsidRDefault="00A6272A" w:rsidP="00884005">
            <w:pPr>
              <w:spacing w:line="360" w:lineRule="auto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FD8E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1FDF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3725A">
              <w:rPr>
                <w:rFonts w:ascii="Times New Roman" w:eastAsia="標楷體" w:hAnsi="Times New Roman" w:hint="eastAsia"/>
              </w:rPr>
              <w:t>Aa-</w:t>
            </w:r>
            <w:r w:rsidRPr="00D3725A">
              <w:rPr>
                <w:rFonts w:ascii="Times New Roman" w:eastAsia="標楷體" w:hAnsi="Times New Roman" w:hint="eastAsia"/>
              </w:rPr>
              <w:t>Ⅰ</w:t>
            </w:r>
            <w:r w:rsidRPr="00D3725A">
              <w:rPr>
                <w:rFonts w:ascii="Times New Roman" w:eastAsia="標楷體" w:hAnsi="Times New Roman" w:hint="eastAsia"/>
              </w:rPr>
              <w:t xml:space="preserve">-1 </w:t>
            </w:r>
            <w:r w:rsidRPr="00D3725A">
              <w:rPr>
                <w:rFonts w:ascii="Times New Roman" w:eastAsia="標楷體" w:hAnsi="Times New Roman" w:hint="eastAsia"/>
              </w:rPr>
              <w:t>不同人生階段的成長情形。</w:t>
            </w:r>
          </w:p>
          <w:p w14:paraId="199824E0" w14:textId="77777777" w:rsidR="00A6272A" w:rsidRPr="00D3725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3725A">
              <w:rPr>
                <w:rFonts w:ascii="Times New Roman" w:eastAsia="標楷體" w:hAnsi="Times New Roman"/>
              </w:rPr>
              <w:t>Aa-</w:t>
            </w:r>
            <w:r w:rsidRPr="00D3725A">
              <w:rPr>
                <w:rFonts w:ascii="Times New Roman" w:eastAsia="標楷體" w:hAnsi="Times New Roman" w:hint="eastAsia"/>
              </w:rPr>
              <w:t>Ⅱ</w:t>
            </w:r>
            <w:r w:rsidRPr="00D3725A">
              <w:rPr>
                <w:rFonts w:ascii="Times New Roman" w:eastAsia="標楷體" w:hAnsi="Times New Roman"/>
              </w:rPr>
              <w:t xml:space="preserve">-1 </w:t>
            </w:r>
            <w:r w:rsidRPr="00D3725A">
              <w:rPr>
                <w:rFonts w:ascii="Times New Roman" w:eastAsia="標楷體" w:hAnsi="Times New Roman"/>
              </w:rPr>
              <w:t>生長發育的意義與成長個別差異。</w:t>
            </w:r>
          </w:p>
          <w:p w14:paraId="7CCB77CB" w14:textId="77777777" w:rsidR="00A6272A" w:rsidRPr="00D3725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3725A">
              <w:rPr>
                <w:rFonts w:ascii="Times New Roman" w:eastAsia="標楷體" w:hAnsi="Times New Roman" w:hint="eastAsia"/>
              </w:rPr>
              <w:t>Aa-</w:t>
            </w:r>
            <w:r w:rsidRPr="00D3725A">
              <w:rPr>
                <w:rFonts w:ascii="Times New Roman" w:eastAsia="標楷體" w:hAnsi="Times New Roman" w:hint="eastAsia"/>
              </w:rPr>
              <w:t>Ⅱ</w:t>
            </w:r>
            <w:r w:rsidRPr="00D3725A">
              <w:rPr>
                <w:rFonts w:ascii="Times New Roman" w:eastAsia="標楷體" w:hAnsi="Times New Roman" w:hint="eastAsia"/>
              </w:rPr>
              <w:t xml:space="preserve">-2 </w:t>
            </w:r>
            <w:r w:rsidRPr="00D3725A">
              <w:rPr>
                <w:rFonts w:ascii="Times New Roman" w:eastAsia="標楷體" w:hAnsi="Times New Roman" w:hint="eastAsia"/>
              </w:rPr>
              <w:t>人生各階段發展的順序與感受。</w:t>
            </w:r>
          </w:p>
          <w:p w14:paraId="24BF9F7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3725A">
              <w:rPr>
                <w:rFonts w:ascii="Times New Roman" w:eastAsia="標楷體" w:hAnsi="Times New Roman" w:hint="eastAsia"/>
              </w:rPr>
              <w:t>Aa-</w:t>
            </w:r>
            <w:r w:rsidRPr="00D3725A">
              <w:rPr>
                <w:rFonts w:ascii="Times New Roman" w:eastAsia="標楷體" w:hAnsi="Times New Roman" w:hint="eastAsia"/>
              </w:rPr>
              <w:t>Ⅲ</w:t>
            </w:r>
            <w:r w:rsidRPr="00D3725A">
              <w:rPr>
                <w:rFonts w:ascii="Times New Roman" w:eastAsia="標楷體" w:hAnsi="Times New Roman" w:hint="eastAsia"/>
              </w:rPr>
              <w:t xml:space="preserve">-2 </w:t>
            </w:r>
            <w:r w:rsidRPr="00D3725A">
              <w:rPr>
                <w:rFonts w:ascii="Times New Roman" w:eastAsia="標楷體" w:hAnsi="Times New Roman" w:hint="eastAsia"/>
              </w:rPr>
              <w:t>人生各階段的成長、轉變與</w:t>
            </w:r>
            <w:proofErr w:type="gramStart"/>
            <w:r w:rsidRPr="00D3725A">
              <w:rPr>
                <w:rFonts w:ascii="Times New Roman" w:eastAsia="標楷體" w:hAnsi="Times New Roman" w:hint="eastAsia"/>
              </w:rPr>
              <w:t>自我悅</w:t>
            </w:r>
            <w:proofErr w:type="gramEnd"/>
            <w:r w:rsidRPr="00D3725A">
              <w:rPr>
                <w:rFonts w:ascii="Times New Roman" w:eastAsia="標楷體" w:hAnsi="Times New Roman" w:hint="eastAsia"/>
              </w:rPr>
              <w:t>納。</w:t>
            </w:r>
          </w:p>
        </w:tc>
        <w:tc>
          <w:tcPr>
            <w:tcW w:w="12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516F4" w14:textId="77777777" w:rsidR="00A6272A" w:rsidRDefault="00A6272A" w:rsidP="00884005">
            <w:pPr>
              <w:spacing w:line="360" w:lineRule="auto"/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E8B7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實質內涵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96BF5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性</w:t>
            </w:r>
            <w:r w:rsidRPr="00274C79">
              <w:rPr>
                <w:rFonts w:ascii="Times New Roman" w:eastAsia="標楷體" w:hAnsi="Times New Roman" w:hint="eastAsia"/>
              </w:rPr>
              <w:t xml:space="preserve"> E6</w:t>
            </w:r>
          </w:p>
          <w:p w14:paraId="494F8F63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了解圖像、語</w:t>
            </w:r>
          </w:p>
          <w:p w14:paraId="0C3CACB3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言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與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文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字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的</w:t>
            </w:r>
          </w:p>
          <w:p w14:paraId="0EB9F971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性別意涵，使</w:t>
            </w:r>
          </w:p>
          <w:p w14:paraId="0FA31030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用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性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別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平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等</w:t>
            </w:r>
          </w:p>
          <w:p w14:paraId="7DB0B463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的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語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言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與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文</w:t>
            </w:r>
          </w:p>
          <w:p w14:paraId="7F052795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字進行溝通。</w:t>
            </w:r>
          </w:p>
          <w:p w14:paraId="03CC7572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性</w:t>
            </w:r>
            <w:r w:rsidRPr="00274C79">
              <w:rPr>
                <w:rFonts w:ascii="Times New Roman" w:eastAsia="標楷體" w:hAnsi="Times New Roman" w:hint="eastAsia"/>
              </w:rPr>
              <w:t xml:space="preserve"> E7</w:t>
            </w:r>
          </w:p>
          <w:p w14:paraId="55C242B2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解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讀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各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種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媒</w:t>
            </w:r>
          </w:p>
          <w:p w14:paraId="18858DEB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體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所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傳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遞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的</w:t>
            </w:r>
          </w:p>
          <w:p w14:paraId="56A22F62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74C79">
              <w:rPr>
                <w:rFonts w:ascii="Times New Roman" w:eastAsia="標楷體" w:hAnsi="Times New Roman" w:hint="eastAsia"/>
              </w:rPr>
              <w:t>性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別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刻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板</w:t>
            </w:r>
            <w:r w:rsidRPr="00274C79">
              <w:rPr>
                <w:rFonts w:ascii="Times New Roman" w:eastAsia="標楷體" w:hAnsi="Times New Roman" w:hint="eastAsia"/>
              </w:rPr>
              <w:t xml:space="preserve"> </w:t>
            </w:r>
            <w:r w:rsidRPr="00274C79">
              <w:rPr>
                <w:rFonts w:ascii="Times New Roman" w:eastAsia="標楷體" w:hAnsi="Times New Roman" w:hint="eastAsia"/>
              </w:rPr>
              <w:t>印</w:t>
            </w:r>
          </w:p>
          <w:p w14:paraId="2700B997" w14:textId="77777777" w:rsidR="00A6272A" w:rsidRPr="00274C79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274C79">
              <w:rPr>
                <w:rFonts w:ascii="Times New Roman" w:eastAsia="標楷體" w:hAnsi="Times New Roman" w:hint="eastAsia"/>
              </w:rPr>
              <w:t>象</w:t>
            </w:r>
            <w:proofErr w:type="gramEnd"/>
            <w:r w:rsidRPr="00274C79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A6272A" w14:paraId="10E46E97" w14:textId="77777777" w:rsidTr="00884005">
        <w:trPr>
          <w:cantSplit/>
          <w:trHeight w:val="940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CB61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學習目標</w:t>
            </w:r>
          </w:p>
        </w:tc>
        <w:tc>
          <w:tcPr>
            <w:tcW w:w="77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170AF" w14:textId="77777777" w:rsidR="00A6272A" w:rsidRPr="00C35D75" w:rsidRDefault="00A6272A" w:rsidP="00A6272A">
            <w:pPr>
              <w:pStyle w:val="Standard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35D75">
              <w:rPr>
                <w:rFonts w:ascii="Times New Roman" w:eastAsia="標楷體" w:hAnsi="Times New Roman" w:hint="eastAsia"/>
              </w:rPr>
              <w:t>認識月經。</w:t>
            </w:r>
          </w:p>
          <w:p w14:paraId="27CCC07E" w14:textId="77777777" w:rsidR="00A6272A" w:rsidRPr="00C35D75" w:rsidRDefault="00A6272A" w:rsidP="00A6272A">
            <w:pPr>
              <w:pStyle w:val="Standard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35D75">
              <w:rPr>
                <w:rFonts w:ascii="Times New Roman" w:eastAsia="標楷體" w:hAnsi="Times New Roman" w:hint="eastAsia"/>
              </w:rPr>
              <w:t>月經給人的感受</w:t>
            </w:r>
          </w:p>
          <w:p w14:paraId="75017038" w14:textId="77777777" w:rsidR="00A6272A" w:rsidRPr="00C35D7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35D75">
              <w:rPr>
                <w:rFonts w:ascii="Times New Roman" w:eastAsia="標楷體" w:hAnsi="Times New Roman" w:hint="eastAsia"/>
              </w:rPr>
              <w:t>三、了解女性衛生用品。</w:t>
            </w:r>
          </w:p>
          <w:p w14:paraId="533B1B5D" w14:textId="77777777" w:rsidR="00A6272A" w:rsidRPr="00C35D75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35D75">
              <w:rPr>
                <w:rFonts w:ascii="Times New Roman" w:eastAsia="標楷體" w:hAnsi="Times New Roman" w:hint="eastAsia"/>
              </w:rPr>
              <w:t>四、生理期期間的照護。</w:t>
            </w:r>
          </w:p>
          <w:p w14:paraId="1D95A4E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C35D75">
              <w:rPr>
                <w:rFonts w:ascii="Times New Roman" w:eastAsia="標楷體" w:hAnsi="Times New Roman" w:hint="eastAsia"/>
              </w:rPr>
              <w:t>五、身同此境、心同此理。</w:t>
            </w:r>
          </w:p>
        </w:tc>
      </w:tr>
      <w:tr w:rsidR="00A6272A" w14:paraId="3FDC0934" w14:textId="77777777" w:rsidTr="00884005">
        <w:trPr>
          <w:cantSplit/>
          <w:trHeight w:val="845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3589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評量策略</w:t>
            </w:r>
          </w:p>
          <w:p w14:paraId="321997FB" w14:textId="77777777" w:rsidR="00A6272A" w:rsidRDefault="00A6272A" w:rsidP="00884005">
            <w:pPr>
              <w:pStyle w:val="Standard"/>
              <w:spacing w:line="360" w:lineRule="auto"/>
              <w:ind w:right="-28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（含評量基準或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br/>
            </w:r>
            <w:r>
              <w:rPr>
                <w:rFonts w:ascii="Times New Roman" w:eastAsia="標楷體" w:hAnsi="Times New Roman"/>
                <w:sz w:val="18"/>
                <w:szCs w:val="18"/>
              </w:rPr>
              <w:t>評分規</w:t>
            </w:r>
            <w:proofErr w:type="gramStart"/>
            <w:r>
              <w:rPr>
                <w:rFonts w:ascii="Times New Roman" w:eastAsia="標楷體" w:hAnsi="Times New Roman"/>
                <w:sz w:val="18"/>
                <w:szCs w:val="18"/>
              </w:rPr>
              <w:t>準</w:t>
            </w:r>
            <w:proofErr w:type="gramEnd"/>
            <w:r>
              <w:rPr>
                <w:rFonts w:ascii="Times New Roman" w:eastAsia="標楷體" w:hAnsi="Times New Roman"/>
                <w:sz w:val="18"/>
                <w:szCs w:val="18"/>
              </w:rPr>
              <w:t>說明）</w:t>
            </w:r>
          </w:p>
        </w:tc>
        <w:tc>
          <w:tcPr>
            <w:tcW w:w="77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841D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</w:t>
            </w:r>
            <w:r>
              <w:rPr>
                <w:rFonts w:ascii="Times New Roman" w:eastAsia="標楷體" w:hAnsi="Times New Roman" w:hint="eastAsia"/>
              </w:rPr>
              <w:t>一、口語評量</w:t>
            </w:r>
            <w:r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教師提問，學生回應。</w:t>
            </w:r>
          </w:p>
          <w:p w14:paraId="5B329DC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二、實作評量</w:t>
            </w:r>
            <w:r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學習單</w:t>
            </w:r>
          </w:p>
        </w:tc>
      </w:tr>
      <w:tr w:rsidR="00A6272A" w14:paraId="525B4466" w14:textId="77777777" w:rsidTr="00884005">
        <w:trPr>
          <w:cantSplit/>
          <w:trHeight w:val="669"/>
          <w:jc w:val="center"/>
        </w:trPr>
        <w:tc>
          <w:tcPr>
            <w:tcW w:w="4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9D9E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教學流程及內容設計</w:t>
            </w:r>
          </w:p>
        </w:tc>
        <w:tc>
          <w:tcPr>
            <w:tcW w:w="1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9F7E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7D8D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教學資源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6A95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評量方式</w:t>
            </w:r>
          </w:p>
        </w:tc>
      </w:tr>
      <w:tr w:rsidR="00A6272A" w14:paraId="028F9480" w14:textId="77777777" w:rsidTr="00884005">
        <w:trPr>
          <w:trHeight w:val="2129"/>
          <w:jc w:val="center"/>
        </w:trPr>
        <w:tc>
          <w:tcPr>
            <w:tcW w:w="4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BD613" w14:textId="77777777" w:rsidR="00A6272A" w:rsidRPr="001C0611" w:rsidRDefault="00A6272A" w:rsidP="00A6272A">
            <w:pPr>
              <w:pStyle w:val="Standard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1C0611">
              <w:rPr>
                <w:rFonts w:ascii="Times New Roman" w:eastAsia="標楷體" w:hAnsi="Times New Roman" w:hint="eastAsia"/>
                <w:b/>
              </w:rPr>
              <w:t>教案主題：月事不只是她的事：認識、理解與尊重月經</w:t>
            </w:r>
          </w:p>
          <w:p w14:paraId="68304249" w14:textId="77777777" w:rsidR="00A6272A" w:rsidRDefault="00A6272A" w:rsidP="00884005">
            <w:pPr>
              <w:pStyle w:val="Standard"/>
              <w:spacing w:line="360" w:lineRule="auto"/>
              <w:ind w:left="480"/>
              <w:jc w:val="both"/>
              <w:rPr>
                <w:rFonts w:ascii="Times New Roman" w:eastAsia="標楷體" w:hAnsi="Times New Roman"/>
              </w:rPr>
            </w:pPr>
          </w:p>
          <w:p w14:paraId="1E6BCAE1" w14:textId="77777777" w:rsidR="00A6272A" w:rsidRPr="007E7526" w:rsidRDefault="00A6272A" w:rsidP="00884005">
            <w:pPr>
              <w:pStyle w:val="Standard"/>
              <w:widowControl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1C0611">
              <w:rPr>
                <w:rFonts w:ascii="Times New Roman" w:eastAsia="標楷體" w:hAnsi="Times New Roman" w:hint="eastAsia"/>
                <w:b/>
              </w:rPr>
              <w:t>教材閱讀：</w:t>
            </w:r>
            <w:r w:rsidRPr="007E7526">
              <w:rPr>
                <w:rFonts w:ascii="Times New Roman" w:eastAsia="標楷體" w:hAnsi="Times New Roman" w:hint="eastAsia"/>
              </w:rPr>
              <w:t>新北市《經彩青春養成記》手冊（國中版）</w:t>
            </w:r>
          </w:p>
          <w:p w14:paraId="2852E3D8" w14:textId="77777777" w:rsidR="00A6272A" w:rsidRPr="001C0611" w:rsidRDefault="00A6272A" w:rsidP="00884005">
            <w:pPr>
              <w:pStyle w:val="Standard"/>
              <w:widowControl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1C0611">
              <w:rPr>
                <w:rFonts w:ascii="Times New Roman" w:eastAsia="標楷體" w:hAnsi="Times New Roman" w:hint="eastAsia"/>
                <w:b/>
              </w:rPr>
              <w:t>教學重點：</w:t>
            </w:r>
          </w:p>
          <w:p w14:paraId="0EFBA199" w14:textId="77777777" w:rsidR="00A6272A" w:rsidRPr="007E7526" w:rsidRDefault="00A6272A" w:rsidP="00884005">
            <w:pPr>
              <w:pStyle w:val="Standard"/>
              <w:widowControl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7E7526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7E7526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7E7526">
              <w:rPr>
                <w:rFonts w:ascii="Times New Roman" w:eastAsia="標楷體" w:hAnsi="Times New Roman" w:hint="eastAsia"/>
              </w:rPr>
              <w:t xml:space="preserve">) </w:t>
            </w:r>
            <w:r w:rsidRPr="007E7526">
              <w:rPr>
                <w:rFonts w:ascii="Times New Roman" w:eastAsia="標楷體" w:hAnsi="Times New Roman" w:hint="eastAsia"/>
              </w:rPr>
              <w:t>認識青春期男女的身體發展差異</w:t>
            </w:r>
          </w:p>
          <w:p w14:paraId="66733309" w14:textId="77777777" w:rsidR="00A6272A" w:rsidRPr="007E7526" w:rsidRDefault="00A6272A" w:rsidP="00884005">
            <w:pPr>
              <w:pStyle w:val="Standard"/>
              <w:widowControl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7E7526">
              <w:rPr>
                <w:rFonts w:ascii="Times New Roman" w:eastAsia="標楷體" w:hAnsi="Times New Roman" w:hint="eastAsia"/>
              </w:rPr>
              <w:t>(</w:t>
            </w:r>
            <w:r w:rsidRPr="007E7526">
              <w:rPr>
                <w:rFonts w:ascii="Times New Roman" w:eastAsia="標楷體" w:hAnsi="Times New Roman" w:hint="eastAsia"/>
              </w:rPr>
              <w:t>二</w:t>
            </w:r>
            <w:r w:rsidRPr="007E7526">
              <w:rPr>
                <w:rFonts w:ascii="Times New Roman" w:eastAsia="標楷體" w:hAnsi="Times New Roman" w:hint="eastAsia"/>
              </w:rPr>
              <w:t xml:space="preserve">) </w:t>
            </w:r>
            <w:r w:rsidRPr="007E7526">
              <w:rPr>
                <w:rFonts w:ascii="Times New Roman" w:eastAsia="標楷體" w:hAnsi="Times New Roman" w:hint="eastAsia"/>
              </w:rPr>
              <w:t>瞭解月經的生理機制與週期</w:t>
            </w:r>
          </w:p>
          <w:p w14:paraId="6C79D2E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7E7526">
              <w:rPr>
                <w:rFonts w:ascii="Times New Roman" w:eastAsia="標楷體" w:hAnsi="Times New Roman" w:hint="eastAsia"/>
              </w:rPr>
              <w:t>(</w:t>
            </w:r>
            <w:r w:rsidRPr="007E7526">
              <w:rPr>
                <w:rFonts w:ascii="Times New Roman" w:eastAsia="標楷體" w:hAnsi="Times New Roman" w:hint="eastAsia"/>
              </w:rPr>
              <w:t>三</w:t>
            </w:r>
            <w:r w:rsidRPr="007E7526">
              <w:rPr>
                <w:rFonts w:ascii="Times New Roman" w:eastAsia="標楷體" w:hAnsi="Times New Roman" w:hint="eastAsia"/>
              </w:rPr>
              <w:t xml:space="preserve">) </w:t>
            </w:r>
            <w:r w:rsidRPr="007E7526">
              <w:rPr>
                <w:rFonts w:ascii="Times New Roman" w:eastAsia="標楷體" w:hAnsi="Times New Roman" w:hint="eastAsia"/>
              </w:rPr>
              <w:t>理解月經可能造成的不適與身體反應</w:t>
            </w:r>
          </w:p>
          <w:p w14:paraId="189D0B0A" w14:textId="77777777" w:rsidR="00A6272A" w:rsidRPr="00C47DF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C47DF1">
              <w:rPr>
                <w:rFonts w:ascii="Times New Roman" w:eastAsia="標楷體" w:hAnsi="Times New Roman" w:hint="eastAsia"/>
                <w:b/>
              </w:rPr>
              <w:t>教師引導提問：</w:t>
            </w:r>
          </w:p>
          <w:p w14:paraId="5BBD42BE" w14:textId="77777777" w:rsidR="00A6272A" w:rsidRPr="00C47DF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47DF1">
              <w:rPr>
                <w:rFonts w:ascii="Times New Roman" w:eastAsia="標楷體" w:hAnsi="Times New Roman" w:hint="eastAsia"/>
              </w:rPr>
              <w:lastRenderedPageBreak/>
              <w:t>「你認為月經是什麼？它發生在哪裡？為什麼會發生？」</w:t>
            </w:r>
          </w:p>
          <w:p w14:paraId="06B65123" w14:textId="77777777" w:rsidR="00A6272A" w:rsidRPr="00C47DF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B536497" w14:textId="77777777" w:rsidR="00A6272A" w:rsidRPr="00C47DF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47DF1">
              <w:rPr>
                <w:rFonts w:ascii="Times New Roman" w:eastAsia="標楷體" w:hAnsi="Times New Roman" w:hint="eastAsia"/>
              </w:rPr>
              <w:t>「女生有月經，那男生青春期會有什麼變化呢？」</w:t>
            </w:r>
          </w:p>
          <w:p w14:paraId="6946A329" w14:textId="77777777" w:rsidR="00A6272A" w:rsidRPr="00EE54AF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EE54AF">
              <w:rPr>
                <w:rFonts w:ascii="Times New Roman" w:eastAsia="標楷體" w:hAnsi="Times New Roman" w:hint="eastAsia"/>
                <w:b/>
              </w:rPr>
              <w:t>互動活動：</w:t>
            </w:r>
          </w:p>
          <w:p w14:paraId="55EE3F79" w14:textId="77777777" w:rsidR="00A6272A" w:rsidRPr="00EE54AF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EE54AF">
              <w:rPr>
                <w:rFonts w:ascii="Segoe UI Emoji" w:eastAsia="標楷體" w:hAnsi="Segoe UI Emoji" w:cs="Segoe UI Emoji"/>
              </w:rPr>
              <w:t>🔸</w:t>
            </w:r>
            <w:r w:rsidRPr="00EE54AF">
              <w:rPr>
                <w:rFonts w:ascii="Times New Roman" w:eastAsia="標楷體" w:hAnsi="Times New Roman" w:hint="eastAsia"/>
              </w:rPr>
              <w:t xml:space="preserve"> </w:t>
            </w:r>
            <w:r w:rsidRPr="00EE54AF">
              <w:rPr>
                <w:rFonts w:ascii="Times New Roman" w:eastAsia="標楷體" w:hAnsi="Times New Roman" w:hint="eastAsia"/>
              </w:rPr>
              <w:t>月經機制拼圖挑戰：學生小組依據月經週期圖片或卡片組成正確順序（排卵→子宮內膜增厚→月經來潮等），加強對生理現象的理解。</w:t>
            </w:r>
          </w:p>
          <w:p w14:paraId="3005EE2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EE54AF">
              <w:rPr>
                <w:rFonts w:ascii="Segoe UI Emoji" w:eastAsia="標楷體" w:hAnsi="Segoe UI Emoji" w:cs="Segoe UI Emoji"/>
              </w:rPr>
              <w:t>🔸</w:t>
            </w:r>
            <w:r w:rsidRPr="00EE54AF">
              <w:rPr>
                <w:rFonts w:ascii="Times New Roman" w:eastAsia="標楷體" w:hAnsi="Times New Roman" w:hint="eastAsia"/>
              </w:rPr>
              <w:t xml:space="preserve"> </w:t>
            </w:r>
            <w:r w:rsidRPr="00EE54AF">
              <w:rPr>
                <w:rFonts w:ascii="Times New Roman" w:eastAsia="標楷體" w:hAnsi="Times New Roman" w:hint="eastAsia"/>
              </w:rPr>
              <w:t>你問我答</w:t>
            </w:r>
            <w:r w:rsidRPr="00EE54AF">
              <w:rPr>
                <w:rFonts w:ascii="Times New Roman" w:eastAsia="標楷體" w:hAnsi="Times New Roman" w:hint="eastAsia"/>
              </w:rPr>
              <w:t>QA</w:t>
            </w:r>
            <w:r w:rsidRPr="00EE54AF">
              <w:rPr>
                <w:rFonts w:ascii="Times New Roman" w:eastAsia="標楷體" w:hAnsi="Times New Roman" w:hint="eastAsia"/>
              </w:rPr>
              <w:t>箱：讓學生匿名投遞關於月經的問題，老師公開回答，創造開放心態。</w:t>
            </w:r>
          </w:p>
          <w:p w14:paraId="6E8E4F4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483E2A1" w14:textId="77777777" w:rsidR="00A6272A" w:rsidRPr="00DB0992" w:rsidRDefault="00A6272A" w:rsidP="00A6272A">
            <w:pPr>
              <w:pStyle w:val="Standard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0992">
              <w:rPr>
                <w:rFonts w:ascii="Times New Roman" w:eastAsia="標楷體" w:hAnsi="Times New Roman" w:hint="eastAsia"/>
                <w:b/>
              </w:rPr>
              <w:t>月經給人的感受</w:t>
            </w:r>
          </w:p>
          <w:p w14:paraId="329A2F4D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0992">
              <w:rPr>
                <w:rFonts w:ascii="Times New Roman" w:eastAsia="標楷體" w:hAnsi="Times New Roman" w:hint="eastAsia"/>
                <w:b/>
              </w:rPr>
              <w:t>教學重點：</w:t>
            </w:r>
          </w:p>
          <w:p w14:paraId="60157DA1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992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DB0992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DB0992">
              <w:rPr>
                <w:rFonts w:ascii="Times New Roman" w:eastAsia="標楷體" w:hAnsi="Times New Roman" w:hint="eastAsia"/>
              </w:rPr>
              <w:t xml:space="preserve">) </w:t>
            </w:r>
            <w:r w:rsidRPr="00DB0992">
              <w:rPr>
                <w:rFonts w:ascii="Times New Roman" w:eastAsia="標楷體" w:hAnsi="Times New Roman" w:hint="eastAsia"/>
              </w:rPr>
              <w:t>探討社會上對月經的負面觀感與刻板印象</w:t>
            </w:r>
          </w:p>
          <w:p w14:paraId="33816F77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992">
              <w:rPr>
                <w:rFonts w:ascii="Times New Roman" w:eastAsia="標楷體" w:hAnsi="Times New Roman" w:hint="eastAsia"/>
              </w:rPr>
              <w:t>(</w:t>
            </w:r>
            <w:r w:rsidRPr="00DB0992">
              <w:rPr>
                <w:rFonts w:ascii="Times New Roman" w:eastAsia="標楷體" w:hAnsi="Times New Roman" w:hint="eastAsia"/>
              </w:rPr>
              <w:t>二</w:t>
            </w:r>
            <w:r w:rsidRPr="00DB0992">
              <w:rPr>
                <w:rFonts w:ascii="Times New Roman" w:eastAsia="標楷體" w:hAnsi="Times New Roman" w:hint="eastAsia"/>
              </w:rPr>
              <w:t xml:space="preserve">) </w:t>
            </w:r>
            <w:r w:rsidRPr="00DB0992">
              <w:rPr>
                <w:rFonts w:ascii="Times New Roman" w:eastAsia="標楷體" w:hAnsi="Times New Roman" w:hint="eastAsia"/>
              </w:rPr>
              <w:t>學習正向、尊重的表達方式與態度</w:t>
            </w:r>
          </w:p>
          <w:p w14:paraId="079E0A3E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992">
              <w:rPr>
                <w:rFonts w:ascii="Times New Roman" w:eastAsia="標楷體" w:hAnsi="Times New Roman" w:hint="eastAsia"/>
              </w:rPr>
              <w:t>(</w:t>
            </w:r>
            <w:r w:rsidRPr="00DB0992">
              <w:rPr>
                <w:rFonts w:ascii="Times New Roman" w:eastAsia="標楷體" w:hAnsi="Times New Roman" w:hint="eastAsia"/>
              </w:rPr>
              <w:t>三</w:t>
            </w:r>
            <w:r w:rsidRPr="00DB0992">
              <w:rPr>
                <w:rFonts w:ascii="Times New Roman" w:eastAsia="標楷體" w:hAnsi="Times New Roman" w:hint="eastAsia"/>
              </w:rPr>
              <w:t xml:space="preserve">) </w:t>
            </w:r>
            <w:r w:rsidRPr="00DB0992">
              <w:rPr>
                <w:rFonts w:ascii="Times New Roman" w:eastAsia="標楷體" w:hAnsi="Times New Roman" w:hint="eastAsia"/>
              </w:rPr>
              <w:t>比較外國社會對月經的看法與表現</w:t>
            </w:r>
          </w:p>
          <w:p w14:paraId="54FB901D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1D48D17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0992">
              <w:rPr>
                <w:rFonts w:ascii="Times New Roman" w:eastAsia="標楷體" w:hAnsi="Times New Roman" w:hint="eastAsia"/>
                <w:b/>
              </w:rPr>
              <w:t>影音補充：</w:t>
            </w:r>
          </w:p>
          <w:p w14:paraId="62357C0D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992">
              <w:rPr>
                <w:rFonts w:ascii="Segoe UI Emoji" w:eastAsia="標楷體" w:hAnsi="Segoe UI Emoji" w:cs="Segoe UI Emoji"/>
              </w:rPr>
              <w:t>🔹</w:t>
            </w:r>
            <w:r w:rsidRPr="00DB0992">
              <w:rPr>
                <w:rFonts w:ascii="Times New Roman" w:eastAsia="標楷體" w:hAnsi="Times New Roman" w:hint="eastAsia"/>
              </w:rPr>
              <w:t xml:space="preserve"> </w:t>
            </w:r>
            <w:r w:rsidRPr="00DB0992">
              <w:rPr>
                <w:rFonts w:ascii="Times New Roman" w:eastAsia="標楷體" w:hAnsi="Times New Roman" w:hint="eastAsia"/>
              </w:rPr>
              <w:t>外國月經觀點短片（例：印度、歐美地區月經教育</w:t>
            </w:r>
            <w:proofErr w:type="gramStart"/>
            <w:r w:rsidRPr="00DB0992">
              <w:rPr>
                <w:rFonts w:ascii="Times New Roman" w:eastAsia="標楷體" w:hAnsi="Times New Roman" w:hint="eastAsia"/>
              </w:rPr>
              <w:t>）</w:t>
            </w:r>
            <w:proofErr w:type="gramEnd"/>
          </w:p>
          <w:p w14:paraId="38E4F09D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1EF9479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0992">
              <w:rPr>
                <w:rFonts w:ascii="Times New Roman" w:eastAsia="標楷體" w:hAnsi="Times New Roman" w:hint="eastAsia"/>
                <w:b/>
              </w:rPr>
              <w:t>互動活動：</w:t>
            </w:r>
          </w:p>
          <w:p w14:paraId="1F1FACD7" w14:textId="77777777" w:rsidR="00A6272A" w:rsidRPr="00DB0992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992">
              <w:rPr>
                <w:rFonts w:ascii="Segoe UI Emoji" w:eastAsia="標楷體" w:hAnsi="Segoe UI Emoji" w:cs="Segoe UI Emoji"/>
              </w:rPr>
              <w:t>🔸</w:t>
            </w:r>
            <w:r w:rsidRPr="00DB0992">
              <w:rPr>
                <w:rFonts w:ascii="Times New Roman" w:eastAsia="標楷體" w:hAnsi="Times New Roman" w:hint="eastAsia"/>
              </w:rPr>
              <w:t xml:space="preserve"> </w:t>
            </w:r>
            <w:r w:rsidRPr="00DB0992">
              <w:rPr>
                <w:rFonts w:ascii="Times New Roman" w:eastAsia="標楷體" w:hAnsi="Times New Roman" w:hint="eastAsia"/>
              </w:rPr>
              <w:t>情境劇演練：小組模擬「面對同學月經來潮的正確反應」與「錯誤嘲笑行為的後果」，演出後全班討論。</w:t>
            </w:r>
          </w:p>
          <w:p w14:paraId="1D36878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992">
              <w:rPr>
                <w:rFonts w:ascii="Segoe UI Emoji" w:eastAsia="標楷體" w:hAnsi="Segoe UI Emoji" w:cs="Segoe UI Emoji"/>
              </w:rPr>
              <w:t>🔸</w:t>
            </w:r>
            <w:r w:rsidRPr="00DB0992">
              <w:rPr>
                <w:rFonts w:ascii="Times New Roman" w:eastAsia="標楷體" w:hAnsi="Times New Roman" w:hint="eastAsia"/>
              </w:rPr>
              <w:t xml:space="preserve"> </w:t>
            </w:r>
            <w:r w:rsidRPr="00DB0992">
              <w:rPr>
                <w:rFonts w:ascii="Times New Roman" w:eastAsia="標楷體" w:hAnsi="Times New Roman" w:hint="eastAsia"/>
              </w:rPr>
              <w:t>心情溫度計：讓學生寫下對月經的第一印象與感受（匿名），透過全班回顧引導出「正常且應被尊重」的結論。</w:t>
            </w:r>
          </w:p>
          <w:p w14:paraId="4FF919B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25C1749" w14:textId="77777777" w:rsidR="00A6272A" w:rsidRPr="00261994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261994">
              <w:rPr>
                <w:rFonts w:ascii="Times New Roman" w:eastAsia="標楷體" w:hAnsi="Times New Roman" w:hint="eastAsia"/>
                <w:b/>
              </w:rPr>
              <w:t>三、了解女性生理用品</w:t>
            </w:r>
          </w:p>
          <w:p w14:paraId="41F61FE4" w14:textId="77777777" w:rsidR="00A6272A" w:rsidRPr="00261994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261994">
              <w:rPr>
                <w:rFonts w:ascii="Times New Roman" w:eastAsia="標楷體" w:hAnsi="Times New Roman" w:hint="eastAsia"/>
                <w:b/>
              </w:rPr>
              <w:t>教學重點：</w:t>
            </w:r>
          </w:p>
          <w:p w14:paraId="1A32358A" w14:textId="77777777" w:rsidR="00A6272A" w:rsidRPr="00261994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61994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261994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261994">
              <w:rPr>
                <w:rFonts w:ascii="Times New Roman" w:eastAsia="標楷體" w:hAnsi="Times New Roman" w:hint="eastAsia"/>
              </w:rPr>
              <w:t xml:space="preserve">) </w:t>
            </w:r>
            <w:r w:rsidRPr="00261994">
              <w:rPr>
                <w:rFonts w:ascii="Times New Roman" w:eastAsia="標楷體" w:hAnsi="Times New Roman" w:hint="eastAsia"/>
              </w:rPr>
              <w:t>認識各類型女性生理用品（衛生棉、護墊、棉條、月亮杯）</w:t>
            </w:r>
          </w:p>
          <w:p w14:paraId="133C9C18" w14:textId="77777777" w:rsidR="00A6272A" w:rsidRPr="00261994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61994">
              <w:rPr>
                <w:rFonts w:ascii="Times New Roman" w:eastAsia="標楷體" w:hAnsi="Times New Roman" w:hint="eastAsia"/>
              </w:rPr>
              <w:t>(</w:t>
            </w:r>
            <w:r w:rsidRPr="00261994">
              <w:rPr>
                <w:rFonts w:ascii="Times New Roman" w:eastAsia="標楷體" w:hAnsi="Times New Roman" w:hint="eastAsia"/>
              </w:rPr>
              <w:t>二</w:t>
            </w:r>
            <w:r w:rsidRPr="00261994">
              <w:rPr>
                <w:rFonts w:ascii="Times New Roman" w:eastAsia="標楷體" w:hAnsi="Times New Roman" w:hint="eastAsia"/>
              </w:rPr>
              <w:t xml:space="preserve">) </w:t>
            </w:r>
            <w:r w:rsidRPr="00261994">
              <w:rPr>
                <w:rFonts w:ascii="Times New Roman" w:eastAsia="標楷體" w:hAnsi="Times New Roman" w:hint="eastAsia"/>
              </w:rPr>
              <w:t>理解不同用品的使用情境、優缺點與舒適度</w:t>
            </w:r>
          </w:p>
          <w:p w14:paraId="173CF799" w14:textId="77777777" w:rsidR="00A6272A" w:rsidRPr="00261994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261994">
              <w:rPr>
                <w:rFonts w:ascii="Times New Roman" w:eastAsia="標楷體" w:hAnsi="Times New Roman" w:hint="eastAsia"/>
                <w:b/>
              </w:rPr>
              <w:t>互動活動：</w:t>
            </w:r>
          </w:p>
          <w:p w14:paraId="18F368E0" w14:textId="77777777" w:rsidR="00A6272A" w:rsidRPr="00261994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61994">
              <w:rPr>
                <w:rFonts w:ascii="Segoe UI Emoji" w:eastAsia="標楷體" w:hAnsi="Segoe UI Emoji" w:cs="Segoe UI Emoji"/>
              </w:rPr>
              <w:t>🔸</w:t>
            </w:r>
            <w:r w:rsidRPr="00261994">
              <w:rPr>
                <w:rFonts w:ascii="Times New Roman" w:eastAsia="標楷體" w:hAnsi="Times New Roman" w:hint="eastAsia"/>
              </w:rPr>
              <w:t xml:space="preserve"> </w:t>
            </w:r>
            <w:r w:rsidRPr="00261994">
              <w:rPr>
                <w:rFonts w:ascii="Times New Roman" w:eastAsia="標楷體" w:hAnsi="Times New Roman" w:hint="eastAsia"/>
              </w:rPr>
              <w:t>實品觀察站：展示不同種類的女性衛生用品（可用包裝或圖示代替），學生分組討論使用情境與優劣比較。</w:t>
            </w:r>
          </w:p>
          <w:p w14:paraId="4D0B070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61994">
              <w:rPr>
                <w:rFonts w:ascii="Segoe UI Emoji" w:eastAsia="標楷體" w:hAnsi="Segoe UI Emoji" w:cs="Segoe UI Emoji"/>
              </w:rPr>
              <w:t>🔸</w:t>
            </w:r>
            <w:r w:rsidRPr="00261994">
              <w:rPr>
                <w:rFonts w:ascii="Times New Roman" w:eastAsia="標楷體" w:hAnsi="Times New Roman" w:hint="eastAsia"/>
              </w:rPr>
              <w:t xml:space="preserve"> </w:t>
            </w:r>
            <w:r w:rsidRPr="00261994">
              <w:rPr>
                <w:rFonts w:ascii="Times New Roman" w:eastAsia="標楷體" w:hAnsi="Times New Roman" w:hint="eastAsia"/>
              </w:rPr>
              <w:t>用品配對小測驗：教師準備小卡，讓學生配對用品名稱、用途與注意事項。</w:t>
            </w:r>
          </w:p>
          <w:p w14:paraId="3B18A2F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B305291" w14:textId="77777777" w:rsidR="00A6272A" w:rsidRPr="00C14E1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C14E1A">
              <w:rPr>
                <w:rFonts w:ascii="Times New Roman" w:eastAsia="標楷體" w:hAnsi="Times New Roman" w:hint="eastAsia"/>
                <w:b/>
              </w:rPr>
              <w:t>四、生理期期間的身體照護</w:t>
            </w:r>
          </w:p>
          <w:p w14:paraId="47DC5C0B" w14:textId="77777777" w:rsidR="00A6272A" w:rsidRPr="00C14E1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C14E1A">
              <w:rPr>
                <w:rFonts w:ascii="Times New Roman" w:eastAsia="標楷體" w:hAnsi="Times New Roman" w:hint="eastAsia"/>
                <w:b/>
              </w:rPr>
              <w:t>教學重點：</w:t>
            </w:r>
          </w:p>
          <w:p w14:paraId="6BC3E3E4" w14:textId="77777777" w:rsidR="00A6272A" w:rsidRPr="00C14E1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14E1A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C14E1A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C14E1A">
              <w:rPr>
                <w:rFonts w:ascii="Times New Roman" w:eastAsia="標楷體" w:hAnsi="Times New Roman" w:hint="eastAsia"/>
              </w:rPr>
              <w:t xml:space="preserve">) </w:t>
            </w:r>
            <w:r w:rsidRPr="00C14E1A">
              <w:rPr>
                <w:rFonts w:ascii="Times New Roman" w:eastAsia="標楷體" w:hAnsi="Times New Roman" w:hint="eastAsia"/>
              </w:rPr>
              <w:t>經期常見身體不適與照護方法（經痛、疲倦、情緒波動）</w:t>
            </w:r>
          </w:p>
          <w:p w14:paraId="550A901F" w14:textId="77777777" w:rsidR="00A6272A" w:rsidRPr="00C14E1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14E1A">
              <w:rPr>
                <w:rFonts w:ascii="Times New Roman" w:eastAsia="標楷體" w:hAnsi="Times New Roman" w:hint="eastAsia"/>
              </w:rPr>
              <w:t>(</w:t>
            </w:r>
            <w:r w:rsidRPr="00C14E1A">
              <w:rPr>
                <w:rFonts w:ascii="Times New Roman" w:eastAsia="標楷體" w:hAnsi="Times New Roman" w:hint="eastAsia"/>
              </w:rPr>
              <w:t>二</w:t>
            </w:r>
            <w:r w:rsidRPr="00C14E1A">
              <w:rPr>
                <w:rFonts w:ascii="Times New Roman" w:eastAsia="標楷體" w:hAnsi="Times New Roman" w:hint="eastAsia"/>
              </w:rPr>
              <w:t xml:space="preserve">) </w:t>
            </w:r>
            <w:r w:rsidRPr="00C14E1A">
              <w:rPr>
                <w:rFonts w:ascii="Times New Roman" w:eastAsia="標楷體" w:hAnsi="Times New Roman" w:hint="eastAsia"/>
              </w:rPr>
              <w:t>網路資訊查證：巧克力真的能緩解經痛嗎？</w:t>
            </w:r>
          </w:p>
          <w:p w14:paraId="1147DD7D" w14:textId="77777777" w:rsidR="00A6272A" w:rsidRPr="00C14E1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C14E1A">
              <w:rPr>
                <w:rFonts w:ascii="Times New Roman" w:eastAsia="標楷體" w:hAnsi="Times New Roman" w:hint="eastAsia"/>
                <w:b/>
              </w:rPr>
              <w:t>互動活動：</w:t>
            </w:r>
          </w:p>
          <w:p w14:paraId="0D08D14A" w14:textId="77777777" w:rsidR="00A6272A" w:rsidRPr="00C14E1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14E1A">
              <w:rPr>
                <w:rFonts w:ascii="Segoe UI Emoji" w:eastAsia="標楷體" w:hAnsi="Segoe UI Emoji" w:cs="Segoe UI Emoji"/>
              </w:rPr>
              <w:t>🔸</w:t>
            </w:r>
            <w:r w:rsidRPr="00C14E1A">
              <w:rPr>
                <w:rFonts w:ascii="Times New Roman" w:eastAsia="標楷體" w:hAnsi="Times New Roman" w:hint="eastAsia"/>
              </w:rPr>
              <w:t xml:space="preserve"> </w:t>
            </w:r>
            <w:r w:rsidRPr="00C14E1A">
              <w:rPr>
                <w:rFonts w:ascii="Times New Roman" w:eastAsia="標楷體" w:hAnsi="Times New Roman" w:hint="eastAsia"/>
                <w:b/>
              </w:rPr>
              <w:t>真假資訊辨識賓果：</w:t>
            </w:r>
            <w:r w:rsidRPr="00C14E1A">
              <w:rPr>
                <w:rFonts w:ascii="Times New Roman" w:eastAsia="標楷體" w:hAnsi="Times New Roman" w:hint="eastAsia"/>
              </w:rPr>
              <w:t>列出網路上常見的經期保養說法，學生判斷真假後連線賓果。</w:t>
            </w:r>
          </w:p>
          <w:p w14:paraId="2651C54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C14E1A">
              <w:rPr>
                <w:rFonts w:ascii="Segoe UI Emoji" w:eastAsia="標楷體" w:hAnsi="Segoe UI Emoji" w:cs="Segoe UI Emoji"/>
              </w:rPr>
              <w:t>🔸</w:t>
            </w:r>
            <w:r w:rsidRPr="00C14E1A">
              <w:rPr>
                <w:rFonts w:ascii="Times New Roman" w:eastAsia="標楷體" w:hAnsi="Times New Roman" w:hint="eastAsia"/>
              </w:rPr>
              <w:t xml:space="preserve"> </w:t>
            </w:r>
            <w:r w:rsidRPr="00C14E1A">
              <w:rPr>
                <w:rFonts w:ascii="Times New Roman" w:eastAsia="標楷體" w:hAnsi="Times New Roman" w:hint="eastAsia"/>
                <w:b/>
              </w:rPr>
              <w:t>我的照護小妙招：</w:t>
            </w:r>
            <w:r w:rsidRPr="00C14E1A">
              <w:rPr>
                <w:rFonts w:ascii="Times New Roman" w:eastAsia="標楷體" w:hAnsi="Times New Roman" w:hint="eastAsia"/>
              </w:rPr>
              <w:t>請有經驗的女生或老師分享自己在生理期的</w:t>
            </w:r>
            <w:proofErr w:type="gramStart"/>
            <w:r w:rsidRPr="00C14E1A">
              <w:rPr>
                <w:rFonts w:ascii="Times New Roman" w:eastAsia="標楷體" w:hAnsi="Times New Roman" w:hint="eastAsia"/>
              </w:rPr>
              <w:t>照護小技巧</w:t>
            </w:r>
            <w:proofErr w:type="gramEnd"/>
            <w:r w:rsidRPr="00C14E1A">
              <w:rPr>
                <w:rFonts w:ascii="Times New Roman" w:eastAsia="標楷體" w:hAnsi="Times New Roman" w:hint="eastAsia"/>
              </w:rPr>
              <w:t>，全班製作「經期照護錦囊」海報。</w:t>
            </w:r>
          </w:p>
          <w:p w14:paraId="2A0ABE0A" w14:textId="77777777" w:rsidR="00A6272A" w:rsidRPr="005A5F3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5A5F31">
              <w:rPr>
                <w:rFonts w:ascii="Times New Roman" w:eastAsia="標楷體" w:hAnsi="Times New Roman" w:hint="eastAsia"/>
                <w:b/>
              </w:rPr>
              <w:t>五、身同此境、心同此理</w:t>
            </w:r>
          </w:p>
          <w:p w14:paraId="79295FC5" w14:textId="77777777" w:rsidR="00A6272A" w:rsidRPr="005A5F3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5A5F31">
              <w:rPr>
                <w:rFonts w:ascii="Times New Roman" w:eastAsia="標楷體" w:hAnsi="Times New Roman" w:hint="eastAsia"/>
                <w:b/>
              </w:rPr>
              <w:t>教學重點：</w:t>
            </w:r>
          </w:p>
          <w:p w14:paraId="434BF61D" w14:textId="77777777" w:rsidR="00A6272A" w:rsidRPr="005A5F3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5A5F31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5A5F31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5A5F31">
              <w:rPr>
                <w:rFonts w:ascii="Times New Roman" w:eastAsia="標楷體" w:hAnsi="Times New Roman" w:hint="eastAsia"/>
              </w:rPr>
              <w:t xml:space="preserve">) </w:t>
            </w:r>
            <w:r w:rsidRPr="005A5F31">
              <w:rPr>
                <w:rFonts w:ascii="Times New Roman" w:eastAsia="標楷體" w:hAnsi="Times New Roman" w:hint="eastAsia"/>
              </w:rPr>
              <w:t>認識「月經</w:t>
            </w:r>
            <w:proofErr w:type="gramStart"/>
            <w:r w:rsidRPr="005A5F31">
              <w:rPr>
                <w:rFonts w:ascii="Times New Roman" w:eastAsia="標楷體" w:hAnsi="Times New Roman" w:hint="eastAsia"/>
              </w:rPr>
              <w:t>汙</w:t>
            </w:r>
            <w:proofErr w:type="gramEnd"/>
            <w:r w:rsidRPr="005A5F31">
              <w:rPr>
                <w:rFonts w:ascii="Times New Roman" w:eastAsia="標楷體" w:hAnsi="Times New Roman" w:hint="eastAsia"/>
              </w:rPr>
              <w:t>名」的來源與影響</w:t>
            </w:r>
          </w:p>
          <w:p w14:paraId="542D7F97" w14:textId="77777777" w:rsidR="00A6272A" w:rsidRPr="005A5F3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5A5F31">
              <w:rPr>
                <w:rFonts w:ascii="Times New Roman" w:eastAsia="標楷體" w:hAnsi="Times New Roman" w:hint="eastAsia"/>
              </w:rPr>
              <w:t>(</w:t>
            </w:r>
            <w:r w:rsidRPr="005A5F31">
              <w:rPr>
                <w:rFonts w:ascii="Times New Roman" w:eastAsia="標楷體" w:hAnsi="Times New Roman" w:hint="eastAsia"/>
              </w:rPr>
              <w:t>二</w:t>
            </w:r>
            <w:r w:rsidRPr="005A5F31">
              <w:rPr>
                <w:rFonts w:ascii="Times New Roman" w:eastAsia="標楷體" w:hAnsi="Times New Roman" w:hint="eastAsia"/>
              </w:rPr>
              <w:t xml:space="preserve">) </w:t>
            </w:r>
            <w:r w:rsidRPr="005A5F31">
              <w:rPr>
                <w:rFonts w:ascii="Times New Roman" w:eastAsia="標楷體" w:hAnsi="Times New Roman" w:hint="eastAsia"/>
              </w:rPr>
              <w:t>欣賞「月經貧窮」影片，理解社會中隱藏的月經困境</w:t>
            </w:r>
          </w:p>
          <w:p w14:paraId="7084A183" w14:textId="77777777" w:rsidR="00A6272A" w:rsidRPr="005A5F3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5A5F31">
              <w:rPr>
                <w:rFonts w:ascii="Times New Roman" w:eastAsia="標楷體" w:hAnsi="Times New Roman" w:hint="eastAsia"/>
              </w:rPr>
              <w:lastRenderedPageBreak/>
              <w:t>(</w:t>
            </w:r>
            <w:r w:rsidRPr="005A5F31">
              <w:rPr>
                <w:rFonts w:ascii="Times New Roman" w:eastAsia="標楷體" w:hAnsi="Times New Roman" w:hint="eastAsia"/>
              </w:rPr>
              <w:t>三</w:t>
            </w:r>
            <w:r w:rsidRPr="005A5F31">
              <w:rPr>
                <w:rFonts w:ascii="Times New Roman" w:eastAsia="標楷體" w:hAnsi="Times New Roman" w:hint="eastAsia"/>
              </w:rPr>
              <w:t xml:space="preserve">) </w:t>
            </w:r>
            <w:r w:rsidRPr="005A5F31">
              <w:rPr>
                <w:rFonts w:ascii="Times New Roman" w:eastAsia="標楷體" w:hAnsi="Times New Roman" w:hint="eastAsia"/>
              </w:rPr>
              <w:t>培養對女性生理經驗的尊重與同理</w:t>
            </w:r>
          </w:p>
          <w:p w14:paraId="2B3520BE" w14:textId="77777777" w:rsidR="00A6272A" w:rsidRPr="005A5F3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5A5F31">
              <w:rPr>
                <w:rFonts w:ascii="Times New Roman" w:eastAsia="標楷體" w:hAnsi="Times New Roman" w:hint="eastAsia"/>
                <w:b/>
              </w:rPr>
              <w:t>補充教材：</w:t>
            </w:r>
          </w:p>
          <w:p w14:paraId="3035E022" w14:textId="77777777" w:rsidR="00A6272A" w:rsidRPr="005A5F31" w:rsidRDefault="00A6272A" w:rsidP="00884005">
            <w:pPr>
              <w:pStyle w:val="Standard"/>
              <w:widowControl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5A5F31">
              <w:rPr>
                <w:rFonts w:ascii="Segoe UI Emoji" w:eastAsia="標楷體" w:hAnsi="Segoe UI Emoji" w:cs="Segoe UI Emoji"/>
              </w:rPr>
              <w:t>🔹</w:t>
            </w:r>
            <w:r w:rsidRPr="005A5F31">
              <w:rPr>
                <w:rFonts w:ascii="Times New Roman" w:eastAsia="標楷體" w:hAnsi="Times New Roman" w:hint="eastAsia"/>
              </w:rPr>
              <w:t xml:space="preserve"> </w:t>
            </w:r>
            <w:r w:rsidRPr="005A5F31">
              <w:rPr>
                <w:rFonts w:ascii="Times New Roman" w:eastAsia="標楷體" w:hAnsi="Times New Roman" w:hint="eastAsia"/>
              </w:rPr>
              <w:t>閱讀文章：你知道什麼是月經</w:t>
            </w:r>
            <w:proofErr w:type="gramStart"/>
            <w:r w:rsidRPr="005A5F31">
              <w:rPr>
                <w:rFonts w:ascii="Times New Roman" w:eastAsia="標楷體" w:hAnsi="Times New Roman" w:hint="eastAsia"/>
              </w:rPr>
              <w:t>汙名嗎</w:t>
            </w:r>
            <w:proofErr w:type="gramEnd"/>
            <w:r w:rsidRPr="005A5F31">
              <w:rPr>
                <w:rFonts w:ascii="Times New Roman" w:eastAsia="標楷體" w:hAnsi="Times New Roman" w:hint="eastAsia"/>
              </w:rPr>
              <w:t>？</w:t>
            </w:r>
            <w:r>
              <w:rPr>
                <w:rFonts w:ascii="Times New Roman" w:eastAsia="標楷體" w:hAnsi="Times New Roman"/>
              </w:rPr>
              <w:br/>
            </w:r>
            <w:hyperlink r:id="rId7" w:history="1">
              <w:r w:rsidRPr="00736617">
                <w:rPr>
                  <w:rStyle w:val="ae"/>
                  <w:rFonts w:ascii="Times New Roman" w:eastAsia="標楷體" w:hAnsi="Times New Roman"/>
                </w:rPr>
                <w:t>https://health99.hpa.gov.tw/article/19160</w:t>
              </w:r>
            </w:hyperlink>
          </w:p>
          <w:p w14:paraId="1DE43A4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5A5F31">
              <w:rPr>
                <w:rFonts w:ascii="Segoe UI Emoji" w:eastAsia="標楷體" w:hAnsi="Segoe UI Emoji" w:cs="Segoe UI Emoji"/>
              </w:rPr>
              <w:t>🔹</w:t>
            </w:r>
            <w:r w:rsidRPr="005A5F31">
              <w:rPr>
                <w:rFonts w:ascii="Times New Roman" w:eastAsia="標楷體" w:hAnsi="Times New Roman" w:hint="eastAsia"/>
              </w:rPr>
              <w:t xml:space="preserve"> </w:t>
            </w:r>
            <w:r w:rsidRPr="005A5F31">
              <w:rPr>
                <w:rFonts w:ascii="Times New Roman" w:eastAsia="標楷體" w:hAnsi="Times New Roman" w:hint="eastAsia"/>
              </w:rPr>
              <w:t>觀賞影片：沒錢買衛生棉錯了嗎？</w:t>
            </w:r>
          </w:p>
          <w:p w14:paraId="579CFCBA" w14:textId="77777777" w:rsidR="00A6272A" w:rsidRPr="004554E3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04F82">
              <w:rPr>
                <w:rFonts w:ascii="Times New Roman" w:eastAsia="標楷體" w:hAnsi="Times New Roman"/>
              </w:rPr>
              <w:t>https://www.youtube.com/watch?v=uUwPyYHqwqE</w:t>
            </w:r>
          </w:p>
          <w:p w14:paraId="3C984F3A" w14:textId="77777777" w:rsidR="00A6272A" w:rsidRPr="004554E3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4554E3">
              <w:rPr>
                <w:rFonts w:ascii="Times New Roman" w:eastAsia="標楷體" w:hAnsi="Times New Roman" w:hint="eastAsia"/>
                <w:b/>
              </w:rPr>
              <w:t>互動活動：</w:t>
            </w:r>
          </w:p>
          <w:p w14:paraId="3A242DE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4554E3">
              <w:rPr>
                <w:rFonts w:ascii="Segoe UI Emoji" w:eastAsia="標楷體" w:hAnsi="Segoe UI Emoji" w:cs="Segoe UI Emoji"/>
              </w:rPr>
              <w:t>🔸</w:t>
            </w:r>
            <w:r w:rsidRPr="004554E3">
              <w:rPr>
                <w:rFonts w:ascii="Times New Roman" w:eastAsia="標楷體" w:hAnsi="Times New Roman" w:hint="eastAsia"/>
              </w:rPr>
              <w:t xml:space="preserve"> </w:t>
            </w:r>
            <w:r w:rsidRPr="004554E3">
              <w:rPr>
                <w:rFonts w:ascii="Times New Roman" w:eastAsia="標楷體" w:hAnsi="Times New Roman" w:hint="eastAsia"/>
              </w:rPr>
              <w:t>月經汙名看法辯論：針對「月經應不應該公開談論」進行友善辯論，培養理性討論與觀點尊重能力。</w:t>
            </w:r>
          </w:p>
          <w:p w14:paraId="1900C0FF" w14:textId="77777777" w:rsidR="00A6272A" w:rsidRPr="00DB0A8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A81">
              <w:rPr>
                <w:rFonts w:ascii="Times New Roman" w:eastAsia="標楷體" w:hAnsi="Times New Roman" w:hint="eastAsia"/>
              </w:rPr>
              <w:t>教師引導提問：</w:t>
            </w:r>
          </w:p>
          <w:p w14:paraId="4CF8A936" w14:textId="77777777" w:rsidR="00A6272A" w:rsidRPr="00DB0A81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A81">
              <w:rPr>
                <w:rFonts w:ascii="Times New Roman" w:eastAsia="標楷體" w:hAnsi="Times New Roman" w:hint="eastAsia"/>
              </w:rPr>
              <w:t>「你知道什麼是『月經</w:t>
            </w:r>
            <w:proofErr w:type="gramStart"/>
            <w:r w:rsidRPr="00DB0A81">
              <w:rPr>
                <w:rFonts w:ascii="Times New Roman" w:eastAsia="標楷體" w:hAnsi="Times New Roman" w:hint="eastAsia"/>
              </w:rPr>
              <w:t>汙</w:t>
            </w:r>
            <w:proofErr w:type="gramEnd"/>
            <w:r w:rsidRPr="00DB0A81">
              <w:rPr>
                <w:rFonts w:ascii="Times New Roman" w:eastAsia="標楷體" w:hAnsi="Times New Roman" w:hint="eastAsia"/>
              </w:rPr>
              <w:t>名』嗎？你曾經看過、聽過嗎？」</w:t>
            </w:r>
          </w:p>
          <w:p w14:paraId="7A806DC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4554E3">
              <w:rPr>
                <w:rFonts w:ascii="Segoe UI Emoji" w:eastAsia="標楷體" w:hAnsi="Segoe UI Emoji" w:cs="Segoe UI Emoji"/>
              </w:rPr>
              <w:t>🔸</w:t>
            </w:r>
            <w:r w:rsidRPr="004554E3">
              <w:rPr>
                <w:rFonts w:ascii="Times New Roman" w:eastAsia="標楷體" w:hAnsi="Times New Roman" w:hint="eastAsia"/>
              </w:rPr>
              <w:t xml:space="preserve"> </w:t>
            </w:r>
            <w:r w:rsidRPr="004554E3">
              <w:rPr>
                <w:rFonts w:ascii="Times New Roman" w:eastAsia="標楷體" w:hAnsi="Times New Roman" w:hint="eastAsia"/>
              </w:rPr>
              <w:t>感同身受便利貼牆：寫下如果是自己的家人、朋友遭受月經歧視時的感受，張貼並閱讀他人留言。</w:t>
            </w:r>
          </w:p>
          <w:p w14:paraId="2BFF8FF5" w14:textId="77777777" w:rsidR="00A6272A" w:rsidRPr="004554E3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0A81">
              <w:rPr>
                <w:rFonts w:ascii="Times New Roman" w:eastAsia="標楷體" w:hAnsi="Times New Roman" w:hint="eastAsia"/>
              </w:rPr>
              <w:t>「如果你的媽媽或姊姊因為月經被嘲笑，你會怎麼做？」</w:t>
            </w:r>
          </w:p>
          <w:p w14:paraId="064273D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4554E3">
              <w:rPr>
                <w:rFonts w:ascii="Segoe UI Emoji" w:eastAsia="標楷體" w:hAnsi="Segoe UI Emoji" w:cs="Segoe UI Emoji"/>
              </w:rPr>
              <w:t>🔸</w:t>
            </w:r>
            <w:r w:rsidRPr="004554E3">
              <w:rPr>
                <w:rFonts w:ascii="Times New Roman" w:eastAsia="標楷體" w:hAnsi="Times New Roman" w:hint="eastAsia"/>
              </w:rPr>
              <w:t xml:space="preserve"> </w:t>
            </w:r>
            <w:r w:rsidRPr="004554E3">
              <w:rPr>
                <w:rFonts w:ascii="Times New Roman" w:eastAsia="標楷體" w:hAnsi="Times New Roman" w:hint="eastAsia"/>
              </w:rPr>
              <w:t>行動小提案：小組提出「打造友善月經校園」的建議，如設置私密用品櫃、正向宣導標語等。</w:t>
            </w:r>
          </w:p>
          <w:p w14:paraId="3E61A2D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004D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lastRenderedPageBreak/>
              <w:t>10</w:t>
            </w:r>
            <w:r>
              <w:rPr>
                <w:rFonts w:ascii="Times New Roman" w:eastAsia="標楷體" w:hAnsi="Times New Roman" w:hint="eastAsia"/>
              </w:rPr>
              <w:t>分鐘</w:t>
            </w:r>
          </w:p>
          <w:p w14:paraId="75B7836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C39D11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116B61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F53A72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740827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0DA26B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C0CDEC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4CB420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4B0AFD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956351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B3F0AA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C892A2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521C59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BA64C5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5CC2DB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5031D5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389C4F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754EA5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FAF5D4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599694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96944A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67A9AE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8961FA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24A4F2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7CB1EB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66688B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 w:hint="eastAsia"/>
              </w:rPr>
              <w:t>分鐘</w:t>
            </w:r>
          </w:p>
          <w:p w14:paraId="0697580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717E67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AF0733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580C9B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8C6548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BA4C47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B11B66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18FC84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403992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918021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915867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9D4A06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D1B78F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1FBC5B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2DCC33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A3AD93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EAB2B6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7ADF3C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76CEFF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93E505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69DC8C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E2BDE0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0</w:t>
            </w:r>
            <w:r>
              <w:rPr>
                <w:rFonts w:ascii="Times New Roman" w:eastAsia="標楷體" w:hAnsi="Times New Roman"/>
              </w:rPr>
              <w:t>分鐘</w:t>
            </w:r>
          </w:p>
          <w:p w14:paraId="03F239D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EA1D1E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0FDB0B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F70CEE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5BEEBE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86DEC2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C09036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0D3AC6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38ACC0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EC2211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87CC64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5CE5CF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8D24AA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6869BF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51B495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2DAA32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30</w:t>
            </w:r>
            <w:r>
              <w:rPr>
                <w:rFonts w:ascii="Times New Roman" w:eastAsia="標楷體" w:hAnsi="Times New Roman"/>
              </w:rPr>
              <w:t>分鐘</w:t>
            </w:r>
          </w:p>
          <w:p w14:paraId="68B18FE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EEAFD2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7FF297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2E5D78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68B0D9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F95641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12DF1C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AA1C30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AC2B12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A12794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1C2C86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88EA85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3DD607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ECB3C1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0</w:t>
            </w:r>
            <w:r>
              <w:rPr>
                <w:rFonts w:ascii="Times New Roman" w:eastAsia="標楷體" w:hAnsi="Times New Roman"/>
              </w:rPr>
              <w:t>分鐘</w:t>
            </w:r>
          </w:p>
          <w:p w14:paraId="05CCAC9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80641A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3105B0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5804B4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5D567D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6FD9D0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A7D6A3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8615A1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9C9D31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EB4C03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73E350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8841DF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F7F365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E54BA1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373E25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FBE0EB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947AC1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DA2DDB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C2118C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CC1C14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021637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BF0AFE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B9A1B0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20C702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2385FD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7C2823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C0B600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B6F249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1DC667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F549FE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C8645B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62E5D1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7329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E1CE43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56CA4A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3F609E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7E7526">
              <w:rPr>
                <w:rFonts w:ascii="Times New Roman" w:eastAsia="標楷體" w:hAnsi="Times New Roman" w:hint="eastAsia"/>
              </w:rPr>
              <w:t>新北市《經彩青春養成記》手冊</w:t>
            </w:r>
          </w:p>
          <w:p w14:paraId="10E72F0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003CAE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C8CC67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FA6409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8096CD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CA29CC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5662CA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BCAF34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3E2EB7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371035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198D2E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EE0B72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自製月經週期圖卡</w:t>
            </w:r>
          </w:p>
          <w:p w14:paraId="7DDEF99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E1A901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C179C7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0D9C19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CE59C1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FA137E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6EB7F2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小白板</w:t>
            </w:r>
          </w:p>
          <w:p w14:paraId="4379BEE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心情溫度計信箱</w:t>
            </w:r>
          </w:p>
          <w:p w14:paraId="309D858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6193FB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1AD88D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966D57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918867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CEB07E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F9A004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2089C5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F61E66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9D0FDD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1A72E3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5A40F2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1E52C1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FD97D0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59DFCA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8F2C30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43193A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CFB386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CAF981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76B826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各式生理用品</w:t>
            </w:r>
          </w:p>
          <w:p w14:paraId="62776D0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A9EB92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631E09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280D48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365D4D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4A35D3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A3B5B9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235CFE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575AA2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E0DA72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用品配對小卡</w:t>
            </w:r>
          </w:p>
          <w:p w14:paraId="1CD3A11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DD7181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FC3069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壁報紙</w:t>
            </w:r>
          </w:p>
          <w:p w14:paraId="37DF99C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81A59F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5FAB5F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E24B9E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1FB8FB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AC5CC1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133F31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102681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45F276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1782C8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A503BA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30CAFD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8C2737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6D57EF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773B90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D8EBE8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82F16B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187E2C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5145DE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964920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2423E0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253651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459300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C94F1E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91232C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A336ED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22FE07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1C2C4B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802779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1B2385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D2837B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AED9C8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89BB4D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875CAB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9EDA47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CCB63F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1C6C27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11E160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A3F23F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353A16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A630C2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4D564E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便利貼</w:t>
            </w:r>
          </w:p>
          <w:p w14:paraId="698C784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CEF733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923F80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3EDC48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398850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3E9D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B9E622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62745F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BB49EA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B3738C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08AB29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3F130F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6EFD70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A19384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491DF7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B372EA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F06772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615874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2F2A70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1FE65E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798F94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2A0243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49AECE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67F7BB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3B905F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C27F98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49C8D7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4EC6E9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D5A841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48986B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B032FE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4521EB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D7226B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口語評量</w:t>
            </w:r>
          </w:p>
          <w:p w14:paraId="7F44A74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7D141D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1D82EE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D8CEEB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2AE102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AADE7A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C9CE2D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9B61AA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A2A6C3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88730A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56193F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B77224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46B080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9201FF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077AA6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9D264C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770007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ECF234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B896EA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265D88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82F816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183997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實作評量</w:t>
            </w:r>
          </w:p>
          <w:p w14:paraId="30A356A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540182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6EAE96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D088E6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C4B411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E0E19B3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DFCE74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A4092E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A51D16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FDC7DC5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08D1BE5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180E0C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83C412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A9D6A8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40CE81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E312196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實作評量</w:t>
            </w:r>
          </w:p>
          <w:p w14:paraId="7DE23FC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6BB659D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4DA05F3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1C70EAE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2EFEB9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92EEE7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87FB59B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3666DBB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308D91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57D5C17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542A72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7914A53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281230F4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14:paraId="5CECC6B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口頭評量</w:t>
            </w:r>
          </w:p>
        </w:tc>
      </w:tr>
      <w:tr w:rsidR="00A6272A" w14:paraId="3E3DFEE9" w14:textId="77777777" w:rsidTr="00884005">
        <w:trPr>
          <w:cantSplit/>
          <w:trHeight w:val="907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0B350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指導要點及注意事項</w:t>
            </w:r>
          </w:p>
        </w:tc>
        <w:tc>
          <w:tcPr>
            <w:tcW w:w="90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BE27A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Pr="009517AE">
              <w:rPr>
                <w:rFonts w:ascii="Times New Roman" w:eastAsia="標楷體" w:hAnsi="Times New Roman" w:hint="eastAsia"/>
              </w:rPr>
              <w:t>學生已有基礎知識，影片觀賞容易分心</w:t>
            </w:r>
          </w:p>
          <w:p w14:paraId="089C27B5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9517AE">
              <w:rPr>
                <w:rFonts w:ascii="Times New Roman" w:eastAsia="標楷體" w:hAnsi="Times New Roman" w:hint="eastAsia"/>
              </w:rPr>
              <w:t>雖然學生在中年級及健康課程中已初步接觸青春期與月經相關知識，但對此主題可能產生「已經學過」的錯覺，導致影片觀賞過程容易分心。教師可在播放影片前設定觀影任務（如「請注意影片中提到幾種生理用品」），提升學生注意力，</w:t>
            </w:r>
            <w:proofErr w:type="gramStart"/>
            <w:r w:rsidRPr="009517AE">
              <w:rPr>
                <w:rFonts w:ascii="Times New Roman" w:eastAsia="標楷體" w:hAnsi="Times New Roman" w:hint="eastAsia"/>
              </w:rPr>
              <w:t>並於觀影</w:t>
            </w:r>
            <w:proofErr w:type="gramEnd"/>
            <w:r w:rsidRPr="009517AE">
              <w:rPr>
                <w:rFonts w:ascii="Times New Roman" w:eastAsia="標楷體" w:hAnsi="Times New Roman" w:hint="eastAsia"/>
              </w:rPr>
              <w:t>中安排停格提問，促進思考與回應。</w:t>
            </w:r>
          </w:p>
          <w:p w14:paraId="69AC05DF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Pr="009517AE">
              <w:rPr>
                <w:rFonts w:ascii="Times New Roman" w:eastAsia="標楷體" w:hAnsi="Times New Roman" w:hint="eastAsia"/>
              </w:rPr>
              <w:t>議題探討時學生較難主動分享個人感受</w:t>
            </w:r>
          </w:p>
          <w:p w14:paraId="076A21EB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9517AE">
              <w:rPr>
                <w:rFonts w:ascii="Times New Roman" w:eastAsia="標楷體" w:hAnsi="Times New Roman" w:hint="eastAsia"/>
              </w:rPr>
              <w:t>月經議題牽涉個人身體經驗與情緒，學生多半較為保守，容易感到害羞或不願主動發言。教師應創造安全、無評價的討論環境，鼓勵匿名書寫、分組交流，並在討論過程中給予積極正向的回饋，幫助學生逐漸開放心態。</w:t>
            </w:r>
          </w:p>
          <w:p w14:paraId="0DA3E90D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3.</w:t>
            </w:r>
            <w:r w:rsidRPr="009517AE">
              <w:rPr>
                <w:rFonts w:ascii="Times New Roman" w:eastAsia="標楷體" w:hAnsi="Times New Roman" w:hint="eastAsia"/>
              </w:rPr>
              <w:t>性別參與平衡需特別留意</w:t>
            </w:r>
          </w:p>
          <w:p w14:paraId="64303F6F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9517AE">
              <w:rPr>
                <w:rFonts w:ascii="Times New Roman" w:eastAsia="標楷體" w:hAnsi="Times New Roman" w:hint="eastAsia"/>
              </w:rPr>
              <w:t>教師在設計活動時應注意兼顧男女學生參與，避免讓月經成為「女生的事」或「男生不方便參與」的單一視角。透過同理練習、角色扮演與小組合作，讓所有學生都能理解彼此、共同學習。</w:t>
            </w:r>
          </w:p>
          <w:p w14:paraId="29FE6981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4.</w:t>
            </w:r>
            <w:r w:rsidRPr="009517AE">
              <w:rPr>
                <w:rFonts w:ascii="Times New Roman" w:eastAsia="標楷體" w:hAnsi="Times New Roman" w:hint="eastAsia"/>
              </w:rPr>
              <w:t>課程氛圍需保持尊重與包容</w:t>
            </w:r>
          </w:p>
          <w:p w14:paraId="20224E16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9517AE">
              <w:rPr>
                <w:rFonts w:ascii="Times New Roman" w:eastAsia="標楷體" w:hAnsi="Times New Roman" w:hint="eastAsia"/>
              </w:rPr>
              <w:t>教學過程中需主動引導學生以尊重、</w:t>
            </w:r>
            <w:proofErr w:type="gramStart"/>
            <w:r w:rsidRPr="009517AE">
              <w:rPr>
                <w:rFonts w:ascii="Times New Roman" w:eastAsia="標楷體" w:hAnsi="Times New Roman" w:hint="eastAsia"/>
              </w:rPr>
              <w:t>不</w:t>
            </w:r>
            <w:proofErr w:type="gramEnd"/>
            <w:r w:rsidRPr="009517AE">
              <w:rPr>
                <w:rFonts w:ascii="Times New Roman" w:eastAsia="標楷體" w:hAnsi="Times New Roman" w:hint="eastAsia"/>
              </w:rPr>
              <w:t>嘲笑、</w:t>
            </w:r>
            <w:proofErr w:type="gramStart"/>
            <w:r w:rsidRPr="009517AE">
              <w:rPr>
                <w:rFonts w:ascii="Times New Roman" w:eastAsia="標楷體" w:hAnsi="Times New Roman" w:hint="eastAsia"/>
              </w:rPr>
              <w:t>不</w:t>
            </w:r>
            <w:proofErr w:type="gramEnd"/>
            <w:r w:rsidRPr="009517AE">
              <w:rPr>
                <w:rFonts w:ascii="Times New Roman" w:eastAsia="標楷體" w:hAnsi="Times New Roman" w:hint="eastAsia"/>
              </w:rPr>
              <w:t>羞辱為原則進行互動。若出現不當言語或態度，教師應立即溫和介入並導正，強化健康的人際態度與性別敏感度。</w:t>
            </w:r>
          </w:p>
          <w:p w14:paraId="5F1A5BC3" w14:textId="77777777" w:rsidR="00A6272A" w:rsidRPr="009517AE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5.</w:t>
            </w:r>
            <w:r w:rsidRPr="009517AE">
              <w:rPr>
                <w:rFonts w:ascii="Times New Roman" w:eastAsia="標楷體" w:hAnsi="Times New Roman" w:hint="eastAsia"/>
              </w:rPr>
              <w:t>教材與用語需斟酌年齡適切性</w:t>
            </w:r>
          </w:p>
          <w:p w14:paraId="113F2368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9517AE">
              <w:rPr>
                <w:rFonts w:ascii="Times New Roman" w:eastAsia="標楷體" w:hAnsi="Times New Roman" w:hint="eastAsia"/>
              </w:rPr>
              <w:t>若引用國中版本的教材（如《經彩青春養成記》手冊），需視班級狀況調整說明語句，並適時補充圖示或簡化詞彙，協助學生理解並避免誤解。</w:t>
            </w:r>
          </w:p>
        </w:tc>
      </w:tr>
      <w:tr w:rsidR="00A6272A" w14:paraId="34FE08AA" w14:textId="77777777" w:rsidTr="00884005">
        <w:trPr>
          <w:cantSplit/>
          <w:trHeight w:val="706"/>
          <w:jc w:val="center"/>
        </w:trPr>
        <w:tc>
          <w:tcPr>
            <w:tcW w:w="100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8F7F9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</w:rPr>
              <w:t>教學心得與省思</w:t>
            </w:r>
            <w:r>
              <w:rPr>
                <w:rFonts w:ascii="Times New Roman" w:eastAsia="標楷體" w:hAnsi="Times New Roman"/>
              </w:rPr>
              <w:t>（含設計歷程與教學實踐反思、學生學習成效分析、未來教學的修正建議等）</w:t>
            </w:r>
          </w:p>
        </w:tc>
      </w:tr>
      <w:tr w:rsidR="00A6272A" w14:paraId="4500CDCF" w14:textId="77777777" w:rsidTr="00884005">
        <w:trPr>
          <w:cantSplit/>
          <w:trHeight w:val="560"/>
          <w:jc w:val="center"/>
        </w:trPr>
        <w:tc>
          <w:tcPr>
            <w:tcW w:w="1006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F2951" w14:textId="77777777" w:rsidR="00A6272A" w:rsidRDefault="00A6272A" w:rsidP="00884005">
            <w:pPr>
              <w:pStyle w:val="Standard"/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教學紀錄</w:t>
            </w:r>
          </w:p>
        </w:tc>
      </w:tr>
      <w:tr w:rsidR="00A6272A" w14:paraId="09A13F94" w14:textId="77777777" w:rsidTr="00884005">
        <w:trPr>
          <w:cantSplit/>
          <w:trHeight w:val="940"/>
          <w:jc w:val="center"/>
        </w:trPr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45FAE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619A78EB" wp14:editId="7E1DA9E2">
                  <wp:extent cx="3056890" cy="22929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1008_1126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377C1D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530B2D20" wp14:editId="6ECEFF5C">
                  <wp:extent cx="3181350" cy="238633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1008_1131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2A" w14:paraId="1CF376B9" w14:textId="77777777" w:rsidTr="00884005">
        <w:trPr>
          <w:cantSplit/>
          <w:trHeight w:val="577"/>
          <w:jc w:val="center"/>
        </w:trPr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0B87B" w14:textId="77777777" w:rsidR="00A6272A" w:rsidRDefault="00A6272A" w:rsidP="00884005">
            <w:pPr>
              <w:pStyle w:val="Standard"/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月經介紹</w:t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820480" w14:textId="77777777" w:rsidR="00A6272A" w:rsidRDefault="00A6272A" w:rsidP="00884005">
            <w:pPr>
              <w:pStyle w:val="Standard"/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女性用品介紹</w:t>
            </w:r>
          </w:p>
        </w:tc>
      </w:tr>
      <w:tr w:rsidR="00A6272A" w14:paraId="386C2218" w14:textId="77777777" w:rsidTr="00884005">
        <w:trPr>
          <w:cantSplit/>
          <w:trHeight w:val="940"/>
          <w:jc w:val="center"/>
        </w:trPr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E50FA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lastRenderedPageBreak/>
              <w:drawing>
                <wp:inline distT="0" distB="0" distL="0" distR="0" wp14:anchorId="16276B5A" wp14:editId="014E2A26">
                  <wp:extent cx="3056890" cy="229298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1008_1132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156261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2EB3AE1A" wp14:editId="3E2ADB10">
                  <wp:extent cx="3181350" cy="238633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41008_1149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2A" w14:paraId="2105FB0D" w14:textId="77777777" w:rsidTr="00884005">
        <w:trPr>
          <w:cantSplit/>
          <w:trHeight w:val="940"/>
          <w:jc w:val="center"/>
        </w:trPr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4BA21" w14:textId="77777777" w:rsidR="00A6272A" w:rsidRDefault="00A6272A" w:rsidP="00884005">
            <w:pPr>
              <w:pStyle w:val="Standard"/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尼泊爾的女性在</w:t>
            </w:r>
            <w:proofErr w:type="gramStart"/>
            <w:r>
              <w:rPr>
                <w:rFonts w:ascii="Times New Roman" w:eastAsia="標楷體" w:hAnsi="Times New Roman" w:hint="eastAsia"/>
              </w:rPr>
              <w:t>經期須住在</w:t>
            </w:r>
            <w:proofErr w:type="gramEnd"/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Times New Roman" w:eastAsia="標楷體" w:hAnsi="Times New Roman" w:hint="eastAsia"/>
              </w:rPr>
              <w:t>經期小屋</w:t>
            </w:r>
            <w:r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453B6F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有些國家的女性因為經期失去學習、工作的機會</w:t>
            </w:r>
          </w:p>
        </w:tc>
      </w:tr>
      <w:tr w:rsidR="00A6272A" w14:paraId="21D40E7C" w14:textId="77777777" w:rsidTr="00884005">
        <w:trPr>
          <w:cantSplit/>
          <w:trHeight w:val="940"/>
          <w:jc w:val="center"/>
        </w:trPr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CE082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22BBF6" wp14:editId="08917E93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198120</wp:posOffset>
                      </wp:positionV>
                      <wp:extent cx="558800" cy="806450"/>
                      <wp:effectExtent l="0" t="0" r="12700" b="1270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806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9C76B8" id="橢圓 6" o:spid="_x0000_s1026" style="position:absolute;margin-left:90.85pt;margin-top:15.6pt;width:44pt;height: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50B17557" wp14:editId="42EF5D54">
                  <wp:extent cx="3056890" cy="229298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1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BDE3AC" w14:textId="77777777" w:rsidR="00A6272A" w:rsidRDefault="00A6272A" w:rsidP="00884005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DC275E" wp14:editId="5FDF48C4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270510</wp:posOffset>
                      </wp:positionV>
                      <wp:extent cx="1028700" cy="1193800"/>
                      <wp:effectExtent l="0" t="0" r="19050" b="2540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193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B5E627" id="橢圓 8" o:spid="_x0000_s1026" style="position:absolute;margin-left:91.75pt;margin-top:21.3pt;width:81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13F77EB7" wp14:editId="18C50175">
                  <wp:extent cx="3181350" cy="238633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14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2A" w14:paraId="49C6904B" w14:textId="77777777" w:rsidTr="00884005">
        <w:trPr>
          <w:cantSplit/>
          <w:trHeight w:val="940"/>
          <w:jc w:val="center"/>
        </w:trPr>
        <w:tc>
          <w:tcPr>
            <w:tcW w:w="50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C6C15" w14:textId="77777777" w:rsidR="00A6272A" w:rsidRDefault="00A6272A" w:rsidP="00884005">
            <w:pPr>
              <w:pStyle w:val="Standard"/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寫下感受</w:t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B54F2" w14:textId="77777777" w:rsidR="00A6272A" w:rsidRDefault="00A6272A" w:rsidP="00884005">
            <w:pPr>
              <w:pStyle w:val="Standard"/>
              <w:spacing w:line="360" w:lineRule="auto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寫下感受</w:t>
            </w:r>
          </w:p>
        </w:tc>
      </w:tr>
    </w:tbl>
    <w:p w14:paraId="1C9D603A" w14:textId="44A20AFC" w:rsidR="00934085" w:rsidRPr="00A6272A" w:rsidRDefault="00934085" w:rsidP="00A6272A"/>
    <w:sectPr w:rsidR="00934085" w:rsidRPr="00A6272A">
      <w:footerReference w:type="default" r:id="rId14"/>
      <w:pgSz w:w="11906" w:h="16838"/>
      <w:pgMar w:top="720" w:right="720" w:bottom="1049" w:left="720" w:header="720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3B178" w14:textId="77777777" w:rsidR="00052E40" w:rsidRDefault="00052E40">
      <w:r>
        <w:separator/>
      </w:r>
    </w:p>
  </w:endnote>
  <w:endnote w:type="continuationSeparator" w:id="0">
    <w:p w14:paraId="2CE48CC3" w14:textId="77777777" w:rsidR="00052E40" w:rsidRDefault="00052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charset w:val="00"/>
    <w:family w:val="auto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81450" w14:textId="03A8D759" w:rsidR="005E3647" w:rsidRDefault="003A0AF7">
    <w:pPr>
      <w:pStyle w:val="Standard"/>
      <w:tabs>
        <w:tab w:val="center" w:pos="4153"/>
        <w:tab w:val="right" w:pos="8306"/>
      </w:tabs>
      <w:jc w:val="center"/>
    </w:pPr>
    <w:r>
      <w:rPr>
        <w:rFonts w:eastAsia="Calibri"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 xml:space="preserve"> PAGE </w:instrText>
    </w:r>
    <w:r>
      <w:rPr>
        <w:rFonts w:eastAsia="Calibri" w:cs="Calibri"/>
        <w:color w:val="000000"/>
        <w:sz w:val="20"/>
        <w:szCs w:val="20"/>
      </w:rPr>
      <w:fldChar w:fldCharType="separate"/>
    </w:r>
    <w:r w:rsidR="00E46DD7">
      <w:rPr>
        <w:rFonts w:eastAsia="Calibri" w:cs="Calibri"/>
        <w:noProof/>
        <w:color w:val="000000"/>
        <w:sz w:val="20"/>
        <w:szCs w:val="20"/>
      </w:rPr>
      <w:t>1</w:t>
    </w:r>
    <w:r>
      <w:rPr>
        <w:rFonts w:eastAsia="Calibri"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D37ED" w14:textId="77777777" w:rsidR="00052E40" w:rsidRDefault="00052E40">
      <w:r>
        <w:rPr>
          <w:color w:val="000000"/>
        </w:rPr>
        <w:separator/>
      </w:r>
    </w:p>
  </w:footnote>
  <w:footnote w:type="continuationSeparator" w:id="0">
    <w:p w14:paraId="632C1621" w14:textId="77777777" w:rsidR="00052E40" w:rsidRDefault="00052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74EE"/>
    <w:multiLevelType w:val="multilevel"/>
    <w:tmpl w:val="591625F4"/>
    <w:styleLink w:val="WWNum15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b w:val="0"/>
        <w:bCs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" w15:restartNumberingAfterBreak="0">
    <w:nsid w:val="0D970E8C"/>
    <w:multiLevelType w:val="multilevel"/>
    <w:tmpl w:val="698EDE92"/>
    <w:styleLink w:val="WWNum19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b w:val="0"/>
        <w:bCs/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2" w15:restartNumberingAfterBreak="0">
    <w:nsid w:val="12BA24CA"/>
    <w:multiLevelType w:val="hybridMultilevel"/>
    <w:tmpl w:val="96A8491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536620"/>
    <w:multiLevelType w:val="multilevel"/>
    <w:tmpl w:val="723C08C4"/>
    <w:styleLink w:val="WWNum1"/>
    <w:lvl w:ilvl="0">
      <w:start w:val="1"/>
      <w:numFmt w:val="decimal"/>
      <w:lvlText w:val="%1"/>
      <w:lvlJc w:val="left"/>
      <w:pPr>
        <w:ind w:left="310" w:hanging="360"/>
      </w:pPr>
    </w:lvl>
    <w:lvl w:ilvl="1">
      <w:start w:val="1"/>
      <w:numFmt w:val="decimal"/>
      <w:lvlText w:val="%1.%2"/>
      <w:lvlJc w:val="left"/>
      <w:pPr>
        <w:ind w:left="910" w:hanging="480"/>
      </w:pPr>
    </w:lvl>
    <w:lvl w:ilvl="2">
      <w:start w:val="1"/>
      <w:numFmt w:val="lowerRoman"/>
      <w:lvlText w:val="%1.%2.%3"/>
      <w:lvlJc w:val="right"/>
      <w:pPr>
        <w:ind w:left="1390" w:hanging="480"/>
      </w:pPr>
    </w:lvl>
    <w:lvl w:ilvl="3">
      <w:start w:val="1"/>
      <w:numFmt w:val="decimal"/>
      <w:lvlText w:val="%1.%2.%3.%4"/>
      <w:lvlJc w:val="left"/>
      <w:pPr>
        <w:ind w:left="1870" w:hanging="480"/>
      </w:pPr>
    </w:lvl>
    <w:lvl w:ilvl="4">
      <w:start w:val="1"/>
      <w:numFmt w:val="decimal"/>
      <w:lvlText w:val="%1.%2.%3.%4.%5"/>
      <w:lvlJc w:val="left"/>
      <w:pPr>
        <w:ind w:left="2350" w:hanging="480"/>
      </w:pPr>
    </w:lvl>
    <w:lvl w:ilvl="5">
      <w:start w:val="1"/>
      <w:numFmt w:val="lowerRoman"/>
      <w:lvlText w:val="%1.%2.%3.%4.%5.%6"/>
      <w:lvlJc w:val="right"/>
      <w:pPr>
        <w:ind w:left="2830" w:hanging="480"/>
      </w:pPr>
    </w:lvl>
    <w:lvl w:ilvl="6">
      <w:start w:val="1"/>
      <w:numFmt w:val="decimal"/>
      <w:lvlText w:val="%1.%2.%3.%4.%5.%6.%7"/>
      <w:lvlJc w:val="left"/>
      <w:pPr>
        <w:ind w:left="3310" w:hanging="480"/>
      </w:pPr>
    </w:lvl>
    <w:lvl w:ilvl="7">
      <w:start w:val="1"/>
      <w:numFmt w:val="decimal"/>
      <w:lvlText w:val="%1.%2.%3.%4.%5.%6.%7.%8"/>
      <w:lvlJc w:val="left"/>
      <w:pPr>
        <w:ind w:left="3790" w:hanging="480"/>
      </w:pPr>
    </w:lvl>
    <w:lvl w:ilvl="8">
      <w:start w:val="1"/>
      <w:numFmt w:val="lowerRoman"/>
      <w:lvlText w:val="%1.%2.%3.%4.%5.%6.%7.%8.%9"/>
      <w:lvlJc w:val="right"/>
      <w:pPr>
        <w:ind w:left="4270" w:hanging="480"/>
      </w:pPr>
    </w:lvl>
  </w:abstractNum>
  <w:abstractNum w:abstractNumId="4" w15:restartNumberingAfterBreak="0">
    <w:nsid w:val="28A6334A"/>
    <w:multiLevelType w:val="multilevel"/>
    <w:tmpl w:val="93C44240"/>
    <w:styleLink w:val="WWNum5"/>
    <w:lvl w:ilvl="0">
      <w:start w:val="1"/>
      <w:numFmt w:val="japaneseCounting"/>
      <w:suff w:val="nothing"/>
      <w:lvlText w:val="%1"/>
      <w:lvlJc w:val="left"/>
      <w:pPr>
        <w:ind w:left="1680" w:hanging="480"/>
      </w:pPr>
    </w:lvl>
    <w:lvl w:ilvl="1">
      <w:start w:val="1"/>
      <w:numFmt w:val="ideographTraditional"/>
      <w:lvlText w:val="%1.%2"/>
      <w:lvlJc w:val="left"/>
      <w:pPr>
        <w:ind w:left="1243" w:hanging="480"/>
      </w:pPr>
    </w:lvl>
    <w:lvl w:ilvl="2">
      <w:start w:val="1"/>
      <w:numFmt w:val="lowerRoman"/>
      <w:lvlText w:val="%1.%2.%3"/>
      <w:lvlJc w:val="right"/>
      <w:pPr>
        <w:ind w:left="1723" w:hanging="480"/>
      </w:pPr>
    </w:lvl>
    <w:lvl w:ilvl="3">
      <w:start w:val="1"/>
      <w:numFmt w:val="decimal"/>
      <w:lvlText w:val="%1.%2.%3.%4"/>
      <w:lvlJc w:val="left"/>
      <w:pPr>
        <w:ind w:left="2203" w:hanging="480"/>
      </w:pPr>
    </w:lvl>
    <w:lvl w:ilvl="4">
      <w:start w:val="1"/>
      <w:numFmt w:val="ideographTraditional"/>
      <w:lvlText w:val="%1.%2.%3.%4.%5"/>
      <w:lvlJc w:val="left"/>
      <w:pPr>
        <w:ind w:left="2683" w:hanging="480"/>
      </w:pPr>
    </w:lvl>
    <w:lvl w:ilvl="5">
      <w:start w:val="1"/>
      <w:numFmt w:val="lowerRoman"/>
      <w:lvlText w:val="%1.%2.%3.%4.%5.%6"/>
      <w:lvlJc w:val="right"/>
      <w:pPr>
        <w:ind w:left="3163" w:hanging="480"/>
      </w:pPr>
    </w:lvl>
    <w:lvl w:ilvl="6">
      <w:start w:val="1"/>
      <w:numFmt w:val="decimal"/>
      <w:lvlText w:val="%1.%2.%3.%4.%5.%6.%7"/>
      <w:lvlJc w:val="left"/>
      <w:pPr>
        <w:ind w:left="3643" w:hanging="480"/>
      </w:pPr>
    </w:lvl>
    <w:lvl w:ilvl="7">
      <w:start w:val="1"/>
      <w:numFmt w:val="ideographTraditional"/>
      <w:lvlText w:val="%1.%2.%3.%4.%5.%6.%7.%8"/>
      <w:lvlJc w:val="left"/>
      <w:pPr>
        <w:ind w:left="4123" w:hanging="480"/>
      </w:pPr>
    </w:lvl>
    <w:lvl w:ilvl="8">
      <w:start w:val="1"/>
      <w:numFmt w:val="lowerRoman"/>
      <w:lvlText w:val="%1.%2.%3.%4.%5.%6.%7.%8.%9"/>
      <w:lvlJc w:val="right"/>
      <w:pPr>
        <w:ind w:left="4603" w:hanging="480"/>
      </w:pPr>
    </w:lvl>
  </w:abstractNum>
  <w:abstractNum w:abstractNumId="5" w15:restartNumberingAfterBreak="0">
    <w:nsid w:val="2E117DBB"/>
    <w:multiLevelType w:val="multilevel"/>
    <w:tmpl w:val="7AB4E4D0"/>
    <w:styleLink w:val="WWNum16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b w:val="0"/>
        <w:bCs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6" w15:restartNumberingAfterBreak="0">
    <w:nsid w:val="324D7A31"/>
    <w:multiLevelType w:val="hybridMultilevel"/>
    <w:tmpl w:val="3712FD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E20057"/>
    <w:multiLevelType w:val="multilevel"/>
    <w:tmpl w:val="8D489654"/>
    <w:styleLink w:val="WWNum3"/>
    <w:lvl w:ilvl="0">
      <w:start w:val="1"/>
      <w:numFmt w:val="decimal"/>
      <w:lvlText w:val="%1"/>
      <w:lvlJc w:val="left"/>
      <w:pPr>
        <w:ind w:left="1560" w:hanging="360"/>
      </w:pPr>
      <w:rPr>
        <w:b/>
        <w:bCs/>
      </w:rPr>
    </w:lvl>
    <w:lvl w:ilvl="1">
      <w:start w:val="1"/>
      <w:numFmt w:val="ideographTraditional"/>
      <w:lvlText w:val="%1.%2"/>
      <w:lvlJc w:val="left"/>
      <w:pPr>
        <w:ind w:left="2160" w:hanging="480"/>
      </w:pPr>
    </w:lvl>
    <w:lvl w:ilvl="2">
      <w:start w:val="1"/>
      <w:numFmt w:val="lowerRoman"/>
      <w:lvlText w:val="%1.%2.%3"/>
      <w:lvlJc w:val="right"/>
      <w:pPr>
        <w:ind w:left="2640" w:hanging="480"/>
      </w:pPr>
    </w:lvl>
    <w:lvl w:ilvl="3">
      <w:start w:val="1"/>
      <w:numFmt w:val="decimal"/>
      <w:lvlText w:val="%1.%2.%3.%4"/>
      <w:lvlJc w:val="left"/>
      <w:pPr>
        <w:ind w:left="3120" w:hanging="480"/>
      </w:pPr>
    </w:lvl>
    <w:lvl w:ilvl="4">
      <w:start w:val="1"/>
      <w:numFmt w:val="ideographTraditional"/>
      <w:lvlText w:val="%1.%2.%3.%4.%5"/>
      <w:lvlJc w:val="left"/>
      <w:pPr>
        <w:ind w:left="3600" w:hanging="480"/>
      </w:pPr>
    </w:lvl>
    <w:lvl w:ilvl="5">
      <w:start w:val="1"/>
      <w:numFmt w:val="lowerRoman"/>
      <w:lvlText w:val="%1.%2.%3.%4.%5.%6"/>
      <w:lvlJc w:val="right"/>
      <w:pPr>
        <w:ind w:left="4080" w:hanging="480"/>
      </w:pPr>
    </w:lvl>
    <w:lvl w:ilvl="6">
      <w:start w:val="1"/>
      <w:numFmt w:val="decimal"/>
      <w:lvlText w:val="%1.%2.%3.%4.%5.%6.%7"/>
      <w:lvlJc w:val="left"/>
      <w:pPr>
        <w:ind w:left="4560" w:hanging="480"/>
      </w:pPr>
    </w:lvl>
    <w:lvl w:ilvl="7">
      <w:start w:val="1"/>
      <w:numFmt w:val="ideographTraditional"/>
      <w:lvlText w:val="%1.%2.%3.%4.%5.%6.%7.%8"/>
      <w:lvlJc w:val="left"/>
      <w:pPr>
        <w:ind w:left="5040" w:hanging="480"/>
      </w:pPr>
    </w:lvl>
    <w:lvl w:ilvl="8">
      <w:start w:val="1"/>
      <w:numFmt w:val="lowerRoman"/>
      <w:lvlText w:val="%1.%2.%3.%4.%5.%6.%7.%8.%9"/>
      <w:lvlJc w:val="right"/>
      <w:pPr>
        <w:ind w:left="5520" w:hanging="480"/>
      </w:pPr>
    </w:lvl>
  </w:abstractNum>
  <w:abstractNum w:abstractNumId="8" w15:restartNumberingAfterBreak="0">
    <w:nsid w:val="417F6B18"/>
    <w:multiLevelType w:val="multilevel"/>
    <w:tmpl w:val="7430C5EA"/>
    <w:styleLink w:val="WWNum4"/>
    <w:lvl w:ilvl="0">
      <w:start w:val="1"/>
      <w:numFmt w:val="decimal"/>
      <w:lvlText w:val="%1"/>
      <w:lvlJc w:val="left"/>
      <w:pPr>
        <w:ind w:left="1560" w:hanging="360"/>
      </w:pPr>
    </w:lvl>
    <w:lvl w:ilvl="1">
      <w:start w:val="1"/>
      <w:numFmt w:val="ideographTraditional"/>
      <w:lvlText w:val="%1.%2"/>
      <w:lvlJc w:val="left"/>
      <w:pPr>
        <w:ind w:left="2160" w:hanging="480"/>
      </w:pPr>
    </w:lvl>
    <w:lvl w:ilvl="2">
      <w:start w:val="1"/>
      <w:numFmt w:val="lowerRoman"/>
      <w:lvlText w:val="%1.%2.%3"/>
      <w:lvlJc w:val="right"/>
      <w:pPr>
        <w:ind w:left="2640" w:hanging="480"/>
      </w:pPr>
    </w:lvl>
    <w:lvl w:ilvl="3">
      <w:start w:val="1"/>
      <w:numFmt w:val="decimal"/>
      <w:lvlText w:val="%1.%2.%3.%4"/>
      <w:lvlJc w:val="left"/>
      <w:pPr>
        <w:ind w:left="3120" w:hanging="480"/>
      </w:pPr>
    </w:lvl>
    <w:lvl w:ilvl="4">
      <w:start w:val="1"/>
      <w:numFmt w:val="ideographTraditional"/>
      <w:lvlText w:val="%1.%2.%3.%4.%5"/>
      <w:lvlJc w:val="left"/>
      <w:pPr>
        <w:ind w:left="3600" w:hanging="480"/>
      </w:pPr>
    </w:lvl>
    <w:lvl w:ilvl="5">
      <w:start w:val="1"/>
      <w:numFmt w:val="lowerRoman"/>
      <w:lvlText w:val="%1.%2.%3.%4.%5.%6"/>
      <w:lvlJc w:val="right"/>
      <w:pPr>
        <w:ind w:left="4080" w:hanging="480"/>
      </w:pPr>
    </w:lvl>
    <w:lvl w:ilvl="6">
      <w:start w:val="1"/>
      <w:numFmt w:val="decimal"/>
      <w:lvlText w:val="%1.%2.%3.%4.%5.%6.%7"/>
      <w:lvlJc w:val="left"/>
      <w:pPr>
        <w:ind w:left="4560" w:hanging="480"/>
      </w:pPr>
    </w:lvl>
    <w:lvl w:ilvl="7">
      <w:start w:val="1"/>
      <w:numFmt w:val="ideographTraditional"/>
      <w:lvlText w:val="%1.%2.%3.%4.%5.%6.%7.%8"/>
      <w:lvlJc w:val="left"/>
      <w:pPr>
        <w:ind w:left="5040" w:hanging="480"/>
      </w:pPr>
    </w:lvl>
    <w:lvl w:ilvl="8">
      <w:start w:val="1"/>
      <w:numFmt w:val="lowerRoman"/>
      <w:lvlText w:val="%1.%2.%3.%4.%5.%6.%7.%8.%9"/>
      <w:lvlJc w:val="right"/>
      <w:pPr>
        <w:ind w:left="5520" w:hanging="480"/>
      </w:pPr>
    </w:lvl>
  </w:abstractNum>
  <w:abstractNum w:abstractNumId="9" w15:restartNumberingAfterBreak="0">
    <w:nsid w:val="466D0A5B"/>
    <w:multiLevelType w:val="multilevel"/>
    <w:tmpl w:val="D9C61708"/>
    <w:styleLink w:val="WWNum10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color w:val="auto"/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0" w15:restartNumberingAfterBreak="0">
    <w:nsid w:val="478B74F4"/>
    <w:multiLevelType w:val="multilevel"/>
    <w:tmpl w:val="085AA7CC"/>
    <w:styleLink w:val="WWNum17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color w:val="auto"/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1" w15:restartNumberingAfterBreak="0">
    <w:nsid w:val="50824E5E"/>
    <w:multiLevelType w:val="multilevel"/>
    <w:tmpl w:val="5540F1C8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2" w15:restartNumberingAfterBreak="0">
    <w:nsid w:val="58587588"/>
    <w:multiLevelType w:val="multilevel"/>
    <w:tmpl w:val="88605438"/>
    <w:styleLink w:val="WWNum2"/>
    <w:lvl w:ilvl="0">
      <w:start w:val="1"/>
      <w:numFmt w:val="decimal"/>
      <w:lvlText w:val="%1"/>
      <w:lvlJc w:val="left"/>
      <w:pPr>
        <w:ind w:left="1680" w:hanging="480"/>
      </w:pPr>
    </w:lvl>
    <w:lvl w:ilvl="1">
      <w:start w:val="1"/>
      <w:numFmt w:val="ideographTraditional"/>
      <w:lvlText w:val="%1.%2"/>
      <w:lvlJc w:val="left"/>
      <w:pPr>
        <w:ind w:left="2160" w:hanging="480"/>
      </w:pPr>
    </w:lvl>
    <w:lvl w:ilvl="2">
      <w:start w:val="1"/>
      <w:numFmt w:val="lowerRoman"/>
      <w:lvlText w:val="%1.%2.%3"/>
      <w:lvlJc w:val="right"/>
      <w:pPr>
        <w:ind w:left="2640" w:hanging="480"/>
      </w:pPr>
    </w:lvl>
    <w:lvl w:ilvl="3">
      <w:start w:val="1"/>
      <w:numFmt w:val="decimal"/>
      <w:lvlText w:val="%1.%2.%3.%4"/>
      <w:lvlJc w:val="left"/>
      <w:pPr>
        <w:ind w:left="3120" w:hanging="480"/>
      </w:pPr>
    </w:lvl>
    <w:lvl w:ilvl="4">
      <w:start w:val="1"/>
      <w:numFmt w:val="ideographTraditional"/>
      <w:lvlText w:val="%1.%2.%3.%4.%5"/>
      <w:lvlJc w:val="left"/>
      <w:pPr>
        <w:ind w:left="3600" w:hanging="480"/>
      </w:pPr>
    </w:lvl>
    <w:lvl w:ilvl="5">
      <w:start w:val="1"/>
      <w:numFmt w:val="lowerRoman"/>
      <w:lvlText w:val="%1.%2.%3.%4.%5.%6"/>
      <w:lvlJc w:val="right"/>
      <w:pPr>
        <w:ind w:left="4080" w:hanging="480"/>
      </w:pPr>
    </w:lvl>
    <w:lvl w:ilvl="6">
      <w:start w:val="1"/>
      <w:numFmt w:val="decimal"/>
      <w:lvlText w:val="%1.%2.%3.%4.%5.%6.%7"/>
      <w:lvlJc w:val="left"/>
      <w:pPr>
        <w:ind w:left="4560" w:hanging="480"/>
      </w:pPr>
    </w:lvl>
    <w:lvl w:ilvl="7">
      <w:start w:val="1"/>
      <w:numFmt w:val="ideographTraditional"/>
      <w:lvlText w:val="%1.%2.%3.%4.%5.%6.%7.%8"/>
      <w:lvlJc w:val="left"/>
      <w:pPr>
        <w:ind w:left="5040" w:hanging="480"/>
      </w:pPr>
    </w:lvl>
    <w:lvl w:ilvl="8">
      <w:start w:val="1"/>
      <w:numFmt w:val="lowerRoman"/>
      <w:lvlText w:val="%1.%2.%3.%4.%5.%6.%7.%8.%9"/>
      <w:lvlJc w:val="right"/>
      <w:pPr>
        <w:ind w:left="5520" w:hanging="480"/>
      </w:pPr>
    </w:lvl>
  </w:abstractNum>
  <w:abstractNum w:abstractNumId="13" w15:restartNumberingAfterBreak="0">
    <w:nsid w:val="629377D7"/>
    <w:multiLevelType w:val="multilevel"/>
    <w:tmpl w:val="7AF45644"/>
    <w:styleLink w:val="WWNum14"/>
    <w:lvl w:ilvl="0">
      <w:start w:val="1"/>
      <w:numFmt w:val="japaneseCounting"/>
      <w:lvlText w:val="%1"/>
      <w:lvlJc w:val="left"/>
      <w:pPr>
        <w:ind w:left="764" w:hanging="480"/>
      </w:p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4" w15:restartNumberingAfterBreak="0">
    <w:nsid w:val="668E2CFB"/>
    <w:multiLevelType w:val="multilevel"/>
    <w:tmpl w:val="CC346EF8"/>
    <w:styleLink w:val="WWNum9"/>
    <w:lvl w:ilvl="0">
      <w:start w:val="1"/>
      <w:numFmt w:val="decimal"/>
      <w:lvlText w:val="%1"/>
      <w:lvlJc w:val="left"/>
      <w:pPr>
        <w:ind w:left="764" w:hanging="480"/>
      </w:p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5" w15:restartNumberingAfterBreak="0">
    <w:nsid w:val="689D2CF1"/>
    <w:multiLevelType w:val="hybridMultilevel"/>
    <w:tmpl w:val="94307E78"/>
    <w:lvl w:ilvl="0" w:tplc="5C465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A8A7DF7"/>
    <w:multiLevelType w:val="multilevel"/>
    <w:tmpl w:val="5E74E670"/>
    <w:styleLink w:val="WWNum11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7" w15:restartNumberingAfterBreak="0">
    <w:nsid w:val="6FF9009E"/>
    <w:multiLevelType w:val="multilevel"/>
    <w:tmpl w:val="AA3A1FF8"/>
    <w:styleLink w:val="WWNum6"/>
    <w:lvl w:ilvl="0">
      <w:start w:val="1"/>
      <w:numFmt w:val="japaneseCounting"/>
      <w:lvlText w:val="%1"/>
      <w:lvlJc w:val="left"/>
      <w:pPr>
        <w:ind w:left="673" w:hanging="390"/>
      </w:pPr>
    </w:lvl>
    <w:lvl w:ilvl="1">
      <w:start w:val="1"/>
      <w:numFmt w:val="ideographTraditional"/>
      <w:lvlText w:val="%1.%2"/>
      <w:lvlJc w:val="left"/>
      <w:pPr>
        <w:ind w:left="1243" w:hanging="480"/>
      </w:pPr>
    </w:lvl>
    <w:lvl w:ilvl="2">
      <w:start w:val="1"/>
      <w:numFmt w:val="lowerRoman"/>
      <w:lvlText w:val="%1.%2.%3"/>
      <w:lvlJc w:val="right"/>
      <w:pPr>
        <w:ind w:left="1723" w:hanging="480"/>
      </w:pPr>
    </w:lvl>
    <w:lvl w:ilvl="3">
      <w:start w:val="1"/>
      <w:numFmt w:val="decimal"/>
      <w:lvlText w:val="%1.%2.%3.%4"/>
      <w:lvlJc w:val="left"/>
      <w:pPr>
        <w:ind w:left="2203" w:hanging="480"/>
      </w:pPr>
    </w:lvl>
    <w:lvl w:ilvl="4">
      <w:start w:val="1"/>
      <w:numFmt w:val="ideographTraditional"/>
      <w:lvlText w:val="%1.%2.%3.%4.%5"/>
      <w:lvlJc w:val="left"/>
      <w:pPr>
        <w:ind w:left="2683" w:hanging="480"/>
      </w:pPr>
    </w:lvl>
    <w:lvl w:ilvl="5">
      <w:start w:val="1"/>
      <w:numFmt w:val="lowerRoman"/>
      <w:lvlText w:val="%1.%2.%3.%4.%5.%6"/>
      <w:lvlJc w:val="right"/>
      <w:pPr>
        <w:ind w:left="3163" w:hanging="480"/>
      </w:pPr>
    </w:lvl>
    <w:lvl w:ilvl="6">
      <w:start w:val="1"/>
      <w:numFmt w:val="decimal"/>
      <w:lvlText w:val="%1.%2.%3.%4.%5.%6.%7"/>
      <w:lvlJc w:val="left"/>
      <w:pPr>
        <w:ind w:left="3643" w:hanging="480"/>
      </w:pPr>
    </w:lvl>
    <w:lvl w:ilvl="7">
      <w:start w:val="1"/>
      <w:numFmt w:val="ideographTraditional"/>
      <w:lvlText w:val="%1.%2.%3.%4.%5.%6.%7.%8"/>
      <w:lvlJc w:val="left"/>
      <w:pPr>
        <w:ind w:left="4123" w:hanging="480"/>
      </w:pPr>
    </w:lvl>
    <w:lvl w:ilvl="8">
      <w:start w:val="1"/>
      <w:numFmt w:val="lowerRoman"/>
      <w:lvlText w:val="%1.%2.%3.%4.%5.%6.%7.%8.%9"/>
      <w:lvlJc w:val="right"/>
      <w:pPr>
        <w:ind w:left="4603" w:hanging="480"/>
      </w:pPr>
    </w:lvl>
  </w:abstractNum>
  <w:abstractNum w:abstractNumId="18" w15:restartNumberingAfterBreak="0">
    <w:nsid w:val="72197E3D"/>
    <w:multiLevelType w:val="multilevel"/>
    <w:tmpl w:val="92ECCCCA"/>
    <w:styleLink w:val="WWNum18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9" w15:restartNumberingAfterBreak="0">
    <w:nsid w:val="76712411"/>
    <w:multiLevelType w:val="multilevel"/>
    <w:tmpl w:val="B4B63CEE"/>
    <w:styleLink w:val="WWNum13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20" w15:restartNumberingAfterBreak="0">
    <w:nsid w:val="78791A01"/>
    <w:multiLevelType w:val="multilevel"/>
    <w:tmpl w:val="A2869900"/>
    <w:styleLink w:val="WWNum7"/>
    <w:lvl w:ilvl="0">
      <w:start w:val="1"/>
      <w:numFmt w:val="japaneseCounting"/>
      <w:suff w:val="nothing"/>
      <w:lvlText w:val="%1"/>
      <w:lvlJc w:val="left"/>
      <w:pPr>
        <w:ind w:left="1680" w:hanging="480"/>
      </w:pPr>
    </w:lvl>
    <w:lvl w:ilvl="1">
      <w:start w:val="1"/>
      <w:numFmt w:val="ideographTraditional"/>
      <w:lvlText w:val="%1.%2"/>
      <w:lvlJc w:val="left"/>
      <w:pPr>
        <w:ind w:left="1243" w:hanging="480"/>
      </w:pPr>
    </w:lvl>
    <w:lvl w:ilvl="2">
      <w:start w:val="1"/>
      <w:numFmt w:val="lowerRoman"/>
      <w:lvlText w:val="%1.%2.%3"/>
      <w:lvlJc w:val="right"/>
      <w:pPr>
        <w:ind w:left="1723" w:hanging="480"/>
      </w:pPr>
    </w:lvl>
    <w:lvl w:ilvl="3">
      <w:start w:val="1"/>
      <w:numFmt w:val="decimal"/>
      <w:lvlText w:val="%1.%2.%3.%4"/>
      <w:lvlJc w:val="left"/>
      <w:pPr>
        <w:ind w:left="2203" w:hanging="480"/>
      </w:pPr>
    </w:lvl>
    <w:lvl w:ilvl="4">
      <w:start w:val="1"/>
      <w:numFmt w:val="ideographTraditional"/>
      <w:lvlText w:val="%1.%2.%3.%4.%5"/>
      <w:lvlJc w:val="left"/>
      <w:pPr>
        <w:ind w:left="2683" w:hanging="480"/>
      </w:pPr>
    </w:lvl>
    <w:lvl w:ilvl="5">
      <w:start w:val="1"/>
      <w:numFmt w:val="lowerRoman"/>
      <w:lvlText w:val="%1.%2.%3.%4.%5.%6"/>
      <w:lvlJc w:val="right"/>
      <w:pPr>
        <w:ind w:left="3163" w:hanging="480"/>
      </w:pPr>
    </w:lvl>
    <w:lvl w:ilvl="6">
      <w:start w:val="1"/>
      <w:numFmt w:val="decimal"/>
      <w:lvlText w:val="%1.%2.%3.%4.%5.%6.%7"/>
      <w:lvlJc w:val="left"/>
      <w:pPr>
        <w:ind w:left="3643" w:hanging="480"/>
      </w:pPr>
    </w:lvl>
    <w:lvl w:ilvl="7">
      <w:start w:val="1"/>
      <w:numFmt w:val="ideographTraditional"/>
      <w:lvlText w:val="%1.%2.%3.%4.%5.%6.%7.%8"/>
      <w:lvlJc w:val="left"/>
      <w:pPr>
        <w:ind w:left="4123" w:hanging="480"/>
      </w:pPr>
    </w:lvl>
    <w:lvl w:ilvl="8">
      <w:start w:val="1"/>
      <w:numFmt w:val="lowerRoman"/>
      <w:lvlText w:val="%1.%2.%3.%4.%5.%6.%7.%8.%9"/>
      <w:lvlJc w:val="right"/>
      <w:pPr>
        <w:ind w:left="4603" w:hanging="480"/>
      </w:pPr>
    </w:lvl>
  </w:abstractNum>
  <w:abstractNum w:abstractNumId="21" w15:restartNumberingAfterBreak="0">
    <w:nsid w:val="7A1C53E7"/>
    <w:multiLevelType w:val="hybridMultilevel"/>
    <w:tmpl w:val="6D5E3E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A7D594B"/>
    <w:multiLevelType w:val="multilevel"/>
    <w:tmpl w:val="C750F13A"/>
    <w:styleLink w:val="WWNum12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23" w15:restartNumberingAfterBreak="0">
    <w:nsid w:val="7F2E4FF6"/>
    <w:multiLevelType w:val="multilevel"/>
    <w:tmpl w:val="A9387D78"/>
    <w:styleLink w:val="WWNum8"/>
    <w:lvl w:ilvl="0">
      <w:start w:val="1"/>
      <w:numFmt w:val="decimal"/>
      <w:lvlText w:val="%1"/>
      <w:lvlJc w:val="left"/>
      <w:pPr>
        <w:ind w:left="1560" w:hanging="360"/>
      </w:pPr>
    </w:lvl>
    <w:lvl w:ilvl="1">
      <w:start w:val="1"/>
      <w:numFmt w:val="ideographTraditional"/>
      <w:lvlText w:val="%1.%2"/>
      <w:lvlJc w:val="left"/>
      <w:pPr>
        <w:ind w:left="2160" w:hanging="480"/>
      </w:pPr>
    </w:lvl>
    <w:lvl w:ilvl="2">
      <w:start w:val="1"/>
      <w:numFmt w:val="lowerRoman"/>
      <w:lvlText w:val="%1.%2.%3"/>
      <w:lvlJc w:val="right"/>
      <w:pPr>
        <w:ind w:left="2640" w:hanging="480"/>
      </w:pPr>
    </w:lvl>
    <w:lvl w:ilvl="3">
      <w:start w:val="1"/>
      <w:numFmt w:val="decimal"/>
      <w:lvlText w:val="%1.%2.%3.%4"/>
      <w:lvlJc w:val="left"/>
      <w:pPr>
        <w:ind w:left="3120" w:hanging="480"/>
      </w:pPr>
    </w:lvl>
    <w:lvl w:ilvl="4">
      <w:start w:val="1"/>
      <w:numFmt w:val="ideographTraditional"/>
      <w:lvlText w:val="%1.%2.%3.%4.%5"/>
      <w:lvlJc w:val="left"/>
      <w:pPr>
        <w:ind w:left="3600" w:hanging="480"/>
      </w:pPr>
    </w:lvl>
    <w:lvl w:ilvl="5">
      <w:start w:val="1"/>
      <w:numFmt w:val="lowerRoman"/>
      <w:lvlText w:val="%1.%2.%3.%4.%5.%6"/>
      <w:lvlJc w:val="right"/>
      <w:pPr>
        <w:ind w:left="4080" w:hanging="480"/>
      </w:pPr>
    </w:lvl>
    <w:lvl w:ilvl="6">
      <w:start w:val="1"/>
      <w:numFmt w:val="decimal"/>
      <w:lvlText w:val="%1.%2.%3.%4.%5.%6.%7"/>
      <w:lvlJc w:val="left"/>
      <w:pPr>
        <w:ind w:left="4560" w:hanging="480"/>
      </w:pPr>
    </w:lvl>
    <w:lvl w:ilvl="7">
      <w:start w:val="1"/>
      <w:numFmt w:val="ideographTraditional"/>
      <w:lvlText w:val="%1.%2.%3.%4.%5.%6.%7.%8"/>
      <w:lvlJc w:val="left"/>
      <w:pPr>
        <w:ind w:left="5040" w:hanging="480"/>
      </w:pPr>
    </w:lvl>
    <w:lvl w:ilvl="8">
      <w:start w:val="1"/>
      <w:numFmt w:val="lowerRoman"/>
      <w:lvlText w:val="%1.%2.%3.%4.%5.%6.%7.%8.%9"/>
      <w:lvlJc w:val="right"/>
      <w:pPr>
        <w:ind w:left="5520" w:hanging="480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7"/>
  </w:num>
  <w:num w:numId="5">
    <w:abstractNumId w:val="8"/>
  </w:num>
  <w:num w:numId="6">
    <w:abstractNumId w:val="4"/>
  </w:num>
  <w:num w:numId="7">
    <w:abstractNumId w:val="17"/>
  </w:num>
  <w:num w:numId="8">
    <w:abstractNumId w:val="20"/>
  </w:num>
  <w:num w:numId="9">
    <w:abstractNumId w:val="23"/>
  </w:num>
  <w:num w:numId="10">
    <w:abstractNumId w:val="14"/>
  </w:num>
  <w:num w:numId="11">
    <w:abstractNumId w:val="9"/>
  </w:num>
  <w:num w:numId="12">
    <w:abstractNumId w:val="16"/>
  </w:num>
  <w:num w:numId="13">
    <w:abstractNumId w:val="22"/>
  </w:num>
  <w:num w:numId="14">
    <w:abstractNumId w:val="19"/>
  </w:num>
  <w:num w:numId="15">
    <w:abstractNumId w:val="13"/>
  </w:num>
  <w:num w:numId="16">
    <w:abstractNumId w:val="0"/>
  </w:num>
  <w:num w:numId="17">
    <w:abstractNumId w:val="5"/>
  </w:num>
  <w:num w:numId="18">
    <w:abstractNumId w:val="10"/>
  </w:num>
  <w:num w:numId="19">
    <w:abstractNumId w:val="18"/>
  </w:num>
  <w:num w:numId="20">
    <w:abstractNumId w:val="1"/>
  </w:num>
  <w:num w:numId="21">
    <w:abstractNumId w:val="9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22"/>
    <w:lvlOverride w:ilvl="0">
      <w:startOverride w:val="1"/>
    </w:lvlOverride>
  </w:num>
  <w:num w:numId="25">
    <w:abstractNumId w:val="19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18"/>
    <w:lvlOverride w:ilvl="0">
      <w:startOverride w:val="1"/>
    </w:lvlOverride>
  </w:num>
  <w:num w:numId="29">
    <w:abstractNumId w:val="0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20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3"/>
    <w:lvlOverride w:ilvl="0">
      <w:startOverride w:val="1"/>
    </w:lvlOverride>
  </w:num>
  <w:num w:numId="35">
    <w:abstractNumId w:val="2"/>
  </w:num>
  <w:num w:numId="36">
    <w:abstractNumId w:val="15"/>
  </w:num>
  <w:num w:numId="37">
    <w:abstractNumId w:val="21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085"/>
    <w:rsid w:val="00000025"/>
    <w:rsid w:val="0001754E"/>
    <w:rsid w:val="00052E40"/>
    <w:rsid w:val="00274C79"/>
    <w:rsid w:val="00312448"/>
    <w:rsid w:val="003A0AF7"/>
    <w:rsid w:val="003D0601"/>
    <w:rsid w:val="00404227"/>
    <w:rsid w:val="00410943"/>
    <w:rsid w:val="004E1D83"/>
    <w:rsid w:val="005272E6"/>
    <w:rsid w:val="00705EA3"/>
    <w:rsid w:val="0071210E"/>
    <w:rsid w:val="007B2DFB"/>
    <w:rsid w:val="007E6769"/>
    <w:rsid w:val="007F2EF9"/>
    <w:rsid w:val="00826401"/>
    <w:rsid w:val="0088414C"/>
    <w:rsid w:val="00884ACC"/>
    <w:rsid w:val="008C1060"/>
    <w:rsid w:val="00922E8D"/>
    <w:rsid w:val="00934085"/>
    <w:rsid w:val="00990756"/>
    <w:rsid w:val="00A6272A"/>
    <w:rsid w:val="00AA1571"/>
    <w:rsid w:val="00B30C38"/>
    <w:rsid w:val="00B812F1"/>
    <w:rsid w:val="00BF4EDE"/>
    <w:rsid w:val="00C27242"/>
    <w:rsid w:val="00CF46AA"/>
    <w:rsid w:val="00D03D8D"/>
    <w:rsid w:val="00D04F82"/>
    <w:rsid w:val="00D27930"/>
    <w:rsid w:val="00D3725A"/>
    <w:rsid w:val="00D62AFC"/>
    <w:rsid w:val="00E1548D"/>
    <w:rsid w:val="00E46DD7"/>
    <w:rsid w:val="00E47FD8"/>
    <w:rsid w:val="00E55B24"/>
    <w:rsid w:val="00E6131A"/>
    <w:rsid w:val="00F9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83F04"/>
  <w15:docId w15:val="{946229AD-B82B-4FEC-A59E-105344F0C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Calibri"/>
        <w:sz w:val="24"/>
        <w:szCs w:val="24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Balloon Text"/>
    <w:basedOn w:val="Standard"/>
    <w:rPr>
      <w:rFonts w:ascii="Cambria" w:hAnsi="Cambria" w:cs="F"/>
      <w:sz w:val="18"/>
      <w:szCs w:val="18"/>
    </w:rPr>
  </w:style>
  <w:style w:type="paragraph" w:styleId="a7">
    <w:name w:val="List Paragraph"/>
    <w:basedOn w:val="Standard"/>
    <w:pPr>
      <w:ind w:left="480"/>
    </w:pPr>
  </w:style>
  <w:style w:type="paragraph" w:customStyle="1" w:styleId="HeaderandFooter">
    <w:name w:val="Header and Footer"/>
    <w:basedOn w:val="Standard"/>
  </w:style>
  <w:style w:type="paragraph" w:styleId="a8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Default">
    <w:name w:val="Default"/>
    <w:rPr>
      <w:rFonts w:ascii="標楷體" w:eastAsia="標楷體" w:hAnsi="標楷體" w:cs="標楷體"/>
      <w:color w:val="000000"/>
    </w:rPr>
  </w:style>
  <w:style w:type="paragraph" w:styleId="aa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b">
    <w:name w:val="註解方塊文字 字元"/>
    <w:basedOn w:val="a0"/>
    <w:rPr>
      <w:rFonts w:ascii="Cambria" w:eastAsia="新細明體" w:hAnsi="Cambria" w:cs="F"/>
      <w:sz w:val="18"/>
      <w:szCs w:val="18"/>
    </w:rPr>
  </w:style>
  <w:style w:type="character" w:customStyle="1" w:styleId="ac">
    <w:name w:val="頁首 字元"/>
    <w:basedOn w:val="a0"/>
    <w:rPr>
      <w:rFonts w:ascii="Calibri" w:eastAsia="新細明體" w:hAnsi="Calibri" w:cs="Times New Roman"/>
      <w:sz w:val="20"/>
      <w:szCs w:val="20"/>
    </w:rPr>
  </w:style>
  <w:style w:type="character" w:customStyle="1" w:styleId="ad">
    <w:name w:val="頁尾 字元"/>
    <w:basedOn w:val="a0"/>
    <w:rPr>
      <w:rFonts w:ascii="Calibri" w:eastAsia="新細明體" w:hAnsi="Calibri" w:cs="Times New Roman"/>
      <w:sz w:val="20"/>
      <w:szCs w:val="20"/>
    </w:rPr>
  </w:style>
  <w:style w:type="character" w:customStyle="1" w:styleId="ListLabel1">
    <w:name w:val="ListLabel 1"/>
    <w:rPr>
      <w:b/>
      <w:bCs/>
    </w:rPr>
  </w:style>
  <w:style w:type="character" w:customStyle="1" w:styleId="ListLabel2">
    <w:name w:val="ListLabel 2"/>
    <w:rPr>
      <w:color w:val="auto"/>
      <w:sz w:val="28"/>
      <w:szCs w:val="28"/>
    </w:rPr>
  </w:style>
  <w:style w:type="character" w:customStyle="1" w:styleId="ListLabel3">
    <w:name w:val="ListLabel 3"/>
    <w:rPr>
      <w:sz w:val="28"/>
      <w:szCs w:val="28"/>
    </w:rPr>
  </w:style>
  <w:style w:type="character" w:customStyle="1" w:styleId="ListLabel4">
    <w:name w:val="ListLabel 4"/>
    <w:rPr>
      <w:sz w:val="28"/>
      <w:szCs w:val="28"/>
    </w:rPr>
  </w:style>
  <w:style w:type="character" w:customStyle="1" w:styleId="ListLabel5">
    <w:name w:val="ListLabel 5"/>
    <w:rPr>
      <w:sz w:val="28"/>
      <w:szCs w:val="28"/>
    </w:rPr>
  </w:style>
  <w:style w:type="character" w:customStyle="1" w:styleId="ListLabel6">
    <w:name w:val="ListLabel 6"/>
    <w:rPr>
      <w:b w:val="0"/>
      <w:bCs/>
    </w:rPr>
  </w:style>
  <w:style w:type="character" w:customStyle="1" w:styleId="ListLabel7">
    <w:name w:val="ListLabel 7"/>
    <w:rPr>
      <w:b w:val="0"/>
      <w:bCs/>
    </w:rPr>
  </w:style>
  <w:style w:type="character" w:customStyle="1" w:styleId="ListLabel8">
    <w:name w:val="ListLabel 8"/>
    <w:rPr>
      <w:color w:val="auto"/>
      <w:sz w:val="28"/>
      <w:szCs w:val="28"/>
    </w:rPr>
  </w:style>
  <w:style w:type="character" w:customStyle="1" w:styleId="ListLabel9">
    <w:name w:val="ListLabel 9"/>
    <w:rPr>
      <w:sz w:val="28"/>
      <w:szCs w:val="28"/>
    </w:rPr>
  </w:style>
  <w:style w:type="character" w:customStyle="1" w:styleId="ListLabel10">
    <w:name w:val="ListLabel 10"/>
    <w:rPr>
      <w:b w:val="0"/>
      <w:bCs/>
      <w:sz w:val="28"/>
      <w:szCs w:val="28"/>
    </w:rPr>
  </w:style>
  <w:style w:type="numbering" w:customStyle="1" w:styleId="1">
    <w:name w:val="無清單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character" w:styleId="ae">
    <w:name w:val="Hyperlink"/>
    <w:basedOn w:val="a0"/>
    <w:uiPriority w:val="99"/>
    <w:unhideWhenUsed/>
    <w:rsid w:val="00D04F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42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health99.hpa.gov.tw/article/19160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660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2024-10-08T01:25:00Z</cp:lastPrinted>
  <dcterms:created xsi:type="dcterms:W3CDTF">2024-10-09T02:39:00Z</dcterms:created>
  <dcterms:modified xsi:type="dcterms:W3CDTF">2025-12-07T14:52:00Z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</Properties>
</file>