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8FEEE" w14:textId="435D40E9" w:rsidR="00AE669F" w:rsidRPr="00AD118A" w:rsidRDefault="00AE669F" w:rsidP="00AE669F">
      <w:pPr>
        <w:pBdr>
          <w:top w:val="nil"/>
          <w:left w:val="nil"/>
          <w:bottom w:val="nil"/>
          <w:right w:val="nil"/>
          <w:between w:val="nil"/>
        </w:pBdr>
        <w:spacing w:line="240" w:lineRule="auto"/>
        <w:ind w:left="1" w:hanging="3"/>
        <w:jc w:val="center"/>
        <w:rPr>
          <w:rFonts w:ascii="標楷體" w:eastAsia="標楷體" w:hAnsi="標楷體" w:cs="BiauKai"/>
          <w:b/>
          <w:color w:val="000000"/>
          <w:sz w:val="28"/>
          <w:szCs w:val="28"/>
        </w:rPr>
      </w:pPr>
      <w:r w:rsidRPr="00AD118A">
        <w:rPr>
          <w:rFonts w:ascii="標楷體" w:eastAsia="標楷體" w:hAnsi="標楷體" w:cs="BiauKai"/>
          <w:b/>
          <w:color w:val="000000"/>
          <w:sz w:val="32"/>
          <w:szCs w:val="32"/>
        </w:rPr>
        <w:t>臺南市國中綜合活動學習領域</w:t>
      </w:r>
      <w:r w:rsidRPr="00AD118A">
        <w:rPr>
          <w:rFonts w:ascii="標楷體" w:eastAsia="標楷體" w:hAnsi="標楷體" w:cs="BiauKai"/>
          <w:b/>
          <w:color w:val="000000"/>
          <w:sz w:val="28"/>
          <w:szCs w:val="28"/>
        </w:rPr>
        <w:t>輔導團 109學年度第一學期</w:t>
      </w:r>
    </w:p>
    <w:p w14:paraId="71442A0C" w14:textId="3BE6C692" w:rsidR="00C65D29" w:rsidRPr="00AD118A" w:rsidRDefault="00AE669F" w:rsidP="00AE669F">
      <w:pPr>
        <w:ind w:left="1" w:hanging="3"/>
        <w:jc w:val="center"/>
        <w:rPr>
          <w:rFonts w:ascii="標楷體" w:eastAsia="標楷體" w:hAnsi="標楷體" w:cs="新細明體"/>
          <w:b/>
          <w:color w:val="000000"/>
          <w:sz w:val="28"/>
          <w:szCs w:val="28"/>
        </w:rPr>
      </w:pPr>
      <w:r w:rsidRPr="00AD118A">
        <w:rPr>
          <w:rFonts w:ascii="標楷體" w:eastAsia="標楷體" w:hAnsi="標楷體" w:cs="BiauKai"/>
          <w:b/>
          <w:color w:val="000000"/>
          <w:sz w:val="28"/>
          <w:szCs w:val="28"/>
        </w:rPr>
        <w:t>第</w:t>
      </w:r>
      <w:r w:rsidRPr="00AD118A">
        <w:rPr>
          <w:rFonts w:ascii="標楷體" w:eastAsia="標楷體" w:hAnsi="標楷體" w:cs="新細明體" w:hint="eastAsia"/>
          <w:b/>
          <w:color w:val="000000"/>
          <w:sz w:val="28"/>
          <w:szCs w:val="28"/>
        </w:rPr>
        <w:t>一</w:t>
      </w:r>
      <w:r w:rsidRPr="00AD118A">
        <w:rPr>
          <w:rFonts w:ascii="標楷體" w:eastAsia="標楷體" w:hAnsi="標楷體" w:cs="BiauKai"/>
          <w:b/>
          <w:color w:val="000000"/>
          <w:sz w:val="28"/>
          <w:szCs w:val="28"/>
        </w:rPr>
        <w:t>次團務會議</w:t>
      </w:r>
      <w:r w:rsidR="00423FFF" w:rsidRPr="00AD118A">
        <w:rPr>
          <w:rFonts w:ascii="標楷體" w:eastAsia="標楷體" w:hAnsi="標楷體" w:cs="新細明體" w:hint="eastAsia"/>
          <w:b/>
          <w:color w:val="000000"/>
          <w:sz w:val="28"/>
          <w:szCs w:val="28"/>
        </w:rPr>
        <w:t>記錄</w:t>
      </w:r>
    </w:p>
    <w:p w14:paraId="2E25339A" w14:textId="3D6A2942" w:rsidR="00AE669F" w:rsidRPr="00AD118A" w:rsidRDefault="00AE669F" w:rsidP="00AE669F">
      <w:pPr>
        <w:pBdr>
          <w:top w:val="nil"/>
          <w:left w:val="nil"/>
          <w:bottom w:val="nil"/>
          <w:right w:val="nil"/>
          <w:between w:val="nil"/>
        </w:pBdr>
        <w:spacing w:line="240" w:lineRule="auto"/>
        <w:ind w:left="0" w:hanging="2"/>
        <w:rPr>
          <w:rFonts w:ascii="標楷體" w:eastAsia="標楷體" w:hAnsi="標楷體" w:cs="BiauKai"/>
          <w:b/>
          <w:bCs/>
          <w:color w:val="000000"/>
        </w:rPr>
      </w:pPr>
      <w:r w:rsidRPr="00AD118A">
        <w:rPr>
          <w:rFonts w:ascii="標楷體" w:eastAsia="標楷體" w:hAnsi="標楷體" w:cs="BiauKai"/>
          <w:b/>
          <w:bCs/>
          <w:color w:val="000000"/>
        </w:rPr>
        <w:t>壹、時間：108年8月17日10：00-17：00</w:t>
      </w:r>
    </w:p>
    <w:p w14:paraId="64397049" w14:textId="3460E952" w:rsidR="00AE669F" w:rsidRPr="00FB4E72" w:rsidRDefault="00AE669F" w:rsidP="00AE669F">
      <w:pPr>
        <w:pBdr>
          <w:top w:val="nil"/>
          <w:left w:val="nil"/>
          <w:bottom w:val="nil"/>
          <w:right w:val="nil"/>
          <w:between w:val="nil"/>
        </w:pBdr>
        <w:spacing w:line="240" w:lineRule="auto"/>
        <w:ind w:left="0" w:hanging="2"/>
        <w:rPr>
          <w:rFonts w:ascii="標楷體" w:eastAsia="標楷體" w:hAnsi="標楷體" w:cs="BiauKai"/>
          <w:b/>
          <w:bCs/>
          <w:color w:val="000000"/>
        </w:rPr>
      </w:pPr>
      <w:r w:rsidRPr="00FB4E72">
        <w:rPr>
          <w:rFonts w:ascii="標楷體" w:eastAsia="標楷體" w:hAnsi="標楷體" w:cs="BiauKai"/>
          <w:b/>
          <w:bCs/>
          <w:color w:val="000000"/>
        </w:rPr>
        <w:t>貳、地點：</w:t>
      </w:r>
      <w:r w:rsidRPr="00FB4E72">
        <w:rPr>
          <w:rFonts w:ascii="標楷體" w:eastAsia="標楷體" w:hAnsi="標楷體" w:cs="新細明體" w:hint="eastAsia"/>
          <w:b/>
          <w:bCs/>
          <w:color w:val="000000"/>
        </w:rPr>
        <w:t>安順</w:t>
      </w:r>
      <w:r w:rsidRPr="00FB4E72">
        <w:rPr>
          <w:rFonts w:ascii="標楷體" w:eastAsia="標楷體" w:hAnsi="標楷體" w:cs="BiauKai"/>
          <w:b/>
          <w:bCs/>
          <w:color w:val="000000"/>
        </w:rPr>
        <w:t>國中</w:t>
      </w:r>
      <w:r w:rsidRPr="00FB4E72">
        <w:rPr>
          <w:rFonts w:ascii="標楷體" w:eastAsia="標楷體" w:hAnsi="標楷體" w:cs="新細明體" w:hint="eastAsia"/>
          <w:b/>
          <w:bCs/>
          <w:color w:val="000000"/>
        </w:rPr>
        <w:t>會議</w:t>
      </w:r>
      <w:r w:rsidRPr="00FB4E72">
        <w:rPr>
          <w:rFonts w:ascii="標楷體" w:eastAsia="標楷體" w:hAnsi="標楷體" w:cs="BiauKai"/>
          <w:b/>
          <w:bCs/>
          <w:color w:val="000000"/>
        </w:rPr>
        <w:t>室</w:t>
      </w:r>
    </w:p>
    <w:p w14:paraId="0A959C74" w14:textId="77777777" w:rsidR="00AE669F" w:rsidRPr="00FB4E72" w:rsidRDefault="00AE669F" w:rsidP="00AE669F">
      <w:pPr>
        <w:pBdr>
          <w:top w:val="nil"/>
          <w:left w:val="nil"/>
          <w:bottom w:val="nil"/>
          <w:right w:val="nil"/>
          <w:between w:val="nil"/>
        </w:pBdr>
        <w:spacing w:line="240" w:lineRule="auto"/>
        <w:ind w:left="0" w:hanging="2"/>
        <w:rPr>
          <w:rFonts w:ascii="標楷體" w:eastAsia="標楷體" w:hAnsi="標楷體" w:cs="BiauKai"/>
          <w:b/>
          <w:bCs/>
          <w:color w:val="000000"/>
        </w:rPr>
      </w:pPr>
      <w:r w:rsidRPr="00FB4E72">
        <w:rPr>
          <w:rFonts w:ascii="標楷體" w:eastAsia="標楷體" w:hAnsi="標楷體" w:cs="BiauKai"/>
          <w:b/>
          <w:bCs/>
          <w:color w:val="000000"/>
        </w:rPr>
        <w:t>參、出席人員：</w:t>
      </w:r>
    </w:p>
    <w:p w14:paraId="289FD241" w14:textId="357351B5" w:rsidR="00AE669F" w:rsidRPr="00673F2B" w:rsidRDefault="00AE669F" w:rsidP="00AE669F">
      <w:pPr>
        <w:pBdr>
          <w:top w:val="nil"/>
          <w:left w:val="nil"/>
          <w:bottom w:val="nil"/>
          <w:right w:val="nil"/>
          <w:between w:val="nil"/>
        </w:pBdr>
        <w:spacing w:line="240" w:lineRule="auto"/>
        <w:ind w:left="0" w:hanging="2"/>
        <w:rPr>
          <w:rFonts w:ascii="標楷體" w:eastAsia="標楷體" w:hAnsi="標楷體" w:cs="BiauKai"/>
          <w:color w:val="000000"/>
        </w:rPr>
      </w:pPr>
      <w:r w:rsidRPr="00673F2B">
        <w:rPr>
          <w:rFonts w:ascii="標楷體" w:eastAsia="標楷體" w:hAnsi="標楷體" w:cs="BiauKai"/>
          <w:color w:val="000000"/>
        </w:rPr>
        <w:t>蔡宗憲校長、黃麗凰、魏鈺珊、李光正、陳聖惠、林清月、杜宜璇</w:t>
      </w:r>
      <w:r w:rsidR="009A64A6" w:rsidRPr="00673F2B">
        <w:rPr>
          <w:rFonts w:ascii="標楷體" w:eastAsia="標楷體" w:hAnsi="標楷體" w:cs="BiauKai" w:hint="eastAsia"/>
          <w:color w:val="000000"/>
        </w:rPr>
        <w:t>、</w:t>
      </w:r>
      <w:r w:rsidR="009A64A6" w:rsidRPr="00673F2B">
        <w:rPr>
          <w:rFonts w:ascii="標楷體" w:eastAsia="標楷體" w:hAnsi="標楷體" w:cs="新細明體" w:hint="eastAsia"/>
          <w:color w:val="000000"/>
        </w:rPr>
        <w:t>吳侕芳、胡小慧</w:t>
      </w:r>
    </w:p>
    <w:p w14:paraId="1651BF5D" w14:textId="1536A8C4" w:rsidR="00AE669F" w:rsidRPr="00FB4E72" w:rsidRDefault="00AE669F" w:rsidP="00AE669F">
      <w:pPr>
        <w:pBdr>
          <w:top w:val="nil"/>
          <w:left w:val="nil"/>
          <w:bottom w:val="nil"/>
          <w:right w:val="nil"/>
          <w:between w:val="nil"/>
        </w:pBdr>
        <w:spacing w:line="240" w:lineRule="auto"/>
        <w:ind w:left="0" w:hanging="2"/>
        <w:rPr>
          <w:rFonts w:ascii="標楷體" w:eastAsia="標楷體" w:hAnsi="標楷體" w:cs="BiauKai"/>
          <w:b/>
          <w:bCs/>
          <w:color w:val="000000"/>
        </w:rPr>
      </w:pPr>
      <w:r w:rsidRPr="00FB4E72">
        <w:rPr>
          <w:rFonts w:ascii="標楷體" w:eastAsia="標楷體" w:hAnsi="標楷體" w:cs="BiauKai"/>
          <w:b/>
          <w:bCs/>
          <w:color w:val="000000"/>
        </w:rPr>
        <w:t>肆、主席：蔡宗憲校長       記錄：國中組執行祕書</w:t>
      </w:r>
      <w:r w:rsidRPr="00FB4E72">
        <w:rPr>
          <w:rFonts w:ascii="標楷體" w:eastAsia="標楷體" w:hAnsi="標楷體" w:cs="BiauKai" w:hint="eastAsia"/>
          <w:b/>
          <w:bCs/>
          <w:color w:val="000000"/>
        </w:rPr>
        <w:t xml:space="preserve"> 陳聖惠</w:t>
      </w:r>
    </w:p>
    <w:p w14:paraId="59270BA8" w14:textId="77777777" w:rsidR="00AE669F" w:rsidRPr="00FB4E72" w:rsidRDefault="00AE669F" w:rsidP="00AE669F">
      <w:pPr>
        <w:pBdr>
          <w:top w:val="nil"/>
          <w:left w:val="nil"/>
          <w:bottom w:val="nil"/>
          <w:right w:val="nil"/>
          <w:between w:val="nil"/>
        </w:pBdr>
        <w:spacing w:line="240" w:lineRule="auto"/>
        <w:ind w:left="0" w:hanging="2"/>
        <w:rPr>
          <w:rFonts w:ascii="標楷體" w:eastAsia="標楷體" w:hAnsi="標楷體" w:cs="BiauKai"/>
          <w:b/>
          <w:bCs/>
          <w:color w:val="000000"/>
        </w:rPr>
      </w:pPr>
      <w:r w:rsidRPr="00FB4E72">
        <w:rPr>
          <w:rFonts w:ascii="標楷體" w:eastAsia="標楷體" w:hAnsi="標楷體" w:cs="BiauKai"/>
          <w:b/>
          <w:bCs/>
          <w:color w:val="000000"/>
        </w:rPr>
        <w:t>伍、主席致詞：略</w:t>
      </w:r>
    </w:p>
    <w:p w14:paraId="49F700B3" w14:textId="77777777" w:rsidR="00AE669F" w:rsidRPr="00FB4E72" w:rsidRDefault="00AE669F" w:rsidP="00AE669F">
      <w:pPr>
        <w:pBdr>
          <w:top w:val="nil"/>
          <w:left w:val="nil"/>
          <w:bottom w:val="nil"/>
          <w:right w:val="nil"/>
          <w:between w:val="nil"/>
        </w:pBdr>
        <w:spacing w:line="240" w:lineRule="auto"/>
        <w:ind w:left="0" w:hanging="2"/>
        <w:rPr>
          <w:rFonts w:ascii="標楷體" w:eastAsia="標楷體" w:hAnsi="標楷體" w:cs="BiauKai"/>
          <w:b/>
          <w:bCs/>
          <w:color w:val="000000"/>
        </w:rPr>
      </w:pPr>
      <w:r w:rsidRPr="00FB4E72">
        <w:rPr>
          <w:rFonts w:ascii="標楷體" w:eastAsia="標楷體" w:hAnsi="標楷體" w:cs="BiauKai"/>
          <w:b/>
          <w:bCs/>
          <w:color w:val="000000"/>
        </w:rPr>
        <w:t>陸、業務報告</w:t>
      </w:r>
    </w:p>
    <w:p w14:paraId="75520A93" w14:textId="77777777" w:rsidR="009A64A6" w:rsidRPr="00673F2B" w:rsidRDefault="009A64A6" w:rsidP="00AE669F">
      <w:pPr>
        <w:numPr>
          <w:ilvl w:val="0"/>
          <w:numId w:val="5"/>
        </w:numPr>
        <w:pBdr>
          <w:top w:val="nil"/>
          <w:left w:val="nil"/>
          <w:bottom w:val="nil"/>
          <w:right w:val="nil"/>
          <w:between w:val="nil"/>
        </w:pBdr>
        <w:spacing w:line="240" w:lineRule="auto"/>
        <w:ind w:left="0" w:hanging="2"/>
        <w:rPr>
          <w:rFonts w:ascii="標楷體" w:eastAsia="標楷體" w:hAnsi="標楷體" w:cs="BiauKai"/>
          <w:color w:val="000000"/>
        </w:rPr>
      </w:pPr>
      <w:r w:rsidRPr="00673F2B">
        <w:rPr>
          <w:rFonts w:ascii="標楷體" w:eastAsia="標楷體" w:hAnsi="標楷體" w:cs="新細明體" w:hint="eastAsia"/>
          <w:color w:val="000000"/>
        </w:rPr>
        <w:t>總團業務：</w:t>
      </w:r>
    </w:p>
    <w:p w14:paraId="4B844182" w14:textId="2A7A0E62" w:rsidR="00AE669F" w:rsidRPr="00673F2B" w:rsidRDefault="009A64A6" w:rsidP="00843049">
      <w:pPr>
        <w:numPr>
          <w:ilvl w:val="0"/>
          <w:numId w:val="2"/>
        </w:numPr>
        <w:pBdr>
          <w:top w:val="nil"/>
          <w:left w:val="nil"/>
          <w:bottom w:val="nil"/>
          <w:right w:val="nil"/>
          <w:between w:val="nil"/>
        </w:pBdr>
        <w:spacing w:line="240" w:lineRule="auto"/>
        <w:ind w:left="425" w:hangingChars="178" w:hanging="427"/>
        <w:rPr>
          <w:rFonts w:ascii="標楷體" w:eastAsia="標楷體" w:hAnsi="標楷體" w:cs="BiauKai"/>
          <w:color w:val="000000"/>
        </w:rPr>
      </w:pPr>
      <w:r w:rsidRPr="00673F2B">
        <w:rPr>
          <w:rFonts w:ascii="標楷體" w:eastAsia="標楷體" w:hAnsi="標楷體" w:cs="新細明體" w:hint="eastAsia"/>
          <w:color w:val="000000"/>
        </w:rPr>
        <w:t>設立創思中心的部份，因仍有許多異議，故教育局仍在延議討論修正中，故今年仍照舊制實施分區到校模式</w:t>
      </w:r>
      <w:r w:rsidR="00AE669F" w:rsidRPr="00673F2B">
        <w:rPr>
          <w:rFonts w:ascii="標楷體" w:eastAsia="標楷體" w:hAnsi="標楷體" w:cs="BiauKai"/>
          <w:color w:val="000000"/>
        </w:rPr>
        <w:t>。</w:t>
      </w:r>
    </w:p>
    <w:p w14:paraId="2BD1F2F7" w14:textId="48F16D88" w:rsidR="00AE669F" w:rsidRDefault="00AE669F" w:rsidP="00AE669F">
      <w:pPr>
        <w:numPr>
          <w:ilvl w:val="0"/>
          <w:numId w:val="2"/>
        </w:numPr>
        <w:pBdr>
          <w:top w:val="nil"/>
          <w:left w:val="nil"/>
          <w:bottom w:val="nil"/>
          <w:right w:val="nil"/>
          <w:between w:val="nil"/>
        </w:pBdr>
        <w:spacing w:line="240" w:lineRule="auto"/>
        <w:ind w:left="0" w:hanging="2"/>
        <w:rPr>
          <w:rFonts w:ascii="標楷體" w:eastAsia="標楷體" w:hAnsi="標楷體" w:cs="BiauKai"/>
          <w:color w:val="000000"/>
        </w:rPr>
      </w:pPr>
      <w:r w:rsidRPr="00673F2B">
        <w:rPr>
          <w:rFonts w:ascii="標楷體" w:eastAsia="標楷體" w:hAnsi="標楷體" w:cs="BiauKai"/>
          <w:color w:val="000000"/>
        </w:rPr>
        <w:t>本學</w:t>
      </w:r>
      <w:r w:rsidR="00843049">
        <w:rPr>
          <w:rFonts w:ascii="標楷體" w:eastAsia="標楷體" w:hAnsi="標楷體" w:cs="BiauKai" w:hint="eastAsia"/>
          <w:color w:val="000000"/>
        </w:rPr>
        <w:t>年</w:t>
      </w:r>
      <w:r w:rsidR="009A64A6" w:rsidRPr="00673F2B">
        <w:rPr>
          <w:rFonts w:ascii="標楷體" w:eastAsia="標楷體" w:hAnsi="標楷體" w:cs="新細明體" w:hint="eastAsia"/>
          <w:color w:val="000000"/>
        </w:rPr>
        <w:t>減課總節數為2</w:t>
      </w:r>
      <w:r w:rsidR="009A64A6" w:rsidRPr="00673F2B">
        <w:rPr>
          <w:rFonts w:ascii="標楷體" w:eastAsia="標楷體" w:hAnsi="標楷體" w:cs="新細明體"/>
          <w:color w:val="000000"/>
        </w:rPr>
        <w:t>5-28</w:t>
      </w:r>
      <w:r w:rsidR="009A64A6" w:rsidRPr="00673F2B">
        <w:rPr>
          <w:rFonts w:ascii="標楷體" w:eastAsia="標楷體" w:hAnsi="標楷體" w:cs="新細明體" w:hint="eastAsia"/>
          <w:color w:val="000000"/>
        </w:rPr>
        <w:t>節(含教專團3節)</w:t>
      </w:r>
      <w:r w:rsidRPr="00673F2B">
        <w:rPr>
          <w:rFonts w:ascii="標楷體" w:eastAsia="標楷體" w:hAnsi="標楷體" w:cs="BiauKai"/>
          <w:color w:val="000000"/>
        </w:rPr>
        <w:t>。</w:t>
      </w:r>
      <w:r w:rsidR="00843049">
        <w:rPr>
          <w:rFonts w:ascii="標楷體" w:eastAsia="標楷體" w:hAnsi="標楷體" w:cs="BiauKai" w:hint="eastAsia"/>
          <w:color w:val="000000"/>
        </w:rPr>
        <w:t>故減課數分配:</w:t>
      </w:r>
    </w:p>
    <w:p w14:paraId="57AD1A85" w14:textId="77777777" w:rsidR="00843049" w:rsidRPr="00673F2B" w:rsidRDefault="00843049" w:rsidP="00843049">
      <w:pPr>
        <w:pBdr>
          <w:top w:val="nil"/>
          <w:left w:val="nil"/>
          <w:bottom w:val="nil"/>
          <w:right w:val="nil"/>
          <w:between w:val="nil"/>
        </w:pBdr>
        <w:spacing w:line="240" w:lineRule="auto"/>
        <w:ind w:leftChars="0" w:left="0" w:firstLineChars="0" w:firstLine="0"/>
        <w:rPr>
          <w:rFonts w:ascii="標楷體" w:eastAsia="標楷體" w:hAnsi="標楷體" w:cs="BiauKai"/>
          <w:color w:val="000000"/>
        </w:rPr>
      </w:pPr>
    </w:p>
    <w:p w14:paraId="3E532AC8" w14:textId="5211CAA0" w:rsidR="00AE669F" w:rsidRPr="00FB4E72" w:rsidRDefault="00AE669F" w:rsidP="00FB4E72">
      <w:pPr>
        <w:pStyle w:val="a7"/>
        <w:numPr>
          <w:ilvl w:val="0"/>
          <w:numId w:val="8"/>
        </w:numPr>
        <w:pBdr>
          <w:top w:val="nil"/>
          <w:left w:val="nil"/>
          <w:bottom w:val="nil"/>
          <w:right w:val="nil"/>
          <w:between w:val="nil"/>
        </w:pBdr>
        <w:spacing w:line="240" w:lineRule="auto"/>
        <w:ind w:leftChars="0" w:firstLineChars="0" w:hanging="763"/>
        <w:rPr>
          <w:rFonts w:ascii="標楷體" w:eastAsia="標楷體" w:hAnsi="標楷體" w:cs="BiauKai"/>
          <w:b/>
          <w:bCs/>
          <w:color w:val="000000"/>
        </w:rPr>
      </w:pPr>
      <w:r w:rsidRPr="00FB4E72">
        <w:rPr>
          <w:rFonts w:ascii="標楷體" w:eastAsia="標楷體" w:hAnsi="標楷體" w:cs="BiauKai"/>
          <w:b/>
          <w:bCs/>
          <w:color w:val="000000"/>
        </w:rPr>
        <w:t>討論事項</w:t>
      </w:r>
    </w:p>
    <w:p w14:paraId="4193F17F" w14:textId="79D437CD" w:rsidR="00423FFF" w:rsidRPr="00AA2D7A" w:rsidRDefault="00AA2D7A" w:rsidP="00AA2D7A">
      <w:pPr>
        <w:pBdr>
          <w:between w:val="nil"/>
        </w:pBdr>
        <w:spacing w:line="240" w:lineRule="auto"/>
        <w:ind w:leftChars="0" w:left="0" w:firstLineChars="100" w:firstLine="240"/>
        <w:rPr>
          <w:rFonts w:ascii="標楷體" w:eastAsia="標楷體" w:hAnsi="標楷體"/>
          <w:b/>
          <w:bCs/>
        </w:rPr>
      </w:pPr>
      <w:r>
        <w:rPr>
          <w:rFonts w:ascii="標楷體" w:eastAsia="標楷體" w:hAnsi="標楷體" w:hint="eastAsia"/>
          <w:b/>
          <w:bCs/>
          <w:color w:val="000000"/>
        </w:rPr>
        <w:t>1</w:t>
      </w:r>
      <w:r>
        <w:rPr>
          <w:rFonts w:ascii="標楷體" w:eastAsia="標楷體" w:hAnsi="標楷體"/>
          <w:b/>
          <w:bCs/>
          <w:color w:val="000000"/>
        </w:rPr>
        <w:t>.</w:t>
      </w:r>
      <w:r w:rsidR="00423FFF" w:rsidRPr="00AA2D7A">
        <w:rPr>
          <w:rFonts w:ascii="標楷體" w:eastAsia="標楷體" w:hAnsi="標楷體"/>
          <w:b/>
          <w:bCs/>
          <w:color w:val="000000"/>
        </w:rPr>
        <w:t>團務發展主軸：修身齊家治國平天下，</w:t>
      </w:r>
      <w:r w:rsidR="00423FFF" w:rsidRPr="00AA2D7A">
        <w:rPr>
          <w:rFonts w:ascii="標楷體" w:eastAsia="標楷體" w:hAnsi="標楷體"/>
          <w:b/>
          <w:bCs/>
        </w:rPr>
        <w:t>之後三年發展主軸，</w:t>
      </w:r>
      <w:r w:rsidR="00423FFF" w:rsidRPr="00AA2D7A">
        <w:rPr>
          <w:rFonts w:ascii="標楷體" w:eastAsia="標楷體" w:hAnsi="標楷體" w:hint="eastAsia"/>
          <w:b/>
          <w:bCs/>
        </w:rPr>
        <w:t>討論</w:t>
      </w:r>
      <w:r w:rsidR="00423FFF" w:rsidRPr="00AA2D7A">
        <w:rPr>
          <w:rFonts w:ascii="標楷體" w:eastAsia="標楷體" w:hAnsi="標楷體"/>
          <w:b/>
          <w:bCs/>
        </w:rPr>
        <w:t>是否延續或修改？</w:t>
      </w:r>
    </w:p>
    <w:p w14:paraId="63A46E13" w14:textId="77777777" w:rsidR="00423FFF" w:rsidRPr="00673F2B" w:rsidRDefault="00423FFF" w:rsidP="00AA2D7A">
      <w:pPr>
        <w:pStyle w:val="a7"/>
        <w:pBdr>
          <w:between w:val="nil"/>
        </w:pBdr>
        <w:spacing w:line="240" w:lineRule="auto"/>
        <w:ind w:leftChars="177" w:left="425" w:firstLineChars="0" w:firstLine="1"/>
        <w:rPr>
          <w:rFonts w:ascii="標楷體" w:eastAsia="標楷體" w:hAnsi="標楷體"/>
          <w:color w:val="000000"/>
          <w:lang w:eastAsia="zh-CN"/>
        </w:rPr>
      </w:pPr>
      <w:r w:rsidRPr="00673F2B">
        <w:rPr>
          <w:rFonts w:ascii="標楷體" w:eastAsia="標楷體" w:hAnsi="標楷體"/>
          <w:lang w:eastAsia="zh-CN"/>
        </w:rPr>
        <w:t>(1)</w:t>
      </w:r>
      <w:r w:rsidRPr="00673F2B">
        <w:rPr>
          <w:rFonts w:ascii="標楷體" w:eastAsia="標楷體" w:hAnsi="標楷體"/>
          <w:color w:val="000000"/>
          <w:lang w:eastAsia="zh-CN"/>
        </w:rPr>
        <w:t xml:space="preserve"> 108：戶外丶家庭丶法治丶環境</w:t>
      </w:r>
    </w:p>
    <w:p w14:paraId="361FC00C" w14:textId="77777777" w:rsidR="00423FFF" w:rsidRPr="00673F2B" w:rsidRDefault="00423FFF" w:rsidP="00AA2D7A">
      <w:pPr>
        <w:pStyle w:val="a7"/>
        <w:pBdr>
          <w:between w:val="nil"/>
        </w:pBdr>
        <w:spacing w:line="240" w:lineRule="auto"/>
        <w:ind w:leftChars="177" w:left="425" w:firstLineChars="0" w:firstLine="1"/>
        <w:rPr>
          <w:rFonts w:ascii="標楷體" w:eastAsia="標楷體" w:hAnsi="標楷體"/>
          <w:color w:val="000000"/>
          <w:lang w:eastAsia="zh-CN"/>
        </w:rPr>
      </w:pPr>
      <w:r w:rsidRPr="00673F2B">
        <w:rPr>
          <w:rFonts w:ascii="標楷體" w:eastAsia="標楷體" w:hAnsi="標楷體"/>
          <w:lang w:eastAsia="zh-CN"/>
        </w:rPr>
        <w:t>(2)</w:t>
      </w:r>
      <w:r w:rsidRPr="00673F2B">
        <w:rPr>
          <w:rFonts w:ascii="標楷體" w:eastAsia="標楷體" w:hAnsi="標楷體"/>
          <w:color w:val="000000"/>
          <w:lang w:eastAsia="zh-CN"/>
        </w:rPr>
        <w:t xml:space="preserve"> 109：性別丶情感丶人權丶多元</w:t>
      </w:r>
    </w:p>
    <w:p w14:paraId="7B174A79" w14:textId="77777777" w:rsidR="00423FFF" w:rsidRPr="00673F2B" w:rsidRDefault="00423FFF" w:rsidP="00AA2D7A">
      <w:pPr>
        <w:pStyle w:val="a7"/>
        <w:pBdr>
          <w:between w:val="nil"/>
        </w:pBdr>
        <w:spacing w:line="240" w:lineRule="auto"/>
        <w:ind w:leftChars="177" w:left="425" w:firstLineChars="0" w:firstLine="1"/>
        <w:rPr>
          <w:rFonts w:ascii="標楷體" w:eastAsia="標楷體" w:hAnsi="標楷體"/>
          <w:color w:val="000000"/>
          <w:lang w:eastAsia="zh-CN"/>
        </w:rPr>
      </w:pPr>
      <w:r w:rsidRPr="00673F2B">
        <w:rPr>
          <w:rFonts w:ascii="標楷體" w:eastAsia="標楷體" w:hAnsi="標楷體"/>
          <w:lang w:eastAsia="zh-CN"/>
        </w:rPr>
        <w:t>(3)</w:t>
      </w:r>
      <w:r w:rsidRPr="00673F2B">
        <w:rPr>
          <w:rFonts w:ascii="標楷體" w:eastAsia="標楷體" w:hAnsi="標楷體"/>
          <w:color w:val="000000"/>
          <w:lang w:eastAsia="zh-CN"/>
        </w:rPr>
        <w:t xml:space="preserve"> 110：生命丶安全或防災丶能源或海洋丶國際</w:t>
      </w:r>
    </w:p>
    <w:p w14:paraId="4790F40D" w14:textId="77777777" w:rsidR="00423FFF" w:rsidRPr="00673F2B" w:rsidRDefault="00423FFF" w:rsidP="00AA2D7A">
      <w:pPr>
        <w:pBdr>
          <w:between w:val="nil"/>
        </w:pBdr>
        <w:spacing w:line="240" w:lineRule="auto"/>
        <w:ind w:leftChars="177" w:left="425" w:firstLineChars="0" w:firstLine="1"/>
        <w:rPr>
          <w:rFonts w:ascii="標楷體" w:eastAsia="標楷體" w:hAnsi="標楷體"/>
          <w:color w:val="000000"/>
          <w:lang w:eastAsia="zh-CN"/>
        </w:rPr>
      </w:pPr>
      <w:r w:rsidRPr="00673F2B">
        <w:rPr>
          <w:rFonts w:ascii="標楷體" w:eastAsia="標楷體" w:hAnsi="標楷體"/>
          <w:lang w:eastAsia="zh-CN"/>
        </w:rPr>
        <w:t xml:space="preserve"> (4)</w:t>
      </w:r>
      <w:r w:rsidRPr="00673F2B">
        <w:rPr>
          <w:rFonts w:ascii="標楷體" w:eastAsia="標楷體" w:hAnsi="標楷體"/>
          <w:color w:val="000000"/>
          <w:lang w:eastAsia="zh-CN"/>
        </w:rPr>
        <w:t xml:space="preserve"> 111：品德丶防災丶能源丶</w:t>
      </w:r>
      <w:r w:rsidRPr="00673F2B">
        <w:rPr>
          <w:rFonts w:ascii="標楷體" w:eastAsia="標楷體" w:hAnsi="標楷體" w:hint="eastAsia"/>
          <w:color w:val="000000"/>
          <w:lang w:eastAsia="zh-CN"/>
        </w:rPr>
        <w:t>閱讀</w:t>
      </w:r>
    </w:p>
    <w:p w14:paraId="1EEF6660" w14:textId="06D2E755" w:rsidR="00423FFF" w:rsidRPr="00AA2D7A" w:rsidRDefault="00AA2D7A" w:rsidP="00AA2D7A">
      <w:pPr>
        <w:pBdr>
          <w:between w:val="nil"/>
        </w:pBdr>
        <w:spacing w:line="240" w:lineRule="auto"/>
        <w:ind w:leftChars="0" w:left="0" w:firstLineChars="100" w:firstLine="240"/>
        <w:rPr>
          <w:rFonts w:ascii="標楷體" w:eastAsia="標楷體" w:hAnsi="標楷體"/>
          <w:b/>
          <w:bCs/>
          <w:color w:val="000000"/>
        </w:rPr>
      </w:pPr>
      <w:r>
        <w:rPr>
          <w:rFonts w:ascii="標楷體" w:eastAsia="標楷體" w:hAnsi="標楷體"/>
          <w:b/>
          <w:bCs/>
          <w:color w:val="000000"/>
        </w:rPr>
        <w:t>2.</w:t>
      </w:r>
      <w:r w:rsidR="00423FFF" w:rsidRPr="00AA2D7A">
        <w:rPr>
          <w:rFonts w:ascii="標楷體" w:eastAsia="標楷體" w:hAnsi="標楷體"/>
          <w:b/>
          <w:bCs/>
          <w:color w:val="000000"/>
        </w:rPr>
        <w:t>109分區到校諮詢共備課程模式，請討論。(分區到校時程表)</w:t>
      </w:r>
    </w:p>
    <w:p w14:paraId="61372792" w14:textId="5FF635A5" w:rsidR="00423FFF" w:rsidRPr="00AA2D7A" w:rsidRDefault="00AA2D7A" w:rsidP="00AA2D7A">
      <w:pPr>
        <w:pBdr>
          <w:between w:val="nil"/>
        </w:pBdr>
        <w:spacing w:line="240" w:lineRule="auto"/>
        <w:ind w:leftChars="0" w:left="0" w:firstLineChars="100" w:firstLine="240"/>
        <w:rPr>
          <w:rFonts w:ascii="標楷體" w:eastAsia="標楷體" w:hAnsi="標楷體"/>
          <w:b/>
          <w:bCs/>
          <w:color w:val="000000"/>
        </w:rPr>
      </w:pPr>
      <w:r>
        <w:rPr>
          <w:rFonts w:ascii="標楷體" w:eastAsia="標楷體" w:hAnsi="標楷體" w:hint="eastAsia"/>
          <w:b/>
          <w:bCs/>
          <w:color w:val="000000"/>
        </w:rPr>
        <w:t>3</w:t>
      </w:r>
      <w:r>
        <w:rPr>
          <w:rFonts w:ascii="標楷體" w:eastAsia="標楷體" w:hAnsi="標楷體"/>
          <w:b/>
          <w:bCs/>
          <w:color w:val="000000"/>
        </w:rPr>
        <w:t>.</w:t>
      </w:r>
      <w:r w:rsidR="00423FFF" w:rsidRPr="00AA2D7A">
        <w:rPr>
          <w:rFonts w:ascii="標楷體" w:eastAsia="標楷體" w:hAnsi="標楷體"/>
          <w:b/>
          <w:bCs/>
          <w:color w:val="000000"/>
        </w:rPr>
        <w:t>討論109上學期輔導團行事曆。(行事曆附件)---</w:t>
      </w:r>
      <w:r w:rsidR="00423FFF" w:rsidRPr="00AA2D7A">
        <w:rPr>
          <w:rFonts w:ascii="標楷體" w:eastAsia="標楷體" w:hAnsi="標楷體"/>
          <w:b/>
          <w:bCs/>
        </w:rPr>
        <w:t>Google行事曆共享設定(G-mail)</w:t>
      </w:r>
    </w:p>
    <w:p w14:paraId="1BF5FCCF" w14:textId="77777777" w:rsidR="00423FFF" w:rsidRPr="00673F2B" w:rsidRDefault="00423FFF" w:rsidP="00AA2D7A">
      <w:pPr>
        <w:pStyle w:val="a7"/>
        <w:pBdr>
          <w:between w:val="nil"/>
        </w:pBdr>
        <w:spacing w:line="240" w:lineRule="auto"/>
        <w:ind w:leftChars="177" w:left="425" w:firstLineChars="0" w:firstLine="1"/>
        <w:rPr>
          <w:rFonts w:ascii="標楷體" w:eastAsia="標楷體" w:hAnsi="標楷體"/>
          <w:color w:val="000000"/>
        </w:rPr>
      </w:pPr>
      <w:r w:rsidRPr="00673F2B">
        <w:rPr>
          <w:rFonts w:ascii="標楷體" w:eastAsia="標楷體" w:hAnsi="標楷體"/>
        </w:rPr>
        <w:t>(1) 6次團務會議及</w:t>
      </w:r>
      <w:r w:rsidRPr="00673F2B">
        <w:rPr>
          <w:rFonts w:ascii="標楷體" w:eastAsia="標楷體" w:hAnsi="標楷體"/>
          <w:color w:val="000000"/>
        </w:rPr>
        <w:t>2次團員增能工作坊</w:t>
      </w:r>
    </w:p>
    <w:p w14:paraId="46F052D6" w14:textId="77777777" w:rsidR="00423FFF" w:rsidRPr="00673F2B" w:rsidRDefault="00423FFF" w:rsidP="00AA2D7A">
      <w:pPr>
        <w:pStyle w:val="a7"/>
        <w:pBdr>
          <w:between w:val="nil"/>
        </w:pBdr>
        <w:spacing w:line="240" w:lineRule="auto"/>
        <w:ind w:leftChars="177" w:left="425" w:firstLineChars="0" w:firstLine="1"/>
        <w:rPr>
          <w:rFonts w:ascii="標楷體" w:eastAsia="標楷體" w:hAnsi="標楷體"/>
          <w:color w:val="000000"/>
        </w:rPr>
      </w:pPr>
      <w:r w:rsidRPr="00673F2B">
        <w:rPr>
          <w:rFonts w:ascii="標楷體" w:eastAsia="標楷體" w:hAnsi="標楷體"/>
        </w:rPr>
        <w:t>(2) 2-3次全市研習</w:t>
      </w:r>
      <w:r w:rsidRPr="00673F2B">
        <w:rPr>
          <w:rFonts w:ascii="標楷體" w:eastAsia="標楷體" w:hAnsi="標楷體" w:hint="eastAsia"/>
        </w:rPr>
        <w:t>(成大師培中心研習計畫)</w:t>
      </w:r>
    </w:p>
    <w:p w14:paraId="0CA6BA15" w14:textId="77777777" w:rsidR="00423FFF" w:rsidRPr="00673F2B" w:rsidRDefault="00423FFF" w:rsidP="00AA2D7A">
      <w:pPr>
        <w:pStyle w:val="a7"/>
        <w:pBdr>
          <w:between w:val="nil"/>
        </w:pBdr>
        <w:spacing w:line="240" w:lineRule="auto"/>
        <w:ind w:leftChars="177" w:left="425" w:firstLineChars="0" w:firstLine="1"/>
        <w:rPr>
          <w:rFonts w:ascii="標楷體" w:eastAsia="標楷體" w:hAnsi="標楷體"/>
        </w:rPr>
      </w:pPr>
      <w:r w:rsidRPr="00673F2B">
        <w:rPr>
          <w:rFonts w:ascii="標楷體" w:eastAsia="標楷體" w:hAnsi="標楷體"/>
        </w:rPr>
        <w:t>(3)與國小團交流互動、與其他縣團交流互動</w:t>
      </w:r>
    </w:p>
    <w:p w14:paraId="733D5F0A" w14:textId="77777777" w:rsidR="00423FFF" w:rsidRPr="00673F2B" w:rsidRDefault="00423FFF" w:rsidP="00AA2D7A">
      <w:pPr>
        <w:pStyle w:val="a7"/>
        <w:pBdr>
          <w:between w:val="nil"/>
        </w:pBdr>
        <w:spacing w:line="240" w:lineRule="auto"/>
        <w:ind w:leftChars="177" w:left="425" w:firstLineChars="0" w:firstLine="1"/>
        <w:rPr>
          <w:rFonts w:ascii="標楷體" w:eastAsia="標楷體" w:hAnsi="標楷體"/>
        </w:rPr>
      </w:pPr>
      <w:r w:rsidRPr="00673F2B">
        <w:rPr>
          <w:rFonts w:ascii="標楷體" w:eastAsia="標楷體" w:hAnsi="標楷體" w:hint="eastAsia"/>
        </w:rPr>
        <w:t>(</w:t>
      </w:r>
      <w:r w:rsidRPr="00673F2B">
        <w:rPr>
          <w:rFonts w:ascii="標楷體" w:eastAsia="標楷體" w:hAnsi="標楷體"/>
        </w:rPr>
        <w:t>4)</w:t>
      </w:r>
      <w:r w:rsidRPr="00673F2B">
        <w:rPr>
          <w:rFonts w:ascii="標楷體" w:eastAsia="標楷體" w:hAnsi="標楷體" w:hint="eastAsia"/>
        </w:rPr>
        <w:t>教授到團諮商</w:t>
      </w:r>
    </w:p>
    <w:p w14:paraId="1473F14E" w14:textId="28E143E4" w:rsidR="00423FFF" w:rsidRDefault="00AA2D7A" w:rsidP="00AA2D7A">
      <w:pPr>
        <w:pStyle w:val="a7"/>
        <w:pBdr>
          <w:between w:val="nil"/>
        </w:pBdr>
        <w:spacing w:line="240" w:lineRule="auto"/>
        <w:ind w:leftChars="118" w:left="425" w:hangingChars="59" w:hanging="142"/>
        <w:rPr>
          <w:rFonts w:ascii="標楷體" w:eastAsia="標楷體" w:hAnsi="標楷體"/>
          <w:b/>
          <w:bCs/>
          <w:color w:val="000000"/>
        </w:rPr>
      </w:pPr>
      <w:r>
        <w:rPr>
          <w:rFonts w:ascii="標楷體" w:eastAsia="標楷體" w:hAnsi="標楷體" w:hint="eastAsia"/>
          <w:b/>
          <w:bCs/>
          <w:color w:val="000000"/>
        </w:rPr>
        <w:t>4</w:t>
      </w:r>
      <w:r>
        <w:rPr>
          <w:rFonts w:ascii="標楷體" w:eastAsia="標楷體" w:hAnsi="標楷體"/>
          <w:b/>
          <w:bCs/>
          <w:color w:val="000000"/>
        </w:rPr>
        <w:t>.</w:t>
      </w:r>
      <w:r w:rsidR="00423FFF" w:rsidRPr="00673F2B">
        <w:rPr>
          <w:rFonts w:ascii="標楷體" w:eastAsia="標楷體" w:hAnsi="標楷體" w:hint="eastAsia"/>
          <w:b/>
          <w:bCs/>
          <w:color w:val="000000"/>
        </w:rPr>
        <w:t>輔導團是否提供教師借用教學教具及媒材及相關實施辦法</w:t>
      </w:r>
    </w:p>
    <w:p w14:paraId="64F65B84" w14:textId="77777777" w:rsidR="00AA2D7A" w:rsidRPr="00673F2B" w:rsidRDefault="00AA2D7A" w:rsidP="00AA2D7A">
      <w:pPr>
        <w:pStyle w:val="a7"/>
        <w:pBdr>
          <w:between w:val="nil"/>
        </w:pBdr>
        <w:spacing w:line="240" w:lineRule="auto"/>
        <w:ind w:leftChars="118" w:left="425" w:hangingChars="59" w:hanging="142"/>
        <w:rPr>
          <w:rFonts w:ascii="標楷體" w:eastAsia="標楷體" w:hAnsi="標楷體"/>
          <w:b/>
          <w:bCs/>
          <w:color w:val="000000"/>
        </w:rPr>
      </w:pPr>
    </w:p>
    <w:p w14:paraId="44FD8654" w14:textId="0DC1FF64" w:rsidR="00597451" w:rsidRPr="00FB4E72" w:rsidRDefault="00597451" w:rsidP="00597451">
      <w:pPr>
        <w:ind w:left="0" w:hanging="2"/>
        <w:rPr>
          <w:rFonts w:ascii="標楷體" w:eastAsia="標楷體" w:hAnsi="標楷體"/>
          <w:b/>
          <w:bCs/>
        </w:rPr>
      </w:pPr>
      <w:r w:rsidRPr="00FB4E72">
        <w:rPr>
          <w:rFonts w:ascii="標楷體" w:eastAsia="標楷體" w:hAnsi="標楷體" w:hint="eastAsia"/>
          <w:b/>
          <w:bCs/>
        </w:rPr>
        <w:t>說明：</w:t>
      </w:r>
    </w:p>
    <w:p w14:paraId="399353E5" w14:textId="0C2F42E7" w:rsidR="00423FFF" w:rsidRPr="00673F2B" w:rsidRDefault="00AA2D7A" w:rsidP="00AA2D7A">
      <w:pPr>
        <w:pStyle w:val="a7"/>
        <w:pBdr>
          <w:between w:val="nil"/>
        </w:pBdr>
        <w:spacing w:line="240" w:lineRule="auto"/>
        <w:ind w:leftChars="0" w:left="360" w:firstLineChars="0" w:firstLine="0"/>
        <w:rPr>
          <w:rFonts w:ascii="標楷體" w:eastAsia="標楷體" w:hAnsi="標楷體"/>
          <w:b/>
          <w:bCs/>
        </w:rPr>
      </w:pPr>
      <w:r>
        <w:rPr>
          <w:rFonts w:ascii="標楷體" w:eastAsia="標楷體" w:hAnsi="標楷體" w:hint="eastAsia"/>
          <w:b/>
          <w:bCs/>
          <w:color w:val="000000"/>
        </w:rPr>
        <w:t>1</w:t>
      </w:r>
      <w:r>
        <w:rPr>
          <w:rFonts w:ascii="標楷體" w:eastAsia="標楷體" w:hAnsi="標楷體"/>
          <w:b/>
          <w:bCs/>
          <w:color w:val="000000"/>
        </w:rPr>
        <w:t>.</w:t>
      </w:r>
      <w:r>
        <w:rPr>
          <w:rFonts w:ascii="標楷體" w:eastAsia="標楷體" w:hAnsi="標楷體" w:hint="eastAsia"/>
          <w:b/>
          <w:bCs/>
          <w:color w:val="000000"/>
        </w:rPr>
        <w:t>團</w:t>
      </w:r>
      <w:r w:rsidR="00423FFF" w:rsidRPr="00673F2B">
        <w:rPr>
          <w:rFonts w:ascii="標楷體" w:eastAsia="標楷體" w:hAnsi="標楷體"/>
          <w:b/>
          <w:bCs/>
          <w:color w:val="000000"/>
        </w:rPr>
        <w:t>務發展主軸：修身齊家治國平天下，</w:t>
      </w:r>
      <w:r w:rsidR="00423FFF" w:rsidRPr="00673F2B">
        <w:rPr>
          <w:rFonts w:ascii="標楷體" w:eastAsia="標楷體" w:hAnsi="標楷體"/>
          <w:b/>
          <w:bCs/>
        </w:rPr>
        <w:t>之後三年發展主軸</w:t>
      </w:r>
      <w:r w:rsidR="00673F2B">
        <w:rPr>
          <w:rFonts w:ascii="標楷體" w:eastAsia="標楷體" w:hAnsi="標楷體" w:hint="eastAsia"/>
          <w:b/>
          <w:bCs/>
        </w:rPr>
        <w:t>討論後繼續</w:t>
      </w:r>
      <w:r w:rsidR="00423FFF" w:rsidRPr="00673F2B">
        <w:rPr>
          <w:rFonts w:ascii="標楷體" w:eastAsia="標楷體" w:hAnsi="標楷體"/>
          <w:b/>
          <w:bCs/>
        </w:rPr>
        <w:t>延續</w:t>
      </w:r>
    </w:p>
    <w:p w14:paraId="640659BF" w14:textId="77777777" w:rsidR="00423FFF" w:rsidRPr="00673F2B" w:rsidRDefault="00423FFF" w:rsidP="00423FFF">
      <w:pPr>
        <w:pStyle w:val="a7"/>
        <w:pBdr>
          <w:between w:val="nil"/>
        </w:pBdr>
        <w:spacing w:line="240" w:lineRule="auto"/>
        <w:ind w:leftChars="0" w:left="567" w:firstLineChars="0" w:firstLine="0"/>
        <w:rPr>
          <w:rFonts w:ascii="標楷體" w:eastAsia="標楷體" w:hAnsi="標楷體"/>
          <w:color w:val="000000"/>
          <w:lang w:eastAsia="zh-CN"/>
        </w:rPr>
      </w:pPr>
      <w:r w:rsidRPr="00673F2B">
        <w:rPr>
          <w:rFonts w:ascii="標楷體" w:eastAsia="標楷體" w:hAnsi="標楷體"/>
          <w:lang w:eastAsia="zh-CN"/>
        </w:rPr>
        <w:t>(1)</w:t>
      </w:r>
      <w:r w:rsidRPr="00673F2B">
        <w:rPr>
          <w:rFonts w:ascii="標楷體" w:eastAsia="標楷體" w:hAnsi="標楷體"/>
          <w:color w:val="000000"/>
          <w:lang w:eastAsia="zh-CN"/>
        </w:rPr>
        <w:t xml:space="preserve"> 108：戶外丶家庭丶法治丶環境</w:t>
      </w:r>
    </w:p>
    <w:p w14:paraId="62ADE141" w14:textId="77777777" w:rsidR="00423FFF" w:rsidRPr="00673F2B" w:rsidRDefault="00423FFF" w:rsidP="00423FFF">
      <w:pPr>
        <w:pStyle w:val="a7"/>
        <w:pBdr>
          <w:between w:val="nil"/>
        </w:pBdr>
        <w:spacing w:line="240" w:lineRule="auto"/>
        <w:ind w:leftChars="0" w:left="567" w:firstLineChars="0" w:firstLine="0"/>
        <w:rPr>
          <w:rFonts w:ascii="標楷體" w:eastAsia="標楷體" w:hAnsi="標楷體"/>
          <w:color w:val="000000"/>
          <w:lang w:eastAsia="zh-CN"/>
        </w:rPr>
      </w:pPr>
      <w:r w:rsidRPr="00673F2B">
        <w:rPr>
          <w:rFonts w:ascii="標楷體" w:eastAsia="標楷體" w:hAnsi="標楷體"/>
          <w:lang w:eastAsia="zh-CN"/>
        </w:rPr>
        <w:t>(2)</w:t>
      </w:r>
      <w:r w:rsidRPr="00673F2B">
        <w:rPr>
          <w:rFonts w:ascii="標楷體" w:eastAsia="標楷體" w:hAnsi="標楷體"/>
          <w:color w:val="000000"/>
          <w:lang w:eastAsia="zh-CN"/>
        </w:rPr>
        <w:t xml:space="preserve"> 109：性別丶情感丶人權丶多元</w:t>
      </w:r>
    </w:p>
    <w:p w14:paraId="43A777E5" w14:textId="77777777" w:rsidR="00423FFF" w:rsidRPr="00673F2B" w:rsidRDefault="00423FFF" w:rsidP="00423FFF">
      <w:pPr>
        <w:pStyle w:val="a7"/>
        <w:pBdr>
          <w:between w:val="nil"/>
        </w:pBdr>
        <w:spacing w:line="240" w:lineRule="auto"/>
        <w:ind w:leftChars="0" w:left="567" w:firstLineChars="0" w:firstLine="0"/>
        <w:rPr>
          <w:rFonts w:ascii="標楷體" w:eastAsia="標楷體" w:hAnsi="標楷體"/>
          <w:color w:val="000000"/>
          <w:lang w:eastAsia="zh-CN"/>
        </w:rPr>
      </w:pPr>
      <w:r w:rsidRPr="00673F2B">
        <w:rPr>
          <w:rFonts w:ascii="標楷體" w:eastAsia="標楷體" w:hAnsi="標楷體"/>
          <w:lang w:eastAsia="zh-CN"/>
        </w:rPr>
        <w:t>(3)</w:t>
      </w:r>
      <w:r w:rsidRPr="00673F2B">
        <w:rPr>
          <w:rFonts w:ascii="標楷體" w:eastAsia="標楷體" w:hAnsi="標楷體"/>
          <w:color w:val="000000"/>
          <w:lang w:eastAsia="zh-CN"/>
        </w:rPr>
        <w:t xml:space="preserve"> 110：生命丶安全或防災丶能源或海洋丶國際</w:t>
      </w:r>
    </w:p>
    <w:p w14:paraId="666F4B75" w14:textId="5A21C10D" w:rsidR="00423FFF" w:rsidRDefault="00423FFF" w:rsidP="00423FFF">
      <w:pPr>
        <w:pBdr>
          <w:between w:val="nil"/>
        </w:pBdr>
        <w:spacing w:line="240" w:lineRule="auto"/>
        <w:ind w:leftChars="0" w:left="426" w:firstLineChars="0" w:firstLine="0"/>
        <w:rPr>
          <w:rFonts w:ascii="標楷體" w:eastAsia="DengXian" w:hAnsi="標楷體"/>
          <w:color w:val="000000"/>
          <w:lang w:eastAsia="zh-CN"/>
        </w:rPr>
      </w:pPr>
      <w:r w:rsidRPr="00673F2B">
        <w:rPr>
          <w:rFonts w:ascii="標楷體" w:eastAsia="標楷體" w:hAnsi="標楷體"/>
          <w:lang w:eastAsia="zh-CN"/>
        </w:rPr>
        <w:t xml:space="preserve"> (4)</w:t>
      </w:r>
      <w:r w:rsidRPr="00673F2B">
        <w:rPr>
          <w:rFonts w:ascii="標楷體" w:eastAsia="標楷體" w:hAnsi="標楷體"/>
          <w:color w:val="000000"/>
          <w:lang w:eastAsia="zh-CN"/>
        </w:rPr>
        <w:t xml:space="preserve"> 111：品德丶防災丶能源丶</w:t>
      </w:r>
      <w:r w:rsidRPr="00673F2B">
        <w:rPr>
          <w:rFonts w:ascii="標楷體" w:eastAsia="標楷體" w:hAnsi="標楷體" w:hint="eastAsia"/>
          <w:color w:val="000000"/>
          <w:lang w:eastAsia="zh-CN"/>
        </w:rPr>
        <w:t>閱讀</w:t>
      </w:r>
    </w:p>
    <w:p w14:paraId="5BF7F15A" w14:textId="77777777" w:rsidR="00AA2D7A" w:rsidRPr="00AA2D7A" w:rsidRDefault="00AA2D7A" w:rsidP="00423FFF">
      <w:pPr>
        <w:pBdr>
          <w:between w:val="nil"/>
        </w:pBdr>
        <w:spacing w:line="240" w:lineRule="auto"/>
        <w:ind w:leftChars="0" w:left="426" w:firstLineChars="0" w:firstLine="0"/>
        <w:rPr>
          <w:rFonts w:ascii="標楷體" w:eastAsia="DengXian" w:hAnsi="標楷體"/>
          <w:color w:val="000000"/>
          <w:lang w:eastAsia="zh-CN"/>
        </w:rPr>
      </w:pPr>
    </w:p>
    <w:p w14:paraId="3BBB680F" w14:textId="7FE7CF52" w:rsidR="00423FFF" w:rsidRDefault="00423FFF" w:rsidP="00423FFF">
      <w:pPr>
        <w:pBdr>
          <w:between w:val="nil"/>
        </w:pBdr>
        <w:spacing w:line="240" w:lineRule="auto"/>
        <w:ind w:leftChars="0" w:left="0" w:firstLineChars="118" w:firstLine="283"/>
        <w:rPr>
          <w:rFonts w:ascii="標楷體" w:eastAsia="標楷體" w:hAnsi="標楷體"/>
          <w:b/>
          <w:bCs/>
          <w:color w:val="000000"/>
        </w:rPr>
      </w:pPr>
      <w:r w:rsidRPr="00673F2B">
        <w:rPr>
          <w:rFonts w:ascii="標楷體" w:eastAsia="標楷體" w:hAnsi="標楷體"/>
          <w:b/>
          <w:bCs/>
          <w:color w:val="000000"/>
        </w:rPr>
        <w:t>2.109分區到校諮詢共備課程模式</w:t>
      </w:r>
      <w:r w:rsidR="00AA2D7A">
        <w:rPr>
          <w:rFonts w:ascii="標楷體" w:eastAsia="標楷體" w:hAnsi="標楷體" w:hint="eastAsia"/>
          <w:b/>
          <w:bCs/>
          <w:color w:val="000000"/>
        </w:rPr>
        <w:t>大致流程及人員任務分配</w:t>
      </w:r>
    </w:p>
    <w:p w14:paraId="7B096A08" w14:textId="4DBD0EB5" w:rsidR="00466EBC" w:rsidRPr="00673F2B" w:rsidRDefault="00466EBC" w:rsidP="00466EBC">
      <w:pPr>
        <w:pBdr>
          <w:between w:val="nil"/>
        </w:pBdr>
        <w:spacing w:line="240" w:lineRule="auto"/>
        <w:ind w:leftChars="176" w:left="3120" w:hangingChars="1123" w:hanging="2698"/>
        <w:rPr>
          <w:rFonts w:ascii="標楷體" w:eastAsia="標楷體" w:hAnsi="標楷體"/>
          <w:b/>
          <w:bCs/>
          <w:color w:val="000000"/>
        </w:rPr>
      </w:pPr>
      <w:r>
        <w:rPr>
          <w:rFonts w:ascii="標楷體" w:eastAsia="標楷體" w:hAnsi="標楷體" w:hint="eastAsia"/>
          <w:b/>
          <w:bCs/>
          <w:color w:val="000000"/>
        </w:rPr>
        <w:t xml:space="preserve">主題軸:社會與環境關懷 </w:t>
      </w:r>
      <w:r w:rsidRPr="00466EBC">
        <w:rPr>
          <w:rFonts w:ascii="標楷體" w:eastAsia="標楷體" w:hAnsi="標楷體"/>
        </w:rPr>
        <w:t>3a-IV-1 覺察人為或自然環境的危險情境，評估並運用最佳處理策略，以保護自己或他人。</w:t>
      </w:r>
    </w:p>
    <w:p w14:paraId="142525B0" w14:textId="2E11E7FD" w:rsidR="00AA2D7A" w:rsidRPr="00673F2B" w:rsidRDefault="00AA2D7A" w:rsidP="00AA2D7A">
      <w:pPr>
        <w:ind w:leftChars="176" w:left="424" w:hanging="2"/>
        <w:rPr>
          <w:rFonts w:ascii="標楷體" w:eastAsia="標楷體" w:hAnsi="標楷體"/>
        </w:rPr>
      </w:pPr>
      <w:r w:rsidRPr="00673F2B">
        <w:rPr>
          <w:rFonts w:ascii="標楷體" w:eastAsia="標楷體" w:hAnsi="標楷體" w:hint="eastAsia"/>
        </w:rPr>
        <w:lastRenderedPageBreak/>
        <w:t>（1）</w:t>
      </w:r>
      <w:r w:rsidR="00EC4022">
        <w:rPr>
          <w:rFonts w:ascii="標楷體" w:eastAsia="標楷體" w:hAnsi="標楷體" w:hint="eastAsia"/>
        </w:rPr>
        <w:t>輔導員(</w:t>
      </w:r>
      <w:r w:rsidR="00EC4022">
        <w:rPr>
          <w:rFonts w:ascii="標楷體" w:eastAsia="標楷體" w:hAnsi="標楷體"/>
        </w:rPr>
        <w:t>1)</w:t>
      </w:r>
      <w:r w:rsidR="00EC4022">
        <w:rPr>
          <w:rFonts w:ascii="標楷體" w:eastAsia="標楷體" w:hAnsi="標楷體" w:hint="eastAsia"/>
        </w:rPr>
        <w:t>帶領</w:t>
      </w:r>
      <w:r w:rsidR="00466EBC">
        <w:rPr>
          <w:rFonts w:ascii="標楷體" w:eastAsia="標楷體" w:hAnsi="標楷體" w:hint="eastAsia"/>
        </w:rPr>
        <w:t>破冰分組</w:t>
      </w:r>
      <w:r w:rsidRPr="00673F2B">
        <w:rPr>
          <w:rFonts w:ascii="標楷體" w:eastAsia="標楷體" w:hAnsi="標楷體" w:hint="eastAsia"/>
        </w:rPr>
        <w:t>活動</w:t>
      </w:r>
      <w:r w:rsidR="00466EBC">
        <w:rPr>
          <w:rFonts w:ascii="標楷體" w:eastAsia="標楷體" w:hAnsi="標楷體" w:hint="eastAsia"/>
        </w:rPr>
        <w:t>-鬼臉(抓狂)</w:t>
      </w:r>
      <w:r w:rsidR="00466EBC">
        <w:rPr>
          <w:rFonts w:ascii="標楷體" w:eastAsia="標楷體" w:hAnsi="標楷體"/>
        </w:rPr>
        <w:t>123</w:t>
      </w:r>
      <w:r w:rsidRPr="00673F2B">
        <w:rPr>
          <w:rFonts w:ascii="標楷體" w:eastAsia="標楷體" w:hAnsi="標楷體" w:hint="eastAsia"/>
        </w:rPr>
        <w:t>。</w:t>
      </w:r>
    </w:p>
    <w:p w14:paraId="70239738" w14:textId="4519A8BE" w:rsidR="00AA2D7A" w:rsidRDefault="00AA2D7A" w:rsidP="00AA2D7A">
      <w:pPr>
        <w:ind w:leftChars="176" w:left="424" w:hanging="2"/>
        <w:rPr>
          <w:rFonts w:ascii="標楷體" w:eastAsia="標楷體" w:hAnsi="標楷體"/>
        </w:rPr>
      </w:pPr>
      <w:r w:rsidRPr="00673F2B">
        <w:rPr>
          <w:rFonts w:ascii="標楷體" w:eastAsia="標楷體" w:hAnsi="標楷體" w:hint="eastAsia"/>
        </w:rPr>
        <w:t>（2）輔導員</w:t>
      </w:r>
      <w:r w:rsidR="00EC4022">
        <w:rPr>
          <w:rFonts w:ascii="標楷體" w:eastAsia="標楷體" w:hAnsi="標楷體" w:hint="eastAsia"/>
        </w:rPr>
        <w:t>(</w:t>
      </w:r>
      <w:r w:rsidR="00EC4022">
        <w:rPr>
          <w:rFonts w:ascii="標楷體" w:eastAsia="標楷體" w:hAnsi="標楷體"/>
        </w:rPr>
        <w:t>2)</w:t>
      </w:r>
      <w:r w:rsidR="00EC4022">
        <w:rPr>
          <w:rFonts w:ascii="標楷體" w:eastAsia="標楷體" w:hAnsi="標楷體" w:hint="eastAsia"/>
        </w:rPr>
        <w:t>說明本次課程主題，</w:t>
      </w:r>
      <w:r w:rsidR="00466EBC">
        <w:rPr>
          <w:rFonts w:ascii="標楷體" w:eastAsia="標楷體" w:hAnsi="標楷體" w:hint="eastAsia"/>
        </w:rPr>
        <w:t>帶領</w:t>
      </w:r>
      <w:r w:rsidRPr="00673F2B">
        <w:rPr>
          <w:rFonts w:ascii="標楷體" w:eastAsia="標楷體" w:hAnsi="標楷體" w:hint="eastAsia"/>
        </w:rPr>
        <w:t>進行</w:t>
      </w:r>
      <w:r w:rsidR="007D1AFD">
        <w:rPr>
          <w:rFonts w:ascii="標楷體" w:eastAsia="標楷體" w:hAnsi="標楷體" w:hint="eastAsia"/>
        </w:rPr>
        <w:t>「</w:t>
      </w:r>
      <w:r w:rsidR="00466EBC">
        <w:rPr>
          <w:rFonts w:ascii="標楷體" w:eastAsia="標楷體" w:hAnsi="標楷體" w:hint="eastAsia"/>
          <w:b/>
          <w:bCs/>
          <w:color w:val="000000"/>
        </w:rPr>
        <w:t>抓狂新聞</w:t>
      </w:r>
      <w:r w:rsidR="007D1AFD">
        <w:rPr>
          <w:rFonts w:ascii="標楷體" w:eastAsia="標楷體" w:hAnsi="標楷體" w:hint="eastAsia"/>
          <w:b/>
          <w:bCs/>
          <w:color w:val="000000"/>
        </w:rPr>
        <w:t>」</w:t>
      </w:r>
      <w:r w:rsidR="00466EBC">
        <w:rPr>
          <w:rFonts w:ascii="標楷體" w:eastAsia="標楷體" w:hAnsi="標楷體" w:hint="eastAsia"/>
          <w:b/>
          <w:bCs/>
          <w:color w:val="000000"/>
        </w:rPr>
        <w:t>桌遊</w:t>
      </w:r>
      <w:r w:rsidR="00EC4022">
        <w:rPr>
          <w:rFonts w:ascii="標楷體" w:eastAsia="標楷體" w:hAnsi="標楷體" w:hint="eastAsia"/>
          <w:b/>
          <w:bCs/>
          <w:color w:val="000000"/>
        </w:rPr>
        <w:t>體驗活動</w:t>
      </w:r>
      <w:r w:rsidRPr="00673F2B">
        <w:rPr>
          <w:rFonts w:ascii="標楷體" w:eastAsia="標楷體" w:hAnsi="標楷體" w:hint="eastAsia"/>
        </w:rPr>
        <w:t>。</w:t>
      </w:r>
    </w:p>
    <w:p w14:paraId="206D3339" w14:textId="045C0A45" w:rsidR="00AA2D7A" w:rsidRPr="00673F2B" w:rsidRDefault="00AA2D7A" w:rsidP="00843049">
      <w:pPr>
        <w:ind w:leftChars="175" w:left="989" w:hangingChars="237" w:hanging="569"/>
        <w:rPr>
          <w:rFonts w:ascii="標楷體" w:eastAsia="標楷體" w:hAnsi="標楷體"/>
        </w:rPr>
      </w:pPr>
      <w:r w:rsidRPr="00673F2B">
        <w:rPr>
          <w:rFonts w:ascii="標楷體" w:eastAsia="標楷體" w:hAnsi="標楷體" w:hint="eastAsia"/>
        </w:rPr>
        <w:t>（3）</w:t>
      </w:r>
      <w:r w:rsidR="00EC4022">
        <w:rPr>
          <w:rFonts w:ascii="標楷體" w:eastAsia="標楷體" w:hAnsi="標楷體" w:hint="eastAsia"/>
        </w:rPr>
        <w:t>輔導員(</w:t>
      </w:r>
      <w:r w:rsidR="00EC4022">
        <w:rPr>
          <w:rFonts w:ascii="標楷體" w:eastAsia="標楷體" w:hAnsi="標楷體"/>
        </w:rPr>
        <w:t>3)</w:t>
      </w:r>
      <w:r w:rsidR="00EC4022">
        <w:rPr>
          <w:rFonts w:ascii="標楷體" w:eastAsia="標楷體" w:hAnsi="標楷體" w:hint="eastAsia"/>
        </w:rPr>
        <w:t>以弗萊爾模型帶領</w:t>
      </w:r>
      <w:r w:rsidR="00843049">
        <w:rPr>
          <w:rFonts w:ascii="標楷體" w:eastAsia="標楷體" w:hAnsi="標楷體" w:hint="eastAsia"/>
        </w:rPr>
        <w:t>定義媒體毒素＆分析新聞文本，以不同角色提出因應媒體</w:t>
      </w:r>
      <w:r w:rsidR="00843049" w:rsidRPr="00843049">
        <w:rPr>
          <w:rFonts w:ascii="標楷體" w:eastAsia="標楷體" w:hAnsi="標楷體" w:hint="eastAsia"/>
        </w:rPr>
        <w:t>毒素</w:t>
      </w:r>
      <w:r w:rsidR="00843049">
        <w:rPr>
          <w:rFonts w:ascii="標楷體" w:eastAsia="標楷體" w:hAnsi="標楷體" w:hint="eastAsia"/>
        </w:rPr>
        <w:t>的策略</w:t>
      </w:r>
      <w:r w:rsidR="007D1AFD" w:rsidRPr="00673F2B">
        <w:rPr>
          <w:rFonts w:ascii="標楷體" w:eastAsia="標楷體" w:hAnsi="標楷體" w:hint="eastAsia"/>
        </w:rPr>
        <w:t>。</w:t>
      </w:r>
    </w:p>
    <w:p w14:paraId="3CBF1297" w14:textId="4ACF0BCD" w:rsidR="00AA2D7A" w:rsidRPr="00673F2B" w:rsidRDefault="00AA2D7A" w:rsidP="00AA2D7A">
      <w:pPr>
        <w:ind w:leftChars="176" w:left="424" w:hanging="2"/>
        <w:rPr>
          <w:rFonts w:ascii="標楷體" w:eastAsia="標楷體" w:hAnsi="標楷體"/>
        </w:rPr>
      </w:pPr>
      <w:r w:rsidRPr="00673F2B">
        <w:rPr>
          <w:rFonts w:ascii="標楷體" w:eastAsia="標楷體" w:hAnsi="標楷體" w:hint="eastAsia"/>
        </w:rPr>
        <w:t>（4）</w:t>
      </w:r>
      <w:r w:rsidR="00843049">
        <w:rPr>
          <w:rFonts w:ascii="標楷體" w:eastAsia="標楷體" w:hAnsi="標楷體" w:hint="eastAsia"/>
        </w:rPr>
        <w:t>任</w:t>
      </w:r>
      <w:r w:rsidR="00EC4022" w:rsidRPr="00673F2B">
        <w:rPr>
          <w:rFonts w:ascii="標楷體" w:eastAsia="標楷體" w:hAnsi="標楷體" w:hint="eastAsia"/>
        </w:rPr>
        <w:t>務分配</w:t>
      </w:r>
      <w:r w:rsidR="00843049">
        <w:rPr>
          <w:rFonts w:ascii="標楷體" w:eastAsia="標楷體" w:hAnsi="標楷體" w:hint="eastAsia"/>
        </w:rPr>
        <w:t>：先分配崇明場(</w:t>
      </w:r>
      <w:r w:rsidR="00843049">
        <w:rPr>
          <w:rFonts w:ascii="標楷體" w:eastAsia="標楷體" w:hAnsi="標楷體"/>
        </w:rPr>
        <w:t>9/22)</w:t>
      </w:r>
    </w:p>
    <w:tbl>
      <w:tblPr>
        <w:tblW w:w="8248" w:type="dxa"/>
        <w:tblInd w:w="1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3"/>
        <w:gridCol w:w="2161"/>
        <w:gridCol w:w="2162"/>
        <w:gridCol w:w="2162"/>
      </w:tblGrid>
      <w:tr w:rsidR="00843049" w:rsidRPr="00673F2B" w14:paraId="4B03F087" w14:textId="77777777" w:rsidTr="00843049">
        <w:tc>
          <w:tcPr>
            <w:tcW w:w="1763" w:type="dxa"/>
            <w:shd w:val="clear" w:color="auto" w:fill="auto"/>
            <w:tcMar>
              <w:top w:w="100" w:type="dxa"/>
              <w:left w:w="100" w:type="dxa"/>
              <w:bottom w:w="100" w:type="dxa"/>
              <w:right w:w="100" w:type="dxa"/>
            </w:tcMar>
          </w:tcPr>
          <w:p w14:paraId="682E9819" w14:textId="77777777" w:rsidR="00843049" w:rsidRPr="00673F2B" w:rsidRDefault="00843049" w:rsidP="00381E2B">
            <w:pPr>
              <w:pBdr>
                <w:top w:val="nil"/>
                <w:left w:val="nil"/>
                <w:bottom w:val="nil"/>
                <w:right w:val="nil"/>
                <w:between w:val="nil"/>
              </w:pBdr>
              <w:spacing w:line="240" w:lineRule="auto"/>
              <w:ind w:left="0" w:hanging="2"/>
              <w:jc w:val="center"/>
              <w:rPr>
                <w:rFonts w:ascii="標楷體" w:eastAsia="標楷體" w:hAnsi="標楷體" w:cs="BiauKai"/>
              </w:rPr>
            </w:pPr>
            <w:r w:rsidRPr="00673F2B">
              <w:rPr>
                <w:rFonts w:ascii="標楷體" w:eastAsia="標楷體" w:hAnsi="標楷體" w:cs="新細明體" w:hint="eastAsia"/>
              </w:rPr>
              <w:t>分區諮詢服務場次</w:t>
            </w:r>
          </w:p>
        </w:tc>
        <w:tc>
          <w:tcPr>
            <w:tcW w:w="2161" w:type="dxa"/>
            <w:shd w:val="clear" w:color="auto" w:fill="auto"/>
            <w:tcMar>
              <w:top w:w="100" w:type="dxa"/>
              <w:left w:w="100" w:type="dxa"/>
              <w:bottom w:w="100" w:type="dxa"/>
              <w:right w:w="100" w:type="dxa"/>
            </w:tcMar>
          </w:tcPr>
          <w:p w14:paraId="5E8DDE8E" w14:textId="391FC50A" w:rsidR="00843049" w:rsidRPr="00673F2B" w:rsidRDefault="00843049" w:rsidP="00381E2B">
            <w:pPr>
              <w:pBdr>
                <w:top w:val="nil"/>
                <w:left w:val="nil"/>
                <w:bottom w:val="nil"/>
                <w:right w:val="nil"/>
                <w:between w:val="nil"/>
              </w:pBdr>
              <w:spacing w:line="240" w:lineRule="auto"/>
              <w:ind w:left="0" w:hanging="2"/>
              <w:jc w:val="center"/>
              <w:rPr>
                <w:rFonts w:ascii="標楷體" w:eastAsia="標楷體" w:hAnsi="標楷體" w:cs="BiauKai"/>
              </w:rPr>
            </w:pPr>
            <w:r w:rsidRPr="00673F2B">
              <w:rPr>
                <w:rFonts w:ascii="標楷體" w:eastAsia="標楷體" w:hAnsi="標楷體" w:cs="新細明體" w:hint="eastAsia"/>
              </w:rPr>
              <w:t>暖身跟分組</w:t>
            </w:r>
            <w:r w:rsidR="00AD118A">
              <w:rPr>
                <w:rFonts w:ascii="標楷體" w:eastAsia="標楷體" w:hAnsi="標楷體" w:cs="新細明體" w:hint="eastAsia"/>
              </w:rPr>
              <w:t>(</w:t>
            </w:r>
            <w:r w:rsidR="00AD118A">
              <w:rPr>
                <w:rFonts w:ascii="標楷體" w:eastAsia="標楷體" w:hAnsi="標楷體" w:cs="新細明體"/>
              </w:rPr>
              <w:t>1)</w:t>
            </w:r>
          </w:p>
        </w:tc>
        <w:tc>
          <w:tcPr>
            <w:tcW w:w="2162" w:type="dxa"/>
            <w:shd w:val="clear" w:color="auto" w:fill="auto"/>
            <w:tcMar>
              <w:top w:w="100" w:type="dxa"/>
              <w:left w:w="100" w:type="dxa"/>
              <w:bottom w:w="100" w:type="dxa"/>
              <w:right w:w="100" w:type="dxa"/>
            </w:tcMar>
          </w:tcPr>
          <w:p w14:paraId="039FE7DF" w14:textId="12E2F75E" w:rsidR="00843049" w:rsidRPr="00673F2B" w:rsidRDefault="00843049" w:rsidP="00381E2B">
            <w:pPr>
              <w:ind w:left="0" w:hanging="2"/>
              <w:jc w:val="center"/>
              <w:rPr>
                <w:rFonts w:ascii="標楷體" w:eastAsia="標楷體" w:hAnsi="標楷體" w:cs="BiauKai"/>
              </w:rPr>
            </w:pPr>
            <w:r w:rsidRPr="00673F2B">
              <w:rPr>
                <w:rFonts w:ascii="標楷體" w:eastAsia="標楷體" w:hAnsi="標楷體" w:cs="新細明體" w:hint="eastAsia"/>
              </w:rPr>
              <w:t>桌遊活動帶領</w:t>
            </w:r>
            <w:r w:rsidR="00AD118A">
              <w:rPr>
                <w:rFonts w:ascii="標楷體" w:eastAsia="標楷體" w:hAnsi="標楷體" w:cs="新細明體" w:hint="eastAsia"/>
              </w:rPr>
              <w:t>(</w:t>
            </w:r>
            <w:r w:rsidR="00AD118A">
              <w:rPr>
                <w:rFonts w:ascii="標楷體" w:eastAsia="標楷體" w:hAnsi="標楷體" w:cs="新細明體"/>
              </w:rPr>
              <w:t>2)</w:t>
            </w:r>
          </w:p>
        </w:tc>
        <w:tc>
          <w:tcPr>
            <w:tcW w:w="2162" w:type="dxa"/>
            <w:shd w:val="clear" w:color="auto" w:fill="auto"/>
            <w:tcMar>
              <w:top w:w="100" w:type="dxa"/>
              <w:left w:w="100" w:type="dxa"/>
              <w:bottom w:w="100" w:type="dxa"/>
              <w:right w:w="100" w:type="dxa"/>
            </w:tcMar>
          </w:tcPr>
          <w:p w14:paraId="288F1A46" w14:textId="54829FE2" w:rsidR="00843049" w:rsidRPr="00673F2B" w:rsidRDefault="00843049" w:rsidP="00381E2B">
            <w:pPr>
              <w:pBdr>
                <w:top w:val="nil"/>
                <w:left w:val="nil"/>
                <w:bottom w:val="nil"/>
                <w:right w:val="nil"/>
                <w:between w:val="nil"/>
              </w:pBdr>
              <w:spacing w:line="240" w:lineRule="auto"/>
              <w:ind w:left="0" w:hanging="2"/>
              <w:jc w:val="center"/>
              <w:rPr>
                <w:rFonts w:ascii="標楷體" w:eastAsia="標楷體" w:hAnsi="標楷體" w:cs="BiauKai"/>
              </w:rPr>
            </w:pPr>
            <w:r w:rsidRPr="00673F2B">
              <w:rPr>
                <w:rFonts w:ascii="標楷體" w:eastAsia="標楷體" w:hAnsi="標楷體" w:cs="新細明體" w:hint="eastAsia"/>
              </w:rPr>
              <w:t>團體討論</w:t>
            </w:r>
            <w:r w:rsidR="00AD118A">
              <w:rPr>
                <w:rFonts w:ascii="標楷體" w:eastAsia="標楷體" w:hAnsi="標楷體" w:cs="新細明體" w:hint="eastAsia"/>
              </w:rPr>
              <w:t>(</w:t>
            </w:r>
            <w:r w:rsidR="00AD118A">
              <w:rPr>
                <w:rFonts w:ascii="標楷體" w:eastAsia="標楷體" w:hAnsi="標楷體" w:cs="新細明體"/>
              </w:rPr>
              <w:t>3)</w:t>
            </w:r>
          </w:p>
        </w:tc>
      </w:tr>
      <w:tr w:rsidR="00843049" w:rsidRPr="00673F2B" w14:paraId="641156B2" w14:textId="77777777" w:rsidTr="00843049">
        <w:tc>
          <w:tcPr>
            <w:tcW w:w="1763" w:type="dxa"/>
            <w:shd w:val="clear" w:color="auto" w:fill="auto"/>
            <w:tcMar>
              <w:top w:w="100" w:type="dxa"/>
              <w:left w:w="100" w:type="dxa"/>
              <w:bottom w:w="100" w:type="dxa"/>
              <w:right w:w="100" w:type="dxa"/>
            </w:tcMar>
          </w:tcPr>
          <w:p w14:paraId="712F4075" w14:textId="77777777" w:rsidR="00843049" w:rsidRPr="00673F2B" w:rsidRDefault="00843049" w:rsidP="00381E2B">
            <w:pPr>
              <w:pBdr>
                <w:top w:val="nil"/>
                <w:left w:val="nil"/>
                <w:bottom w:val="nil"/>
                <w:right w:val="nil"/>
                <w:between w:val="nil"/>
              </w:pBdr>
              <w:spacing w:line="240" w:lineRule="auto"/>
              <w:ind w:left="0" w:hanging="2"/>
              <w:jc w:val="center"/>
              <w:rPr>
                <w:rFonts w:ascii="標楷體" w:eastAsia="標楷體" w:hAnsi="標楷體" w:cs="BiauKai"/>
              </w:rPr>
            </w:pPr>
            <w:r w:rsidRPr="00673F2B">
              <w:rPr>
                <w:rFonts w:ascii="標楷體" w:eastAsia="標楷體" w:hAnsi="標楷體" w:cs="BiauKai"/>
              </w:rPr>
              <w:t xml:space="preserve">1 </w:t>
            </w:r>
            <w:r w:rsidRPr="00673F2B">
              <w:rPr>
                <w:rFonts w:ascii="標楷體" w:eastAsia="標楷體" w:hAnsi="標楷體" w:cs="新細明體" w:hint="eastAsia"/>
              </w:rPr>
              <w:t>崇明</w:t>
            </w:r>
          </w:p>
        </w:tc>
        <w:tc>
          <w:tcPr>
            <w:tcW w:w="2161" w:type="dxa"/>
            <w:shd w:val="clear" w:color="auto" w:fill="auto"/>
            <w:tcMar>
              <w:top w:w="100" w:type="dxa"/>
              <w:left w:w="100" w:type="dxa"/>
              <w:bottom w:w="100" w:type="dxa"/>
              <w:right w:w="100" w:type="dxa"/>
            </w:tcMar>
          </w:tcPr>
          <w:p w14:paraId="3CC8CB67" w14:textId="77777777" w:rsidR="00843049" w:rsidRPr="00673F2B" w:rsidRDefault="00843049" w:rsidP="00381E2B">
            <w:pPr>
              <w:ind w:left="0" w:hanging="2"/>
              <w:jc w:val="center"/>
              <w:rPr>
                <w:rFonts w:ascii="標楷體" w:eastAsia="標楷體" w:hAnsi="標楷體" w:cs="BiauKai"/>
              </w:rPr>
            </w:pPr>
            <w:r w:rsidRPr="00673F2B">
              <w:rPr>
                <w:rFonts w:ascii="標楷體" w:eastAsia="標楷體" w:hAnsi="標楷體" w:cs="新細明體" w:hint="eastAsia"/>
              </w:rPr>
              <w:t>光正</w:t>
            </w:r>
          </w:p>
        </w:tc>
        <w:tc>
          <w:tcPr>
            <w:tcW w:w="2162" w:type="dxa"/>
            <w:shd w:val="clear" w:color="auto" w:fill="auto"/>
            <w:tcMar>
              <w:top w:w="100" w:type="dxa"/>
              <w:left w:w="100" w:type="dxa"/>
              <w:bottom w:w="100" w:type="dxa"/>
              <w:right w:w="100" w:type="dxa"/>
            </w:tcMar>
          </w:tcPr>
          <w:p w14:paraId="7E3014D7" w14:textId="77777777" w:rsidR="00843049" w:rsidRPr="00673F2B" w:rsidRDefault="00843049" w:rsidP="00381E2B">
            <w:pPr>
              <w:pBdr>
                <w:top w:val="nil"/>
                <w:left w:val="nil"/>
                <w:bottom w:val="nil"/>
                <w:right w:val="nil"/>
                <w:between w:val="nil"/>
              </w:pBdr>
              <w:spacing w:line="240" w:lineRule="auto"/>
              <w:ind w:left="0" w:hanging="2"/>
              <w:jc w:val="center"/>
              <w:rPr>
                <w:rFonts w:ascii="標楷體" w:eastAsia="標楷體" w:hAnsi="標楷體" w:cs="BiauKai"/>
              </w:rPr>
            </w:pPr>
            <w:r w:rsidRPr="00673F2B">
              <w:rPr>
                <w:rFonts w:ascii="標楷體" w:eastAsia="標楷體" w:hAnsi="標楷體" w:cs="新細明體" w:hint="eastAsia"/>
              </w:rPr>
              <w:t>清月</w:t>
            </w:r>
          </w:p>
        </w:tc>
        <w:tc>
          <w:tcPr>
            <w:tcW w:w="2162" w:type="dxa"/>
            <w:shd w:val="clear" w:color="auto" w:fill="auto"/>
            <w:tcMar>
              <w:top w:w="100" w:type="dxa"/>
              <w:left w:w="100" w:type="dxa"/>
              <w:bottom w:w="100" w:type="dxa"/>
              <w:right w:w="100" w:type="dxa"/>
            </w:tcMar>
          </w:tcPr>
          <w:p w14:paraId="159C87ED" w14:textId="77777777" w:rsidR="00843049" w:rsidRPr="00673F2B" w:rsidRDefault="00843049" w:rsidP="00381E2B">
            <w:pPr>
              <w:pBdr>
                <w:top w:val="nil"/>
                <w:left w:val="nil"/>
                <w:bottom w:val="nil"/>
                <w:right w:val="nil"/>
                <w:between w:val="nil"/>
              </w:pBdr>
              <w:spacing w:line="240" w:lineRule="auto"/>
              <w:ind w:left="0" w:hanging="2"/>
              <w:jc w:val="center"/>
              <w:rPr>
                <w:rFonts w:ascii="標楷體" w:eastAsia="標楷體" w:hAnsi="標楷體" w:cs="BiauKai"/>
              </w:rPr>
            </w:pPr>
            <w:r w:rsidRPr="00673F2B">
              <w:rPr>
                <w:rFonts w:ascii="標楷體" w:eastAsia="標楷體" w:hAnsi="標楷體" w:cs="新細明體" w:hint="eastAsia"/>
              </w:rPr>
              <w:t>光正</w:t>
            </w:r>
          </w:p>
        </w:tc>
      </w:tr>
    </w:tbl>
    <w:p w14:paraId="6EC22ACF" w14:textId="77777777" w:rsidR="00FB4E72" w:rsidRDefault="00FB4E72" w:rsidP="00423FFF">
      <w:pPr>
        <w:ind w:left="-2" w:firstLineChars="118" w:firstLine="283"/>
        <w:rPr>
          <w:rFonts w:ascii="標楷體" w:eastAsia="標楷體" w:hAnsi="標楷體"/>
          <w:b/>
          <w:bCs/>
        </w:rPr>
      </w:pPr>
    </w:p>
    <w:p w14:paraId="5CBC3B6B" w14:textId="7197FC97" w:rsidR="00597451" w:rsidRPr="00673F2B" w:rsidRDefault="00597451" w:rsidP="00423FFF">
      <w:pPr>
        <w:ind w:left="-2" w:firstLineChars="118" w:firstLine="283"/>
        <w:rPr>
          <w:rFonts w:ascii="標楷體" w:eastAsia="標楷體" w:hAnsi="標楷體"/>
          <w:b/>
          <w:bCs/>
        </w:rPr>
      </w:pPr>
      <w:r w:rsidRPr="00673F2B">
        <w:rPr>
          <w:rFonts w:ascii="標楷體" w:eastAsia="標楷體" w:hAnsi="標楷體" w:hint="eastAsia"/>
          <w:b/>
          <w:bCs/>
        </w:rPr>
        <w:t>3. 10</w:t>
      </w:r>
      <w:r w:rsidR="00C36E00" w:rsidRPr="00673F2B">
        <w:rPr>
          <w:rFonts w:ascii="標楷體" w:eastAsia="標楷體" w:hAnsi="標楷體"/>
          <w:b/>
          <w:bCs/>
        </w:rPr>
        <w:t>9</w:t>
      </w:r>
      <w:r w:rsidR="00593EE0" w:rsidRPr="00673F2B">
        <w:rPr>
          <w:rFonts w:ascii="標楷體" w:eastAsia="標楷體" w:hAnsi="標楷體" w:hint="eastAsia"/>
          <w:b/>
          <w:bCs/>
        </w:rPr>
        <w:t>學年度各項</w:t>
      </w:r>
      <w:r w:rsidRPr="00673F2B">
        <w:rPr>
          <w:rFonts w:ascii="標楷體" w:eastAsia="標楷體" w:hAnsi="標楷體" w:hint="eastAsia"/>
          <w:b/>
          <w:bCs/>
        </w:rPr>
        <w:t>研習</w:t>
      </w:r>
    </w:p>
    <w:p w14:paraId="3C406A4A" w14:textId="32919D8F" w:rsidR="00597451" w:rsidRPr="00673F2B" w:rsidRDefault="00597451" w:rsidP="00423FFF">
      <w:pPr>
        <w:ind w:leftChars="118" w:left="708" w:hangingChars="177" w:hanging="425"/>
        <w:rPr>
          <w:rFonts w:ascii="標楷體" w:eastAsia="標楷體" w:hAnsi="標楷體"/>
        </w:rPr>
      </w:pPr>
      <w:r w:rsidRPr="00673F2B">
        <w:rPr>
          <w:rFonts w:ascii="標楷體" w:eastAsia="標楷體" w:hAnsi="標楷體" w:hint="eastAsia"/>
        </w:rPr>
        <w:t xml:space="preserve">(1) </w:t>
      </w:r>
      <w:r w:rsidR="009D6062" w:rsidRPr="00673F2B">
        <w:rPr>
          <w:rFonts w:ascii="標楷體" w:eastAsia="標楷體" w:hAnsi="標楷體" w:hint="eastAsia"/>
        </w:rPr>
        <w:t>全市領召研習：邀請</w:t>
      </w:r>
      <w:r w:rsidR="00F86D6A">
        <w:rPr>
          <w:rFonts w:ascii="標楷體" w:eastAsia="標楷體" w:hAnsi="標楷體" w:hint="eastAsia"/>
        </w:rPr>
        <w:t>吳</w:t>
      </w:r>
      <w:r w:rsidR="009D6062" w:rsidRPr="00673F2B">
        <w:rPr>
          <w:rFonts w:ascii="標楷體" w:eastAsia="標楷體" w:hAnsi="標楷體" w:hint="eastAsia"/>
        </w:rPr>
        <w:t>侕芳老師介紹教師專業進行觀共議課表格工具使用及央團吳美枝輔導員進行綜合活動領素養導向教學探究策略分享。</w:t>
      </w:r>
    </w:p>
    <w:p w14:paraId="2F6BA3BF" w14:textId="77777777" w:rsidR="009D6062" w:rsidRPr="00673F2B" w:rsidRDefault="009D6062" w:rsidP="00423FFF">
      <w:pPr>
        <w:ind w:leftChars="118" w:left="422" w:hangingChars="58" w:hanging="139"/>
        <w:rPr>
          <w:rFonts w:ascii="標楷體" w:eastAsia="標楷體" w:hAnsi="標楷體"/>
        </w:rPr>
      </w:pPr>
      <w:r w:rsidRPr="00673F2B">
        <w:rPr>
          <w:rFonts w:ascii="標楷體" w:eastAsia="標楷體" w:hAnsi="標楷體" w:hint="eastAsia"/>
        </w:rPr>
        <w:t>(</w:t>
      </w:r>
      <w:r w:rsidRPr="00673F2B">
        <w:rPr>
          <w:rFonts w:ascii="標楷體" w:eastAsia="標楷體" w:hAnsi="標楷體"/>
        </w:rPr>
        <w:t>2)</w:t>
      </w:r>
      <w:r w:rsidRPr="00673F2B">
        <w:rPr>
          <w:rFonts w:ascii="標楷體" w:eastAsia="標楷體" w:hAnsi="標楷體" w:hint="eastAsia"/>
        </w:rPr>
        <w:t xml:space="preserve"> 全市研習：暫訂邀請</w:t>
      </w:r>
    </w:p>
    <w:p w14:paraId="70E26AA6" w14:textId="15C6EA1F" w:rsidR="009D6062" w:rsidRPr="00673F2B" w:rsidRDefault="009D6062" w:rsidP="00FB4E72">
      <w:pPr>
        <w:ind w:leftChars="295" w:left="708" w:firstLineChars="59" w:firstLine="142"/>
        <w:rPr>
          <w:rFonts w:ascii="標楷體" w:eastAsia="標楷體" w:hAnsi="標楷體"/>
        </w:rPr>
      </w:pPr>
      <w:r w:rsidRPr="00673F2B">
        <w:rPr>
          <w:rFonts w:ascii="標楷體" w:eastAsia="標楷體" w:hAnsi="標楷體" w:hint="eastAsia"/>
        </w:rPr>
        <w:t>A</w:t>
      </w:r>
      <w:r w:rsidRPr="00673F2B">
        <w:rPr>
          <w:rFonts w:ascii="標楷體" w:eastAsia="標楷體" w:hAnsi="標楷體"/>
        </w:rPr>
        <w:t>.</w:t>
      </w:r>
      <w:r w:rsidRPr="00673F2B">
        <w:rPr>
          <w:rFonts w:ascii="標楷體" w:eastAsia="標楷體" w:hAnsi="標楷體" w:hint="eastAsia"/>
        </w:rPr>
        <w:t>木木老師分享國際移工(人權)或教室裡的大象(班經)課程分享</w:t>
      </w:r>
      <w:r w:rsidR="0069744E">
        <w:rPr>
          <w:rFonts w:ascii="標楷體" w:eastAsia="標楷體" w:hAnsi="標楷體" w:hint="eastAsia"/>
        </w:rPr>
        <w:t>-麗凰協助邀請</w:t>
      </w:r>
    </w:p>
    <w:p w14:paraId="744FC7D2" w14:textId="55E28BAA" w:rsidR="009D6062" w:rsidRPr="00673F2B" w:rsidRDefault="009D6062" w:rsidP="00FB4E72">
      <w:pPr>
        <w:ind w:leftChars="295" w:left="708" w:firstLineChars="59" w:firstLine="142"/>
        <w:rPr>
          <w:rFonts w:ascii="標楷體" w:eastAsia="標楷體" w:hAnsi="標楷體"/>
        </w:rPr>
      </w:pPr>
      <w:r w:rsidRPr="00673F2B">
        <w:rPr>
          <w:rFonts w:ascii="標楷體" w:eastAsia="標楷體" w:hAnsi="標楷體" w:hint="eastAsia"/>
        </w:rPr>
        <w:t>B</w:t>
      </w:r>
      <w:r w:rsidRPr="00673F2B">
        <w:rPr>
          <w:rFonts w:ascii="標楷體" w:eastAsia="標楷體" w:hAnsi="標楷體"/>
        </w:rPr>
        <w:t>.</w:t>
      </w:r>
      <w:r w:rsidRPr="00673F2B">
        <w:rPr>
          <w:rFonts w:ascii="標楷體" w:eastAsia="標楷體" w:hAnsi="標楷體" w:hint="eastAsia"/>
        </w:rPr>
        <w:t>林如萍教授分享有關情感教育課程。</w:t>
      </w:r>
    </w:p>
    <w:p w14:paraId="2A0F147E" w14:textId="6F14EF5E" w:rsidR="009D6062" w:rsidRPr="00673F2B" w:rsidRDefault="009D6062" w:rsidP="00FB4E72">
      <w:pPr>
        <w:ind w:leftChars="295" w:left="708" w:firstLineChars="59" w:firstLine="142"/>
        <w:rPr>
          <w:rFonts w:ascii="標楷體" w:eastAsia="標楷體" w:hAnsi="標楷體"/>
        </w:rPr>
      </w:pPr>
      <w:r w:rsidRPr="00673F2B">
        <w:rPr>
          <w:rFonts w:ascii="標楷體" w:eastAsia="標楷體" w:hAnsi="標楷體" w:hint="eastAsia"/>
        </w:rPr>
        <w:t>C</w:t>
      </w:r>
      <w:r w:rsidRPr="00673F2B">
        <w:rPr>
          <w:rFonts w:ascii="標楷體" w:eastAsia="標楷體" w:hAnsi="標楷體"/>
        </w:rPr>
        <w:t>.</w:t>
      </w:r>
      <w:r w:rsidRPr="00673F2B">
        <w:rPr>
          <w:rFonts w:ascii="標楷體" w:eastAsia="標楷體" w:hAnsi="標楷體" w:hint="eastAsia"/>
        </w:rPr>
        <w:t>曾培佑先生或莊越翔先生分享抓住注意力課程(教學增能)</w:t>
      </w:r>
    </w:p>
    <w:p w14:paraId="24047C89" w14:textId="5AAB84CD" w:rsidR="00423FFF" w:rsidRPr="00673F2B" w:rsidRDefault="009D6062" w:rsidP="00FB4E72">
      <w:pPr>
        <w:ind w:leftChars="295" w:left="708" w:firstLineChars="59" w:firstLine="142"/>
        <w:rPr>
          <w:rFonts w:ascii="標楷體" w:eastAsia="標楷體" w:hAnsi="標楷體"/>
        </w:rPr>
      </w:pPr>
      <w:r w:rsidRPr="00673F2B">
        <w:rPr>
          <w:rFonts w:ascii="標楷體" w:eastAsia="標楷體" w:hAnsi="標楷體" w:hint="eastAsia"/>
        </w:rPr>
        <w:t>D</w:t>
      </w:r>
      <w:r w:rsidRPr="00673F2B">
        <w:rPr>
          <w:rFonts w:ascii="標楷體" w:eastAsia="標楷體" w:hAnsi="標楷體"/>
        </w:rPr>
        <w:t>.</w:t>
      </w:r>
      <w:r w:rsidRPr="00673F2B">
        <w:rPr>
          <w:rFonts w:ascii="標楷體" w:eastAsia="標楷體" w:hAnsi="標楷體" w:hint="eastAsia"/>
        </w:rPr>
        <w:t>法治基金會:法治教育融入</w:t>
      </w:r>
      <w:r w:rsidR="00423FFF" w:rsidRPr="00673F2B">
        <w:rPr>
          <w:rFonts w:ascii="標楷體" w:eastAsia="標楷體" w:hAnsi="標楷體"/>
        </w:rPr>
        <w:t>(</w:t>
      </w:r>
      <w:r w:rsidR="00FB4E72">
        <w:rPr>
          <w:rFonts w:ascii="標楷體" w:eastAsia="標楷體" w:hAnsi="標楷體" w:hint="eastAsia"/>
        </w:rPr>
        <w:t>人權議題)</w:t>
      </w:r>
    </w:p>
    <w:p w14:paraId="138C8BFA" w14:textId="6BE8A583" w:rsidR="00423FFF" w:rsidRPr="00673F2B" w:rsidRDefault="00423FFF" w:rsidP="00423FFF">
      <w:pPr>
        <w:ind w:leftChars="118" w:left="283" w:firstLineChars="0" w:firstLine="0"/>
        <w:rPr>
          <w:rFonts w:ascii="標楷體" w:eastAsia="標楷體" w:hAnsi="標楷體"/>
        </w:rPr>
      </w:pPr>
      <w:r w:rsidRPr="00673F2B">
        <w:rPr>
          <w:rFonts w:ascii="標楷體" w:eastAsia="標楷體" w:hAnsi="標楷體"/>
        </w:rPr>
        <w:t xml:space="preserve">(3) </w:t>
      </w:r>
      <w:r w:rsidRPr="00673F2B">
        <w:rPr>
          <w:rFonts w:ascii="標楷體" w:eastAsia="標楷體" w:hAnsi="標楷體" w:hint="eastAsia"/>
        </w:rPr>
        <w:t>團員增能研習：</w:t>
      </w:r>
    </w:p>
    <w:p w14:paraId="11E2BE94" w14:textId="05498229" w:rsidR="00423FFF" w:rsidRPr="00673F2B" w:rsidRDefault="00423FFF" w:rsidP="00423FFF">
      <w:pPr>
        <w:ind w:leftChars="294" w:left="708" w:hanging="2"/>
        <w:rPr>
          <w:rFonts w:ascii="標楷體" w:eastAsia="標楷體" w:hAnsi="標楷體"/>
        </w:rPr>
      </w:pPr>
      <w:r w:rsidRPr="00673F2B">
        <w:rPr>
          <w:rFonts w:ascii="標楷體" w:eastAsia="標楷體" w:hAnsi="標楷體" w:hint="eastAsia"/>
        </w:rPr>
        <w:t>A 生涯教育(台中教師)</w:t>
      </w:r>
      <w:r w:rsidRPr="00673F2B">
        <w:rPr>
          <w:rFonts w:ascii="標楷體" w:eastAsia="標楷體" w:hAnsi="標楷體"/>
        </w:rPr>
        <w:t>-</w:t>
      </w:r>
      <w:r w:rsidRPr="00673F2B">
        <w:rPr>
          <w:rFonts w:ascii="標楷體" w:eastAsia="標楷體" w:hAnsi="標楷體" w:hint="eastAsia"/>
        </w:rPr>
        <w:t>光正</w:t>
      </w:r>
      <w:r w:rsidR="0069744E">
        <w:rPr>
          <w:rFonts w:ascii="標楷體" w:eastAsia="標楷體" w:hAnsi="標楷體" w:hint="eastAsia"/>
        </w:rPr>
        <w:t>協助</w:t>
      </w:r>
      <w:r w:rsidRPr="00673F2B">
        <w:rPr>
          <w:rFonts w:ascii="標楷體" w:eastAsia="標楷體" w:hAnsi="標楷體" w:hint="eastAsia"/>
        </w:rPr>
        <w:t>邀請</w:t>
      </w:r>
    </w:p>
    <w:p w14:paraId="42B5F58E" w14:textId="77777777" w:rsidR="00423FFF" w:rsidRPr="00673F2B" w:rsidRDefault="00423FFF" w:rsidP="00423FFF">
      <w:pPr>
        <w:ind w:leftChars="294" w:left="708" w:hanging="2"/>
        <w:rPr>
          <w:rFonts w:ascii="標楷體" w:eastAsia="標楷體" w:hAnsi="標楷體"/>
        </w:rPr>
      </w:pPr>
      <w:r w:rsidRPr="00673F2B">
        <w:rPr>
          <w:rFonts w:ascii="標楷體" w:eastAsia="標楷體" w:hAnsi="標楷體" w:hint="eastAsia"/>
        </w:rPr>
        <w:t>B</w:t>
      </w:r>
      <w:r w:rsidRPr="00673F2B">
        <w:rPr>
          <w:rFonts w:ascii="標楷體" w:eastAsia="標楷體" w:hAnsi="標楷體"/>
        </w:rPr>
        <w:t xml:space="preserve"> </w:t>
      </w:r>
      <w:r w:rsidRPr="00673F2B">
        <w:rPr>
          <w:rFonts w:ascii="標楷體" w:eastAsia="標楷體" w:hAnsi="標楷體" w:hint="eastAsia"/>
        </w:rPr>
        <w:t>視覺圖象-邱奕霖先生</w:t>
      </w:r>
    </w:p>
    <w:p w14:paraId="599A0E7E" w14:textId="3318B66A" w:rsidR="00423FFF" w:rsidRPr="00673F2B" w:rsidRDefault="00423FFF" w:rsidP="00423FFF">
      <w:pPr>
        <w:ind w:leftChars="294" w:left="708" w:hanging="2"/>
        <w:rPr>
          <w:rFonts w:ascii="標楷體" w:eastAsia="標楷體" w:hAnsi="標楷體"/>
        </w:rPr>
      </w:pPr>
      <w:r w:rsidRPr="00673F2B">
        <w:rPr>
          <w:rFonts w:ascii="標楷體" w:eastAsia="標楷體" w:hAnsi="標楷體"/>
        </w:rPr>
        <w:t>C</w:t>
      </w:r>
      <w:r w:rsidRPr="00673F2B">
        <w:rPr>
          <w:rFonts w:ascii="標楷體" w:eastAsia="標楷體" w:hAnsi="標楷體" w:hint="eastAsia"/>
        </w:rPr>
        <w:t>教授到團諮商-</w:t>
      </w:r>
      <w:r w:rsidR="007D1AFD">
        <w:rPr>
          <w:rFonts w:ascii="標楷體" w:eastAsia="標楷體" w:hAnsi="標楷體" w:hint="eastAsia"/>
        </w:rPr>
        <w:t>蔡</w:t>
      </w:r>
      <w:r w:rsidRPr="00673F2B">
        <w:rPr>
          <w:rFonts w:ascii="標楷體" w:eastAsia="標楷體" w:hAnsi="標楷體" w:hint="eastAsia"/>
        </w:rPr>
        <w:t>居澤教授</w:t>
      </w:r>
    </w:p>
    <w:p w14:paraId="062AE3AD" w14:textId="4129C84F" w:rsidR="00423FFF" w:rsidRPr="00FB4E72" w:rsidRDefault="00423FFF" w:rsidP="00FB4E72">
      <w:pPr>
        <w:pStyle w:val="a7"/>
        <w:numPr>
          <w:ilvl w:val="0"/>
          <w:numId w:val="2"/>
        </w:numPr>
        <w:ind w:leftChars="0" w:firstLineChars="0"/>
        <w:rPr>
          <w:rFonts w:ascii="標楷體" w:eastAsia="標楷體" w:hAnsi="標楷體"/>
        </w:rPr>
      </w:pPr>
      <w:r w:rsidRPr="00FB4E72">
        <w:rPr>
          <w:rFonts w:ascii="標楷體" w:eastAsia="標楷體" w:hAnsi="標楷體" w:hint="eastAsia"/>
        </w:rPr>
        <w:t>國小團及其他縣市團交流再議</w:t>
      </w:r>
    </w:p>
    <w:p w14:paraId="248177E1" w14:textId="77777777" w:rsidR="00FB4E72" w:rsidRDefault="00FB4E72" w:rsidP="00423FFF">
      <w:pPr>
        <w:pBdr>
          <w:top w:val="nil"/>
          <w:left w:val="nil"/>
          <w:bottom w:val="nil"/>
          <w:right w:val="nil"/>
          <w:between w:val="nil"/>
        </w:pBdr>
        <w:spacing w:line="240" w:lineRule="auto"/>
        <w:ind w:leftChars="0" w:left="283" w:hangingChars="118" w:hanging="283"/>
        <w:rPr>
          <w:rFonts w:ascii="標楷體" w:eastAsia="標楷體" w:hAnsi="標楷體"/>
        </w:rPr>
      </w:pPr>
    </w:p>
    <w:p w14:paraId="64C839B5" w14:textId="25DD548B" w:rsidR="00423FFF" w:rsidRPr="00FB4E72" w:rsidRDefault="00423FFF" w:rsidP="00FB4E72">
      <w:pPr>
        <w:pBdr>
          <w:top w:val="nil"/>
          <w:left w:val="nil"/>
          <w:bottom w:val="nil"/>
          <w:right w:val="nil"/>
          <w:between w:val="nil"/>
        </w:pBdr>
        <w:spacing w:line="240" w:lineRule="auto"/>
        <w:ind w:leftChars="59" w:left="425" w:firstLineChars="0" w:hanging="283"/>
        <w:rPr>
          <w:rFonts w:ascii="標楷體" w:eastAsia="標楷體" w:hAnsi="標楷體" w:cs="BiauKai"/>
          <w:b/>
          <w:bCs/>
          <w:color w:val="000000"/>
        </w:rPr>
      </w:pPr>
      <w:r w:rsidRPr="00FB4E72">
        <w:rPr>
          <w:rFonts w:ascii="標楷體" w:eastAsia="標楷體" w:hAnsi="標楷體"/>
          <w:b/>
          <w:bCs/>
        </w:rPr>
        <w:t>4</w:t>
      </w:r>
      <w:r w:rsidR="00FB4E72">
        <w:rPr>
          <w:rFonts w:ascii="標楷體" w:eastAsia="標楷體" w:hAnsi="標楷體" w:hint="eastAsia"/>
          <w:b/>
          <w:bCs/>
        </w:rPr>
        <w:t>.</w:t>
      </w:r>
      <w:r w:rsidR="009D6062" w:rsidRPr="00FB4E72">
        <w:rPr>
          <w:rFonts w:ascii="標楷體" w:eastAsia="標楷體" w:hAnsi="標楷體" w:hint="eastAsia"/>
          <w:b/>
          <w:bCs/>
        </w:rPr>
        <w:t>教學</w:t>
      </w:r>
      <w:r w:rsidRPr="00FB4E72">
        <w:rPr>
          <w:rFonts w:ascii="標楷體" w:eastAsia="標楷體" w:hAnsi="標楷體" w:cs="BiauKai"/>
          <w:b/>
          <w:bCs/>
          <w:color w:val="000000"/>
        </w:rPr>
        <w:t>輔導團教材教具將會由李光正</w:t>
      </w:r>
      <w:r w:rsidR="00FB4E72">
        <w:rPr>
          <w:rFonts w:ascii="標楷體" w:eastAsia="標楷體" w:hAnsi="標楷體" w:cs="BiauKai" w:hint="eastAsia"/>
          <w:b/>
          <w:bCs/>
          <w:color w:val="000000"/>
        </w:rPr>
        <w:t>及黃麗凰</w:t>
      </w:r>
      <w:r w:rsidRPr="00FB4E72">
        <w:rPr>
          <w:rFonts w:ascii="標楷體" w:eastAsia="標楷體" w:hAnsi="標楷體" w:cs="BiauKai"/>
          <w:b/>
          <w:bCs/>
          <w:color w:val="000000"/>
        </w:rPr>
        <w:t>做彙整與管理，針對各項桌遊、教具的品項與數量，提供清單供各位輔導員</w:t>
      </w:r>
      <w:r w:rsidR="00FB4E72">
        <w:rPr>
          <w:rFonts w:ascii="標楷體" w:eastAsia="標楷體" w:hAnsi="標楷體" w:cs="BiauKai" w:hint="eastAsia"/>
          <w:b/>
          <w:bCs/>
          <w:color w:val="000000"/>
        </w:rPr>
        <w:t>及學校單位</w:t>
      </w:r>
      <w:r w:rsidRPr="00FB4E72">
        <w:rPr>
          <w:rFonts w:ascii="標楷體" w:eastAsia="標楷體" w:hAnsi="標楷體" w:cs="BiauKai"/>
          <w:b/>
          <w:bCs/>
          <w:color w:val="000000"/>
        </w:rPr>
        <w:t>借用。</w:t>
      </w:r>
    </w:p>
    <w:p w14:paraId="10E2E170" w14:textId="259FA661" w:rsidR="00423FFF" w:rsidRDefault="00423FFF" w:rsidP="00597451">
      <w:pPr>
        <w:ind w:left="0" w:hanging="2"/>
        <w:rPr>
          <w:rFonts w:ascii="標楷體" w:eastAsia="標楷體" w:hAnsi="標楷體"/>
        </w:rPr>
      </w:pPr>
    </w:p>
    <w:p w14:paraId="55F8B457" w14:textId="23DEBA2D" w:rsidR="00597451" w:rsidRPr="00FB4E72" w:rsidRDefault="00597451" w:rsidP="00FB4E72">
      <w:pPr>
        <w:pStyle w:val="a7"/>
        <w:numPr>
          <w:ilvl w:val="0"/>
          <w:numId w:val="8"/>
        </w:numPr>
        <w:ind w:leftChars="0" w:firstLineChars="0" w:hanging="479"/>
        <w:rPr>
          <w:rFonts w:ascii="標楷體" w:eastAsia="標楷體" w:hAnsi="標楷體"/>
          <w:b/>
          <w:bCs/>
        </w:rPr>
      </w:pPr>
      <w:r w:rsidRPr="00FB4E72">
        <w:rPr>
          <w:rFonts w:ascii="標楷體" w:eastAsia="標楷體" w:hAnsi="標楷體" w:hint="eastAsia"/>
          <w:b/>
          <w:bCs/>
        </w:rPr>
        <w:t>臨時動議</w:t>
      </w:r>
    </w:p>
    <w:p w14:paraId="2FB4EC94" w14:textId="681A1D71" w:rsidR="00843049" w:rsidRDefault="0086388B" w:rsidP="00843049">
      <w:pPr>
        <w:pBdr>
          <w:top w:val="nil"/>
          <w:left w:val="nil"/>
          <w:bottom w:val="nil"/>
          <w:right w:val="nil"/>
          <w:between w:val="nil"/>
        </w:pBdr>
        <w:spacing w:line="240" w:lineRule="auto"/>
        <w:ind w:leftChars="0" w:left="763" w:firstLineChars="0" w:firstLine="0"/>
        <w:rPr>
          <w:rFonts w:ascii="標楷體" w:eastAsia="標楷體" w:hAnsi="標楷體" w:cs="BiauKai"/>
          <w:color w:val="000000"/>
        </w:rPr>
      </w:pPr>
      <w:r>
        <w:rPr>
          <w:rFonts w:ascii="標楷體" w:eastAsia="標楷體" w:hAnsi="標楷體" w:cs="BiauKai" w:hint="eastAsia"/>
          <w:color w:val="000000"/>
        </w:rPr>
        <w:t>減課數</w:t>
      </w:r>
      <w:r w:rsidR="00843049">
        <w:rPr>
          <w:rFonts w:ascii="標楷體" w:eastAsia="標楷體" w:hAnsi="標楷體" w:cs="BiauKai" w:hint="eastAsia"/>
          <w:color w:val="000000"/>
        </w:rPr>
        <w:t>分配</w:t>
      </w:r>
      <w:r>
        <w:rPr>
          <w:rFonts w:ascii="標楷體" w:eastAsia="標楷體" w:hAnsi="標楷體" w:cs="BiauKai" w:hint="eastAsia"/>
          <w:color w:val="000000"/>
        </w:rPr>
        <w:t>討論:</w:t>
      </w:r>
    </w:p>
    <w:p w14:paraId="7C4DC1BC" w14:textId="6B940E17" w:rsidR="00773DB9" w:rsidRDefault="00773DB9" w:rsidP="00864B83">
      <w:pPr>
        <w:pStyle w:val="a7"/>
        <w:ind w:leftChars="0" w:left="763" w:firstLineChars="0" w:firstLine="0"/>
        <w:rPr>
          <w:rFonts w:ascii="標楷體" w:eastAsia="標楷體" w:hAnsi="標楷體"/>
        </w:rPr>
      </w:pPr>
      <w:r w:rsidRPr="00773DB9">
        <w:rPr>
          <w:rFonts w:ascii="標楷體" w:eastAsia="標楷體" w:hAnsi="標楷體" w:hint="eastAsia"/>
        </w:rPr>
        <w:t>今年當導師的夥伴有3位</w:t>
      </w:r>
      <w:r w:rsidR="0069744E">
        <w:rPr>
          <w:rFonts w:ascii="標楷體" w:eastAsia="標楷體" w:hAnsi="標楷體" w:hint="eastAsia"/>
        </w:rPr>
        <w:t>（清月</w:t>
      </w:r>
      <w:r w:rsidR="00864B83">
        <w:rPr>
          <w:rFonts w:ascii="標楷體" w:eastAsia="標楷體" w:hAnsi="標楷體" w:hint="eastAsia"/>
        </w:rPr>
        <w:t>師</w:t>
      </w:r>
      <w:r w:rsidR="0069744E">
        <w:rPr>
          <w:rFonts w:ascii="標楷體" w:eastAsia="標楷體" w:hAnsi="標楷體" w:hint="eastAsia"/>
        </w:rPr>
        <w:t>、鈺珊</w:t>
      </w:r>
      <w:r w:rsidR="00864B83">
        <w:rPr>
          <w:rFonts w:ascii="標楷體" w:eastAsia="標楷體" w:hAnsi="標楷體" w:hint="eastAsia"/>
        </w:rPr>
        <w:t>師</w:t>
      </w:r>
      <w:r w:rsidR="0069744E">
        <w:rPr>
          <w:rFonts w:ascii="標楷體" w:eastAsia="標楷體" w:hAnsi="標楷體" w:hint="eastAsia"/>
        </w:rPr>
        <w:t>及宜璇</w:t>
      </w:r>
      <w:r w:rsidR="00864B83">
        <w:rPr>
          <w:rFonts w:ascii="標楷體" w:eastAsia="標楷體" w:hAnsi="標楷體" w:hint="eastAsia"/>
        </w:rPr>
        <w:t>師</w:t>
      </w:r>
      <w:r w:rsidR="0069744E">
        <w:rPr>
          <w:rFonts w:ascii="標楷體" w:eastAsia="標楷體" w:hAnsi="標楷體" w:hint="eastAsia"/>
        </w:rPr>
        <w:t>）</w:t>
      </w:r>
      <w:r w:rsidRPr="00773DB9">
        <w:rPr>
          <w:rFonts w:ascii="標楷體" w:eastAsia="標楷體" w:hAnsi="標楷體" w:hint="eastAsia"/>
        </w:rPr>
        <w:t>減4節</w:t>
      </w:r>
      <w:r>
        <w:rPr>
          <w:rFonts w:ascii="標楷體" w:eastAsia="標楷體" w:hAnsi="標楷體" w:hint="eastAsia"/>
        </w:rPr>
        <w:t>,</w:t>
      </w:r>
      <w:r w:rsidRPr="00773DB9">
        <w:rPr>
          <w:rFonts w:ascii="標楷體" w:eastAsia="標楷體" w:hAnsi="標楷體" w:hint="eastAsia"/>
        </w:rPr>
        <w:t>麗凰</w:t>
      </w:r>
      <w:r w:rsidR="00864B83">
        <w:rPr>
          <w:rFonts w:ascii="標楷體" w:eastAsia="標楷體" w:hAnsi="標楷體" w:hint="eastAsia"/>
        </w:rPr>
        <w:t>師</w:t>
      </w:r>
      <w:r w:rsidRPr="00773DB9">
        <w:rPr>
          <w:rFonts w:ascii="標楷體" w:eastAsia="標楷體" w:hAnsi="標楷體" w:hint="eastAsia"/>
        </w:rPr>
        <w:t>兼主任減3</w:t>
      </w:r>
      <w:r>
        <w:rPr>
          <w:rFonts w:ascii="標楷體" w:eastAsia="標楷體" w:hAnsi="標楷體"/>
        </w:rPr>
        <w:t>,</w:t>
      </w:r>
      <w:r w:rsidRPr="00773DB9">
        <w:rPr>
          <w:rFonts w:ascii="標楷體" w:eastAsia="標楷體" w:hAnsi="標楷體" w:hint="eastAsia"/>
        </w:rPr>
        <w:t>執秘</w:t>
      </w:r>
      <w:r w:rsidR="0069744E">
        <w:rPr>
          <w:rFonts w:ascii="標楷體" w:eastAsia="標楷體" w:hAnsi="標楷體" w:hint="eastAsia"/>
        </w:rPr>
        <w:t>聖惠</w:t>
      </w:r>
      <w:r w:rsidR="00864B83">
        <w:rPr>
          <w:rFonts w:ascii="標楷體" w:eastAsia="標楷體" w:hAnsi="標楷體" w:hint="eastAsia"/>
        </w:rPr>
        <w:t>師</w:t>
      </w:r>
      <w:r w:rsidRPr="00773DB9">
        <w:rPr>
          <w:rFonts w:ascii="標楷體" w:eastAsia="標楷體" w:hAnsi="標楷體" w:hint="eastAsia"/>
        </w:rPr>
        <w:t>減6</w:t>
      </w:r>
      <w:r>
        <w:rPr>
          <w:rFonts w:ascii="標楷體" w:eastAsia="標楷體" w:hAnsi="標楷體"/>
        </w:rPr>
        <w:t>,</w:t>
      </w:r>
      <w:r w:rsidRPr="00773DB9">
        <w:rPr>
          <w:rFonts w:ascii="標楷體" w:eastAsia="標楷體" w:hAnsi="標楷體" w:hint="eastAsia"/>
        </w:rPr>
        <w:t>領召學校行政支援</w:t>
      </w:r>
      <w:r w:rsidR="0069744E">
        <w:rPr>
          <w:rFonts w:ascii="標楷體" w:eastAsia="標楷體" w:hAnsi="標楷體" w:hint="eastAsia"/>
        </w:rPr>
        <w:t>（玲君主任</w:t>
      </w:r>
      <w:r w:rsidR="0069744E">
        <w:rPr>
          <w:rFonts w:ascii="標楷體" w:eastAsia="標楷體" w:hAnsi="標楷體"/>
        </w:rPr>
        <w:t>）</w:t>
      </w:r>
      <w:r w:rsidRPr="00773DB9">
        <w:rPr>
          <w:rFonts w:ascii="標楷體" w:eastAsia="標楷體" w:hAnsi="標楷體" w:hint="eastAsia"/>
        </w:rPr>
        <w:t>減3</w:t>
      </w:r>
      <w:r w:rsidR="0069744E">
        <w:rPr>
          <w:rFonts w:ascii="標楷體" w:eastAsia="標楷體" w:hAnsi="標楷體"/>
        </w:rPr>
        <w:t>,</w:t>
      </w:r>
      <w:r>
        <w:rPr>
          <w:rFonts w:ascii="標楷體" w:eastAsia="標楷體" w:hAnsi="標楷體" w:hint="eastAsia"/>
        </w:rPr>
        <w:t>光正</w:t>
      </w:r>
      <w:r w:rsidR="00864B83">
        <w:rPr>
          <w:rFonts w:ascii="標楷體" w:eastAsia="標楷體" w:hAnsi="標楷體" w:hint="eastAsia"/>
        </w:rPr>
        <w:t>師</w:t>
      </w:r>
      <w:r>
        <w:rPr>
          <w:rFonts w:ascii="標楷體" w:eastAsia="標楷體" w:hAnsi="標楷體" w:hint="eastAsia"/>
        </w:rPr>
        <w:t>兼央團</w:t>
      </w:r>
      <w:r w:rsidRPr="00773DB9">
        <w:rPr>
          <w:rFonts w:ascii="標楷體" w:eastAsia="標楷體" w:hAnsi="標楷體" w:hint="eastAsia"/>
        </w:rPr>
        <w:t xml:space="preserve">減2 </w:t>
      </w:r>
      <w:r w:rsidR="0069744E">
        <w:rPr>
          <w:rFonts w:ascii="標楷體" w:eastAsia="標楷體" w:hAnsi="標楷體"/>
        </w:rPr>
        <w:t>,</w:t>
      </w:r>
      <w:r w:rsidR="00864B83">
        <w:rPr>
          <w:rFonts w:ascii="標楷體" w:eastAsia="標楷體" w:hAnsi="標楷體" w:hint="eastAsia"/>
        </w:rPr>
        <w:t xml:space="preserve"> ,另加教團團新團員,侕芳師減3</w:t>
      </w:r>
      <w:r w:rsidR="00864B83">
        <w:rPr>
          <w:rFonts w:ascii="標楷體" w:eastAsia="標楷體" w:hAnsi="標楷體"/>
        </w:rPr>
        <w:t>,</w:t>
      </w:r>
      <w:r w:rsidR="00864B83">
        <w:rPr>
          <w:rFonts w:ascii="標楷體" w:eastAsia="標楷體" w:hAnsi="標楷體" w:hint="eastAsia"/>
        </w:rPr>
        <w:t>總計2</w:t>
      </w:r>
      <w:r w:rsidR="00864B83">
        <w:rPr>
          <w:rFonts w:ascii="標楷體" w:eastAsia="標楷體" w:hAnsi="標楷體"/>
        </w:rPr>
        <w:t>9</w:t>
      </w:r>
      <w:r w:rsidR="00864B83">
        <w:rPr>
          <w:rFonts w:ascii="標楷體" w:eastAsia="標楷體" w:hAnsi="標楷體" w:hint="eastAsia"/>
        </w:rPr>
        <w:t>節</w:t>
      </w:r>
      <w:r w:rsidR="0069744E" w:rsidRPr="00864B83">
        <w:rPr>
          <w:rFonts w:ascii="標楷體" w:eastAsia="標楷體" w:hAnsi="標楷體" w:hint="eastAsia"/>
        </w:rPr>
        <w:t>；但因今年減課數規定為</w:t>
      </w:r>
      <w:r w:rsidR="0069744E" w:rsidRPr="00864B83">
        <w:rPr>
          <w:rFonts w:ascii="標楷體" w:eastAsia="標楷體" w:hAnsi="標楷體" w:cs="新細明體" w:hint="eastAsia"/>
          <w:color w:val="000000"/>
        </w:rPr>
        <w:t>2</w:t>
      </w:r>
      <w:r w:rsidR="0069744E" w:rsidRPr="00864B83">
        <w:rPr>
          <w:rFonts w:ascii="標楷體" w:eastAsia="標楷體" w:hAnsi="標楷體" w:cs="新細明體"/>
          <w:color w:val="000000"/>
        </w:rPr>
        <w:t>5-28</w:t>
      </w:r>
      <w:r w:rsidR="0069744E" w:rsidRPr="00864B83">
        <w:rPr>
          <w:rFonts w:ascii="標楷體" w:eastAsia="標楷體" w:hAnsi="標楷體" w:cs="新細明體" w:hint="eastAsia"/>
          <w:color w:val="000000"/>
        </w:rPr>
        <w:t>節(含教專團3節)</w:t>
      </w:r>
      <w:r w:rsidR="0069744E" w:rsidRPr="00864B83">
        <w:rPr>
          <w:rFonts w:ascii="標楷體" w:eastAsia="標楷體" w:hAnsi="標楷體"/>
        </w:rPr>
        <w:t>,</w:t>
      </w:r>
      <w:r w:rsidR="00864B83">
        <w:rPr>
          <w:rFonts w:ascii="標楷體" w:eastAsia="標楷體" w:hAnsi="標楷體" w:hint="eastAsia"/>
        </w:rPr>
        <w:t>可少減不</w:t>
      </w:r>
      <w:r w:rsidR="0069744E" w:rsidRPr="00864B83">
        <w:rPr>
          <w:rFonts w:ascii="標楷體" w:eastAsia="標楷體" w:hAnsi="標楷體" w:hint="eastAsia"/>
        </w:rPr>
        <w:t>故需再減一節</w:t>
      </w:r>
      <w:r w:rsidR="0069744E" w:rsidRPr="00864B83">
        <w:rPr>
          <w:rFonts w:ascii="標楷體" w:eastAsia="標楷體" w:hAnsi="標楷體"/>
        </w:rPr>
        <w:t>,</w:t>
      </w:r>
      <w:r w:rsidR="00864B83">
        <w:rPr>
          <w:rFonts w:ascii="標楷體" w:eastAsia="標楷體" w:hAnsi="標楷體" w:hint="eastAsia"/>
        </w:rPr>
        <w:t>且有新進團</w:t>
      </w:r>
      <w:r w:rsidR="00442333">
        <w:rPr>
          <w:rFonts w:ascii="標楷體" w:eastAsia="標楷體" w:hAnsi="標楷體" w:hint="eastAsia"/>
        </w:rPr>
        <w:t>員1位,故</w:t>
      </w:r>
      <w:r w:rsidR="0069744E" w:rsidRPr="00864B83">
        <w:rPr>
          <w:rFonts w:ascii="標楷體" w:eastAsia="標楷體" w:hAnsi="標楷體" w:hint="eastAsia"/>
        </w:rPr>
        <w:t>討論後重新分配，鈺珊</w:t>
      </w:r>
      <w:r w:rsidR="00864B83">
        <w:rPr>
          <w:rFonts w:ascii="標楷體" w:eastAsia="標楷體" w:hAnsi="標楷體" w:hint="eastAsia"/>
        </w:rPr>
        <w:t>師</w:t>
      </w:r>
      <w:r w:rsidR="0069744E" w:rsidRPr="00864B83">
        <w:rPr>
          <w:rFonts w:ascii="標楷體" w:eastAsia="標楷體" w:hAnsi="標楷體" w:hint="eastAsia"/>
        </w:rPr>
        <w:t>及宜璇自願各減一節，故</w:t>
      </w:r>
      <w:r w:rsidR="00864B83" w:rsidRPr="00864B83">
        <w:rPr>
          <w:rFonts w:ascii="標楷體" w:eastAsia="標楷體" w:hAnsi="標楷體" w:hint="eastAsia"/>
        </w:rPr>
        <w:t>小慧師可由零減課可減1節,</w:t>
      </w:r>
      <w:r w:rsidR="00442333">
        <w:rPr>
          <w:rFonts w:ascii="標楷體" w:eastAsia="標楷體" w:hAnsi="標楷體" w:hint="eastAsia"/>
        </w:rPr>
        <w:t>其餘團員減課數維持不變。</w:t>
      </w:r>
    </w:p>
    <w:p w14:paraId="40E9E1F6" w14:textId="77777777" w:rsidR="00FB4E72" w:rsidRPr="00864B83" w:rsidRDefault="00FB4E72" w:rsidP="00864B83">
      <w:pPr>
        <w:pStyle w:val="a7"/>
        <w:ind w:leftChars="0" w:left="763" w:firstLineChars="0" w:firstLine="0"/>
        <w:rPr>
          <w:rFonts w:ascii="標楷體" w:eastAsia="標楷體" w:hAnsi="標楷體" w:hint="eastAsia"/>
        </w:rPr>
      </w:pPr>
    </w:p>
    <w:p w14:paraId="6F188A00" w14:textId="412B6172" w:rsidR="00AE669F" w:rsidRPr="00FB4E72" w:rsidRDefault="00597451" w:rsidP="00597451">
      <w:pPr>
        <w:ind w:left="0" w:hanging="2"/>
        <w:rPr>
          <w:rFonts w:ascii="標楷體" w:eastAsia="標楷體" w:hAnsi="標楷體"/>
          <w:b/>
          <w:bCs/>
        </w:rPr>
      </w:pPr>
      <w:r w:rsidRPr="00FB4E72">
        <w:rPr>
          <w:rFonts w:ascii="標楷體" w:eastAsia="標楷體" w:hAnsi="標楷體" w:hint="eastAsia"/>
          <w:b/>
          <w:bCs/>
        </w:rPr>
        <w:t>玖、散會</w:t>
      </w:r>
    </w:p>
    <w:sectPr w:rsidR="00AE669F" w:rsidRPr="00FB4E72" w:rsidSect="00E7015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B593F" w14:textId="77777777" w:rsidR="00943993" w:rsidRDefault="00943993" w:rsidP="008528AE">
      <w:pPr>
        <w:spacing w:line="240" w:lineRule="auto"/>
        <w:ind w:left="0" w:hanging="2"/>
      </w:pPr>
      <w:r>
        <w:separator/>
      </w:r>
    </w:p>
  </w:endnote>
  <w:endnote w:type="continuationSeparator" w:id="0">
    <w:p w14:paraId="1E525841" w14:textId="77777777" w:rsidR="00943993" w:rsidRDefault="00943993" w:rsidP="008528A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BiauKai">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02699" w14:textId="77777777" w:rsidR="008528AE" w:rsidRDefault="008528AE">
    <w:pPr>
      <w:pStyle w:val="a5"/>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8C59A" w14:textId="77777777" w:rsidR="008528AE" w:rsidRDefault="008528AE">
    <w:pPr>
      <w:pStyle w:val="a5"/>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B7465" w14:textId="77777777" w:rsidR="008528AE" w:rsidRDefault="008528AE">
    <w:pPr>
      <w:pStyle w:val="a5"/>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15037" w14:textId="77777777" w:rsidR="00943993" w:rsidRDefault="00943993" w:rsidP="008528AE">
      <w:pPr>
        <w:spacing w:line="240" w:lineRule="auto"/>
        <w:ind w:left="0" w:hanging="2"/>
      </w:pPr>
      <w:r>
        <w:separator/>
      </w:r>
    </w:p>
  </w:footnote>
  <w:footnote w:type="continuationSeparator" w:id="0">
    <w:p w14:paraId="26FCB22D" w14:textId="77777777" w:rsidR="00943993" w:rsidRDefault="00943993" w:rsidP="008528A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14DBA" w14:textId="77777777" w:rsidR="008528AE" w:rsidRDefault="008528AE">
    <w:pPr>
      <w:pStyle w:val="a3"/>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6E839" w14:textId="77777777" w:rsidR="008528AE" w:rsidRDefault="008528AE">
    <w:pPr>
      <w:pStyle w:val="a3"/>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325BF" w14:textId="77777777" w:rsidR="008528AE" w:rsidRDefault="008528AE">
    <w:pPr>
      <w:pStyle w:val="a3"/>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222B2"/>
    <w:multiLevelType w:val="multilevel"/>
    <w:tmpl w:val="8DCAF80E"/>
    <w:lvl w:ilvl="0">
      <w:start w:val="1"/>
      <w:numFmt w:val="decimal"/>
      <w:lvlText w:val="(%1)"/>
      <w:lvlJc w:val="left"/>
      <w:pPr>
        <w:ind w:left="8725" w:hanging="360"/>
      </w:pPr>
      <w:rPr>
        <w:vertAlign w:val="baseline"/>
      </w:rPr>
    </w:lvl>
    <w:lvl w:ilvl="1">
      <w:start w:val="1"/>
      <w:numFmt w:val="decimal"/>
      <w:lvlText w:val="%2、"/>
      <w:lvlJc w:val="left"/>
      <w:pPr>
        <w:ind w:left="9325" w:hanging="480"/>
      </w:pPr>
      <w:rPr>
        <w:vertAlign w:val="baseline"/>
      </w:rPr>
    </w:lvl>
    <w:lvl w:ilvl="2">
      <w:start w:val="1"/>
      <w:numFmt w:val="lowerRoman"/>
      <w:lvlText w:val="%3."/>
      <w:lvlJc w:val="right"/>
      <w:pPr>
        <w:ind w:left="9805" w:hanging="480"/>
      </w:pPr>
      <w:rPr>
        <w:vertAlign w:val="baseline"/>
      </w:rPr>
    </w:lvl>
    <w:lvl w:ilvl="3">
      <w:start w:val="1"/>
      <w:numFmt w:val="decimal"/>
      <w:lvlText w:val="%4."/>
      <w:lvlJc w:val="left"/>
      <w:pPr>
        <w:ind w:left="10285" w:hanging="480"/>
      </w:pPr>
      <w:rPr>
        <w:vertAlign w:val="baseline"/>
      </w:rPr>
    </w:lvl>
    <w:lvl w:ilvl="4">
      <w:start w:val="1"/>
      <w:numFmt w:val="decimal"/>
      <w:lvlText w:val="%5、"/>
      <w:lvlJc w:val="left"/>
      <w:pPr>
        <w:ind w:left="10765" w:hanging="480"/>
      </w:pPr>
      <w:rPr>
        <w:vertAlign w:val="baseline"/>
      </w:rPr>
    </w:lvl>
    <w:lvl w:ilvl="5">
      <w:start w:val="1"/>
      <w:numFmt w:val="lowerRoman"/>
      <w:lvlText w:val="%6."/>
      <w:lvlJc w:val="right"/>
      <w:pPr>
        <w:ind w:left="11245" w:hanging="480"/>
      </w:pPr>
      <w:rPr>
        <w:vertAlign w:val="baseline"/>
      </w:rPr>
    </w:lvl>
    <w:lvl w:ilvl="6">
      <w:start w:val="1"/>
      <w:numFmt w:val="decimal"/>
      <w:lvlText w:val="%7."/>
      <w:lvlJc w:val="left"/>
      <w:pPr>
        <w:ind w:left="11725" w:hanging="480"/>
      </w:pPr>
      <w:rPr>
        <w:vertAlign w:val="baseline"/>
      </w:rPr>
    </w:lvl>
    <w:lvl w:ilvl="7">
      <w:start w:val="1"/>
      <w:numFmt w:val="decimal"/>
      <w:lvlText w:val="%8、"/>
      <w:lvlJc w:val="left"/>
      <w:pPr>
        <w:ind w:left="12205" w:hanging="480"/>
      </w:pPr>
      <w:rPr>
        <w:vertAlign w:val="baseline"/>
      </w:rPr>
    </w:lvl>
    <w:lvl w:ilvl="8">
      <w:start w:val="1"/>
      <w:numFmt w:val="lowerRoman"/>
      <w:lvlText w:val="%9."/>
      <w:lvlJc w:val="right"/>
      <w:pPr>
        <w:ind w:left="12685" w:hanging="480"/>
      </w:pPr>
      <w:rPr>
        <w:vertAlign w:val="baseline"/>
      </w:rPr>
    </w:lvl>
  </w:abstractNum>
  <w:abstractNum w:abstractNumId="1" w15:restartNumberingAfterBreak="0">
    <w:nsid w:val="0F97397E"/>
    <w:multiLevelType w:val="hybridMultilevel"/>
    <w:tmpl w:val="43AC704C"/>
    <w:lvl w:ilvl="0" w:tplc="B3F09BDE">
      <w:start w:val="7"/>
      <w:numFmt w:val="ideographLegalTraditional"/>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15:restartNumberingAfterBreak="0">
    <w:nsid w:val="14FE1752"/>
    <w:multiLevelType w:val="multilevel"/>
    <w:tmpl w:val="917E37A4"/>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3BE173C7"/>
    <w:multiLevelType w:val="multilevel"/>
    <w:tmpl w:val="BC8E2C94"/>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4D337392"/>
    <w:multiLevelType w:val="multilevel"/>
    <w:tmpl w:val="D07CC190"/>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59500DCF"/>
    <w:multiLevelType w:val="multilevel"/>
    <w:tmpl w:val="02EED200"/>
    <w:lvl w:ilvl="0">
      <w:start w:val="1"/>
      <w:numFmt w:val="decimal"/>
      <w:lvlText w:val="%1."/>
      <w:lvlJc w:val="left"/>
      <w:pPr>
        <w:ind w:left="480" w:hanging="480"/>
      </w:pPr>
      <w:rPr>
        <w:vertAlign w:val="baseline"/>
      </w:rPr>
    </w:lvl>
    <w:lvl w:ilvl="1">
      <w:start w:val="1"/>
      <w:numFmt w:val="lowerLetter"/>
      <w:lvlText w:val="%2."/>
      <w:lvlJc w:val="left"/>
      <w:pPr>
        <w:ind w:left="1047" w:hanging="567"/>
      </w:pPr>
      <w:rPr>
        <w:rFonts w:ascii="BiauKai" w:eastAsia="BiauKai" w:hAnsi="BiauKai" w:cs="BiauKai"/>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15:restartNumberingAfterBreak="0">
    <w:nsid w:val="5A9A0F24"/>
    <w:multiLevelType w:val="hybridMultilevel"/>
    <w:tmpl w:val="837CACD4"/>
    <w:lvl w:ilvl="0" w:tplc="F816ECE4">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56207B0"/>
    <w:multiLevelType w:val="hybridMultilevel"/>
    <w:tmpl w:val="837CACD4"/>
    <w:lvl w:ilvl="0" w:tplc="F816ECE4">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0"/>
  </w:num>
  <w:num w:numId="4">
    <w:abstractNumId w:val="3"/>
  </w:num>
  <w:num w:numId="5">
    <w:abstractNumId w:val="5"/>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5D"/>
    <w:rsid w:val="003430CD"/>
    <w:rsid w:val="003F0F82"/>
    <w:rsid w:val="00423FFF"/>
    <w:rsid w:val="00442333"/>
    <w:rsid w:val="00466EBC"/>
    <w:rsid w:val="004825DF"/>
    <w:rsid w:val="00593EE0"/>
    <w:rsid w:val="00597451"/>
    <w:rsid w:val="00673F2B"/>
    <w:rsid w:val="0069744E"/>
    <w:rsid w:val="006C7EEF"/>
    <w:rsid w:val="00773DB9"/>
    <w:rsid w:val="00774157"/>
    <w:rsid w:val="007D1AFD"/>
    <w:rsid w:val="00843049"/>
    <w:rsid w:val="008528AE"/>
    <w:rsid w:val="0086388B"/>
    <w:rsid w:val="00864B83"/>
    <w:rsid w:val="008A601F"/>
    <w:rsid w:val="00943993"/>
    <w:rsid w:val="009A64A6"/>
    <w:rsid w:val="009D6062"/>
    <w:rsid w:val="009F701D"/>
    <w:rsid w:val="00AA2D7A"/>
    <w:rsid w:val="00AB20D9"/>
    <w:rsid w:val="00AD118A"/>
    <w:rsid w:val="00AE669F"/>
    <w:rsid w:val="00C36E00"/>
    <w:rsid w:val="00C65D29"/>
    <w:rsid w:val="00E7015D"/>
    <w:rsid w:val="00EC4022"/>
    <w:rsid w:val="00EF0C07"/>
    <w:rsid w:val="00F86D6A"/>
    <w:rsid w:val="00FB4E72"/>
    <w:rsid w:val="00FD28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23494"/>
  <w15:chartTrackingRefBased/>
  <w15:docId w15:val="{DE1B3FE8-0964-4F0A-AC07-91CAA4BA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E669F"/>
    <w:pPr>
      <w:widowControl w:val="0"/>
      <w:suppressAutoHyphens/>
      <w:spacing w:line="1" w:lineRule="atLeast"/>
      <w:ind w:leftChars="-1" w:left="-1" w:hangingChars="1" w:hanging="1"/>
      <w:textDirection w:val="btLr"/>
      <w:textAlignment w:val="top"/>
      <w:outlineLvl w:val="0"/>
    </w:pPr>
    <w:rPr>
      <w:rFonts w:ascii="Times New Roman" w:hAnsi="Times New Roman" w:cs="Times New Roman"/>
      <w:positio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8AE"/>
    <w:pPr>
      <w:tabs>
        <w:tab w:val="center" w:pos="4153"/>
        <w:tab w:val="right" w:pos="8306"/>
      </w:tabs>
      <w:snapToGrid w:val="0"/>
    </w:pPr>
    <w:rPr>
      <w:sz w:val="20"/>
      <w:szCs w:val="20"/>
    </w:rPr>
  </w:style>
  <w:style w:type="character" w:customStyle="1" w:styleId="a4">
    <w:name w:val="頁首 字元"/>
    <w:basedOn w:val="a0"/>
    <w:link w:val="a3"/>
    <w:uiPriority w:val="99"/>
    <w:rsid w:val="008528AE"/>
    <w:rPr>
      <w:rFonts w:ascii="Times New Roman" w:hAnsi="Times New Roman" w:cs="Times New Roman"/>
      <w:position w:val="-1"/>
      <w:sz w:val="20"/>
      <w:szCs w:val="20"/>
    </w:rPr>
  </w:style>
  <w:style w:type="paragraph" w:styleId="a5">
    <w:name w:val="footer"/>
    <w:basedOn w:val="a"/>
    <w:link w:val="a6"/>
    <w:uiPriority w:val="99"/>
    <w:unhideWhenUsed/>
    <w:rsid w:val="008528AE"/>
    <w:pPr>
      <w:tabs>
        <w:tab w:val="center" w:pos="4153"/>
        <w:tab w:val="right" w:pos="8306"/>
      </w:tabs>
      <w:snapToGrid w:val="0"/>
    </w:pPr>
    <w:rPr>
      <w:sz w:val="20"/>
      <w:szCs w:val="20"/>
    </w:rPr>
  </w:style>
  <w:style w:type="character" w:customStyle="1" w:styleId="a6">
    <w:name w:val="頁尾 字元"/>
    <w:basedOn w:val="a0"/>
    <w:link w:val="a5"/>
    <w:uiPriority w:val="99"/>
    <w:rsid w:val="008528AE"/>
    <w:rPr>
      <w:rFonts w:ascii="Times New Roman" w:hAnsi="Times New Roman" w:cs="Times New Roman"/>
      <w:position w:val="-1"/>
      <w:sz w:val="20"/>
      <w:szCs w:val="20"/>
    </w:rPr>
  </w:style>
  <w:style w:type="paragraph" w:styleId="a7">
    <w:name w:val="List Paragraph"/>
    <w:basedOn w:val="a"/>
    <w:uiPriority w:val="34"/>
    <w:qFormat/>
    <w:rsid w:val="00423FF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2</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聖惠 陳</dc:creator>
  <cp:keywords/>
  <dc:description/>
  <cp:lastModifiedBy>聖惠 陳</cp:lastModifiedBy>
  <cp:revision>17</cp:revision>
  <dcterms:created xsi:type="dcterms:W3CDTF">2020-08-07T15:19:00Z</dcterms:created>
  <dcterms:modified xsi:type="dcterms:W3CDTF">2020-09-01T04:48:00Z</dcterms:modified>
</cp:coreProperties>
</file>