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47E" w:rsidRPr="00F21B6D" w:rsidRDefault="00A2047E" w:rsidP="00A2047E">
      <w:pPr>
        <w:widowControl/>
        <w:jc w:val="center"/>
        <w:rPr>
          <w:rFonts w:ascii="標楷體" w:eastAsia="標楷體" w:hAnsi="標楷體" w:cs="新細明體"/>
          <w:kern w:val="0"/>
          <w:sz w:val="25"/>
          <w:szCs w:val="25"/>
        </w:rPr>
      </w:pPr>
      <w:r w:rsidRPr="00F21B6D">
        <w:rPr>
          <w:rFonts w:ascii="標楷體" w:eastAsia="標楷體" w:hAnsi="標楷體" w:cs="Arial"/>
          <w:color w:val="000000"/>
          <w:kern w:val="0"/>
          <w:sz w:val="25"/>
          <w:szCs w:val="25"/>
        </w:rPr>
        <w:t>臺南市108學年度精進國民中小學教師教學專業與課程品質整體推動計畫</w:t>
      </w:r>
    </w:p>
    <w:p w:rsidR="00A2047E" w:rsidRPr="00F21B6D" w:rsidRDefault="00A2047E" w:rsidP="00A2047E">
      <w:pPr>
        <w:jc w:val="center"/>
        <w:rPr>
          <w:rFonts w:ascii="標楷體" w:eastAsia="標楷體" w:hAnsi="標楷體"/>
          <w:color w:val="000000"/>
          <w:kern w:val="0"/>
          <w:szCs w:val="24"/>
          <w:shd w:val="clear" w:color="auto" w:fill="F2F2F2"/>
        </w:rPr>
      </w:pPr>
      <w:r w:rsidRPr="00F21B6D">
        <w:rPr>
          <w:rFonts w:ascii="標楷體" w:eastAsia="標楷體" w:hAnsi="標楷體"/>
          <w:color w:val="000000"/>
          <w:kern w:val="0"/>
          <w:szCs w:val="24"/>
          <w:shd w:val="clear" w:color="auto" w:fill="F2F2F2"/>
        </w:rPr>
        <w:t>國民教育輔導團科技領域輔導小組</w:t>
      </w:r>
    </w:p>
    <w:p w:rsidR="00A2047E" w:rsidRPr="00F21B6D" w:rsidRDefault="00A2047E" w:rsidP="00A2047E">
      <w:pPr>
        <w:jc w:val="center"/>
        <w:rPr>
          <w:rFonts w:ascii="標楷體" w:eastAsia="標楷體" w:hAnsi="標楷體"/>
        </w:rPr>
      </w:pPr>
      <w:r w:rsidRPr="00F21B6D">
        <w:rPr>
          <w:rFonts w:ascii="標楷體" w:eastAsia="標楷體" w:hAnsi="標楷體" w:cs="標楷體"/>
          <w:b/>
          <w:color w:val="000000"/>
          <w:sz w:val="28"/>
          <w:szCs w:val="28"/>
        </w:rPr>
        <w:t>「</w:t>
      </w:r>
      <w:r w:rsidRPr="00F21B6D">
        <w:rPr>
          <w:rFonts w:ascii="標楷體" w:eastAsia="標楷體" w:hAnsi="標楷體"/>
        </w:rPr>
        <w:t>創意</w:t>
      </w:r>
      <w:r w:rsidRPr="00F21B6D">
        <w:rPr>
          <w:rFonts w:ascii="標楷體" w:eastAsia="標楷體" w:hAnsi="標楷體" w:hint="eastAsia"/>
        </w:rPr>
        <w:t>火花：</w:t>
      </w:r>
      <w:r w:rsidRPr="00F21B6D">
        <w:rPr>
          <w:rFonts w:ascii="標楷體" w:eastAsia="標楷體" w:hAnsi="標楷體"/>
        </w:rPr>
        <w:t>當</w:t>
      </w:r>
      <w:r w:rsidRPr="00F21B6D">
        <w:rPr>
          <w:rFonts w:ascii="標楷體" w:eastAsia="標楷體" w:hAnsi="標楷體" w:hint="eastAsia"/>
        </w:rPr>
        <w:t>教師</w:t>
      </w:r>
      <w:r w:rsidRPr="00F21B6D">
        <w:rPr>
          <w:rFonts w:ascii="標楷體" w:eastAsia="標楷體" w:hAnsi="標楷體"/>
        </w:rPr>
        <w:t>遇上</w:t>
      </w:r>
      <w:r w:rsidRPr="00F21B6D">
        <w:rPr>
          <w:rFonts w:ascii="標楷體" w:eastAsia="標楷體" w:hAnsi="標楷體" w:hint="eastAsia"/>
        </w:rPr>
        <w:t>CLIXEdu電子機器人</w:t>
      </w:r>
      <w:r w:rsidRPr="00F21B6D">
        <w:rPr>
          <w:rFonts w:ascii="標楷體" w:eastAsia="標楷體" w:hAnsi="標楷體" w:cs="標楷體"/>
          <w:b/>
          <w:color w:val="000000"/>
          <w:sz w:val="28"/>
          <w:szCs w:val="28"/>
        </w:rPr>
        <w:t>」</w:t>
      </w:r>
      <w:r w:rsidRPr="00F21B6D">
        <w:rPr>
          <w:rFonts w:ascii="標楷體" w:eastAsia="標楷體" w:hAnsi="標楷體"/>
          <w:color w:val="000000"/>
          <w:kern w:val="0"/>
          <w:sz w:val="22"/>
        </w:rPr>
        <w:t>實施計畫</w:t>
      </w:r>
    </w:p>
    <w:p w:rsidR="00A2047E" w:rsidRPr="009F52E3"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一、依據</w:t>
      </w:r>
    </w:p>
    <w:p w:rsidR="00A2047E" w:rsidRPr="009F52E3" w:rsidRDefault="00A2047E" w:rsidP="00A2047E">
      <w:pPr>
        <w:widowControl/>
        <w:ind w:left="700" w:hanging="700"/>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（一）教育部補助直轄市、縣</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市</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政府精進國民中學及國民小學教師教學專業與課程品質作業要點。</w:t>
      </w:r>
    </w:p>
    <w:p w:rsidR="00A2047E"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（二）臺南市</w:t>
      </w:r>
      <w:r w:rsidRPr="009F52E3">
        <w:rPr>
          <w:rFonts w:ascii="Times New Roman" w:eastAsia="標楷體" w:hAnsi="Times New Roman" w:cs="Times New Roman"/>
          <w:kern w:val="0"/>
          <w:sz w:val="23"/>
          <w:szCs w:val="23"/>
        </w:rPr>
        <w:t xml:space="preserve"> 108</w:t>
      </w:r>
      <w:r>
        <w:rPr>
          <w:rFonts w:ascii="Times New Roman" w:eastAsia="標楷體" w:hAnsi="Times New Roman" w:cs="Times New Roman"/>
          <w:kern w:val="0"/>
          <w:sz w:val="23"/>
          <w:szCs w:val="23"/>
        </w:rPr>
        <w:t>學年度精進國民中小學教師教學專業與課程品質整體推動</w:t>
      </w:r>
      <w:r>
        <w:rPr>
          <w:rFonts w:ascii="Times New Roman" w:eastAsia="標楷體" w:hAnsi="Times New Roman" w:cs="Times New Roman" w:hint="eastAsia"/>
          <w:kern w:val="0"/>
          <w:sz w:val="23"/>
          <w:szCs w:val="23"/>
        </w:rPr>
        <w:t>計</w:t>
      </w:r>
    </w:p>
    <w:p w:rsidR="00A2047E" w:rsidRPr="009F52E3"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畫。</w:t>
      </w:r>
    </w:p>
    <w:p w:rsidR="00A2047E"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（三）臺南市</w:t>
      </w:r>
      <w:r w:rsidRPr="009F52E3">
        <w:rPr>
          <w:rFonts w:ascii="Times New Roman" w:eastAsia="標楷體" w:hAnsi="Times New Roman" w:cs="Times New Roman"/>
          <w:kern w:val="0"/>
          <w:sz w:val="23"/>
          <w:szCs w:val="23"/>
        </w:rPr>
        <w:t xml:space="preserve"> 108</w:t>
      </w:r>
      <w:r w:rsidRPr="009F52E3">
        <w:rPr>
          <w:rFonts w:ascii="Times New Roman" w:eastAsia="標楷體" w:hAnsi="Times New Roman" w:cs="Times New Roman"/>
          <w:kern w:val="0"/>
          <w:sz w:val="23"/>
          <w:szCs w:val="23"/>
        </w:rPr>
        <w:t>學年度國民教育輔導團整體團務計畫。</w:t>
      </w:r>
    </w:p>
    <w:p w:rsidR="00A2047E" w:rsidRPr="009F52E3"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kern w:val="0"/>
          <w:sz w:val="23"/>
          <w:szCs w:val="23"/>
        </w:rPr>
        <w:t>、目的</w:t>
      </w:r>
    </w:p>
    <w:p w:rsidR="00A2047E" w:rsidRPr="009F52E3"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一</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介紹電子機器人的模組化設計並融入課堂教學應用。</w:t>
      </w:r>
    </w:p>
    <w:p w:rsidR="00A2047E" w:rsidRPr="009F52E3"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二</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hint="eastAsia"/>
          <w:kern w:val="0"/>
          <w:sz w:val="23"/>
          <w:szCs w:val="23"/>
        </w:rPr>
        <w:t>問題導向及跨領域的課程設計，兼具科學理論學習與實務操作的結合。</w:t>
      </w:r>
    </w:p>
    <w:p w:rsidR="00A2047E" w:rsidRPr="009F52E3"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hint="eastAsia"/>
          <w:kern w:val="0"/>
          <w:sz w:val="23"/>
          <w:szCs w:val="23"/>
        </w:rPr>
        <w:t>)</w:t>
      </w:r>
      <w:r w:rsidRPr="009F52E3">
        <w:rPr>
          <w:rFonts w:ascii="Times New Roman" w:eastAsia="標楷體" w:hAnsi="Times New Roman" w:cs="Times New Roman"/>
          <w:kern w:val="0"/>
          <w:sz w:val="23"/>
          <w:szCs w:val="23"/>
        </w:rPr>
        <w:t>任務指向的課程設計，兼具科學理論學習與實務操作的結合。</w:t>
      </w:r>
    </w:p>
    <w:p w:rsidR="00A2047E" w:rsidRPr="00A2047E"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A2047E">
        <w:rPr>
          <w:rFonts w:ascii="Times New Roman" w:eastAsia="標楷體" w:hAnsi="Times New Roman" w:cs="Times New Roman"/>
          <w:kern w:val="0"/>
          <w:sz w:val="23"/>
          <w:szCs w:val="23"/>
        </w:rPr>
        <w:t>(</w:t>
      </w:r>
      <w:r w:rsidRPr="00A2047E">
        <w:rPr>
          <w:rFonts w:ascii="Times New Roman" w:eastAsia="標楷體" w:hAnsi="Times New Roman" w:cs="Times New Roman" w:hint="eastAsia"/>
          <w:kern w:val="0"/>
          <w:sz w:val="23"/>
          <w:szCs w:val="23"/>
        </w:rPr>
        <w:t>四</w:t>
      </w:r>
      <w:r w:rsidRPr="00A2047E">
        <w:rPr>
          <w:rFonts w:ascii="Times New Roman" w:eastAsia="標楷體" w:hAnsi="Times New Roman" w:cs="Times New Roman" w:hint="eastAsia"/>
          <w:kern w:val="0"/>
          <w:sz w:val="23"/>
          <w:szCs w:val="23"/>
        </w:rPr>
        <w:t>)</w:t>
      </w:r>
      <w:r w:rsidRPr="00A2047E">
        <w:rPr>
          <w:rFonts w:ascii="Times New Roman" w:eastAsia="標楷體" w:hAnsi="Times New Roman" w:cs="Times New Roman" w:hint="eastAsia"/>
          <w:kern w:val="0"/>
          <w:sz w:val="23"/>
          <w:szCs w:val="23"/>
        </w:rPr>
        <w:t>藉由</w:t>
      </w:r>
      <w:r w:rsidRPr="00A2047E">
        <w:rPr>
          <w:rFonts w:ascii="Times New Roman" w:eastAsia="標楷體" w:hAnsi="Times New Roman" w:cs="Times New Roman" w:hint="eastAsia"/>
          <w:kern w:val="0"/>
          <w:sz w:val="23"/>
          <w:szCs w:val="23"/>
        </w:rPr>
        <w:t>CLIXEdu</w:t>
      </w:r>
      <w:r w:rsidRPr="00A2047E">
        <w:rPr>
          <w:rFonts w:ascii="Times New Roman" w:eastAsia="標楷體" w:hAnsi="Times New Roman" w:cs="Times New Roman" w:hint="eastAsia"/>
          <w:kern w:val="0"/>
          <w:sz w:val="23"/>
          <w:szCs w:val="23"/>
        </w:rPr>
        <w:t>電子機器人課程，讓教師了解如何培養學生核心素養與素養導向的評量模式。</w:t>
      </w:r>
    </w:p>
    <w:p w:rsidR="00A2047E"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 xml:space="preserve"> (</w:t>
      </w:r>
      <w:r w:rsidRPr="009F52E3">
        <w:rPr>
          <w:rFonts w:ascii="Times New Roman" w:eastAsia="標楷體" w:hAnsi="Times New Roman" w:cs="Times New Roman" w:hint="eastAsia"/>
          <w:kern w:val="0"/>
          <w:sz w:val="23"/>
          <w:szCs w:val="23"/>
        </w:rPr>
        <w:t>五</w:t>
      </w:r>
      <w:r w:rsidRPr="009F52E3">
        <w:rPr>
          <w:rFonts w:ascii="Times New Roman" w:eastAsia="標楷體" w:hAnsi="Times New Roman" w:cs="Times New Roman"/>
          <w:kern w:val="0"/>
          <w:sz w:val="23"/>
          <w:szCs w:val="23"/>
        </w:rPr>
        <w:t>)</w:t>
      </w:r>
      <w:r w:rsidRPr="009F52E3">
        <w:rPr>
          <w:rFonts w:ascii="Times New Roman" w:eastAsia="標楷體" w:hAnsi="Times New Roman" w:cs="Times New Roman"/>
          <w:kern w:val="0"/>
          <w:sz w:val="23"/>
          <w:szCs w:val="23"/>
        </w:rPr>
        <w:t>強化教師能靈活運用各式資訊科技工具與運算思維解決問題，轉化為學習內</w:t>
      </w:r>
    </w:p>
    <w:p w:rsidR="00A2047E"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sidRPr="009F52E3">
        <w:rPr>
          <w:rFonts w:ascii="Times New Roman" w:eastAsia="標楷體" w:hAnsi="Times New Roman" w:cs="Times New Roman"/>
          <w:kern w:val="0"/>
          <w:sz w:val="23"/>
          <w:szCs w:val="23"/>
        </w:rPr>
        <w:t>涵，增進學生能力與未來競爭力。</w:t>
      </w:r>
    </w:p>
    <w:p w:rsidR="00A2047E" w:rsidRPr="00465728" w:rsidRDefault="00A2047E" w:rsidP="00A2047E">
      <w:pPr>
        <w:widowControl/>
        <w:rPr>
          <w:rFonts w:ascii="Times New Roman" w:eastAsia="標楷體" w:hAnsi="Times New Roman" w:cs="Times New Roman"/>
          <w:kern w:val="0"/>
          <w:sz w:val="23"/>
          <w:szCs w:val="23"/>
        </w:rPr>
      </w:pP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六</w:t>
      </w: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透過</w:t>
      </w:r>
      <w:r w:rsidRPr="00465728">
        <w:rPr>
          <w:rFonts w:ascii="Times New Roman" w:eastAsia="標楷體" w:hAnsi="Times New Roman" w:cs="Times New Roman"/>
          <w:kern w:val="0"/>
          <w:sz w:val="23"/>
          <w:szCs w:val="23"/>
        </w:rPr>
        <w:t>STEAM</w:t>
      </w:r>
      <w:r w:rsidRPr="00465728">
        <w:rPr>
          <w:rFonts w:ascii="Times New Roman" w:eastAsia="標楷體" w:hAnsi="Times New Roman" w:cs="Times New Roman"/>
          <w:kern w:val="0"/>
          <w:sz w:val="23"/>
          <w:szCs w:val="23"/>
        </w:rPr>
        <w:t>教育</w:t>
      </w:r>
      <w:r w:rsidRPr="00465728">
        <w:rPr>
          <w:rFonts w:ascii="Times New Roman" w:eastAsia="標楷體" w:hAnsi="Times New Roman" w:cs="Times New Roman" w:hint="eastAsia"/>
          <w:kern w:val="0"/>
          <w:sz w:val="23"/>
          <w:szCs w:val="23"/>
        </w:rPr>
        <w:t>課程讓教師明白素養導向教學方法。</w:t>
      </w:r>
    </w:p>
    <w:p w:rsidR="00A2047E" w:rsidRPr="00465728" w:rsidRDefault="00A2047E" w:rsidP="00A2047E">
      <w:pPr>
        <w:widowControl/>
        <w:rPr>
          <w:rFonts w:ascii="Times New Roman" w:eastAsia="標楷體" w:hAnsi="Times New Roman" w:cs="Times New Roman"/>
          <w:kern w:val="0"/>
          <w:sz w:val="23"/>
          <w:szCs w:val="23"/>
        </w:rPr>
      </w:pP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hint="eastAsia"/>
          <w:kern w:val="0"/>
          <w:sz w:val="23"/>
          <w:szCs w:val="23"/>
        </w:rPr>
        <w:t>七</w:t>
      </w:r>
      <w:r w:rsidRPr="00465728">
        <w:rPr>
          <w:rFonts w:ascii="Times New Roman" w:eastAsia="標楷體" w:hAnsi="Times New Roman" w:cs="Times New Roman" w:hint="eastAsia"/>
          <w:kern w:val="0"/>
          <w:sz w:val="23"/>
          <w:szCs w:val="23"/>
        </w:rPr>
        <w:t>)</w:t>
      </w:r>
      <w:r w:rsidRPr="00465728">
        <w:rPr>
          <w:rFonts w:ascii="Times New Roman" w:eastAsia="標楷體" w:hAnsi="Times New Roman" w:cs="Times New Roman"/>
          <w:szCs w:val="24"/>
        </w:rPr>
        <w:t xml:space="preserve"> </w:t>
      </w:r>
      <w:r w:rsidRPr="00465728">
        <w:rPr>
          <w:rFonts w:ascii="Times New Roman" w:eastAsia="標楷體" w:hAnsi="Times New Roman" w:cs="Times New Roman" w:hint="eastAsia"/>
          <w:szCs w:val="24"/>
        </w:rPr>
        <w:t>讓教師了解</w:t>
      </w:r>
      <w:r w:rsidRPr="00465728">
        <w:rPr>
          <w:rFonts w:ascii="Times New Roman" w:eastAsia="標楷體" w:hAnsi="Times New Roman" w:cs="Times New Roman"/>
          <w:szCs w:val="24"/>
        </w:rPr>
        <w:t>「機器人專題」課程的學習內容</w:t>
      </w:r>
      <w:r w:rsidRPr="00465728">
        <w:rPr>
          <w:rFonts w:ascii="Times New Roman" w:eastAsia="標楷體" w:hAnsi="Times New Roman" w:cs="Times New Roman" w:hint="eastAsia"/>
          <w:szCs w:val="24"/>
        </w:rPr>
        <w:t>與學生評量方式。</w:t>
      </w:r>
    </w:p>
    <w:tbl>
      <w:tblPr>
        <w:tblStyle w:val="a5"/>
        <w:tblW w:w="9209" w:type="dxa"/>
        <w:tblLook w:val="04A0" w:firstRow="1" w:lastRow="0" w:firstColumn="1" w:lastColumn="0" w:noHBand="0" w:noVBand="1"/>
      </w:tblPr>
      <w:tblGrid>
        <w:gridCol w:w="3256"/>
        <w:gridCol w:w="5953"/>
      </w:tblGrid>
      <w:tr w:rsidR="00A2047E" w:rsidRPr="00465728" w:rsidTr="00110351">
        <w:trPr>
          <w:trHeight w:val="478"/>
        </w:trPr>
        <w:tc>
          <w:tcPr>
            <w:tcW w:w="3256"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國中小科技領域學習主題</w:t>
            </w: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學習內容</w:t>
            </w:r>
          </w:p>
        </w:tc>
        <w:tc>
          <w:tcPr>
            <w:tcW w:w="5953"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國中小科技領域核心素養</w:t>
            </w:r>
          </w:p>
        </w:tc>
      </w:tr>
      <w:tr w:rsidR="00A2047E" w:rsidRPr="00465728" w:rsidTr="00110351">
        <w:tc>
          <w:tcPr>
            <w:tcW w:w="3256"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資</w:t>
            </w:r>
            <w:r w:rsidRPr="00465728">
              <w:rPr>
                <w:rFonts w:ascii="Times New Roman" w:eastAsia="標楷體" w:hAnsi="Times New Roman" w:hint="eastAsia"/>
                <w:sz w:val="23"/>
                <w:szCs w:val="23"/>
              </w:rPr>
              <w:t>H</w:t>
            </w:r>
            <w:r w:rsidRPr="00465728">
              <w:rPr>
                <w:rFonts w:ascii="Times New Roman" w:eastAsia="標楷體" w:hAnsi="Times New Roman"/>
                <w:sz w:val="23"/>
                <w:szCs w:val="23"/>
              </w:rPr>
              <w:t>-</w:t>
            </w:r>
            <w:r w:rsidRPr="00465728">
              <w:rPr>
                <w:rFonts w:ascii="Times New Roman" w:eastAsia="標楷體" w:hAnsi="Times New Roman" w:hint="eastAsia"/>
                <w:sz w:val="23"/>
                <w:szCs w:val="23"/>
              </w:rPr>
              <w:t>Ⅲ</w:t>
            </w:r>
            <w:r w:rsidRPr="00465728">
              <w:rPr>
                <w:rFonts w:ascii="Times New Roman" w:eastAsia="標楷體" w:hAnsi="Times New Roman" w:hint="eastAsia"/>
                <w:sz w:val="23"/>
                <w:szCs w:val="23"/>
              </w:rPr>
              <w:t>-2</w:t>
            </w:r>
            <w:r w:rsidRPr="00465728">
              <w:rPr>
                <w:rFonts w:ascii="Times New Roman" w:eastAsia="標楷體" w:hAnsi="Times New Roman"/>
                <w:sz w:val="23"/>
                <w:szCs w:val="23"/>
              </w:rPr>
              <w:t xml:space="preserve"> </w:t>
            </w:r>
            <w:r w:rsidRPr="00465728">
              <w:rPr>
                <w:rFonts w:ascii="Times New Roman" w:eastAsia="標楷體" w:hAnsi="Times New Roman" w:hint="eastAsia"/>
                <w:sz w:val="23"/>
                <w:szCs w:val="23"/>
              </w:rPr>
              <w:t>資訊科技之使用原則</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N-</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科技與生活的關係</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日常科技產品的使用</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-2 </w:t>
            </w:r>
            <w:r w:rsidRPr="00465728">
              <w:rPr>
                <w:rFonts w:ascii="Times New Roman" w:eastAsia="標楷體" w:hAnsi="Times New Roman"/>
                <w:sz w:val="23"/>
                <w:szCs w:val="23"/>
              </w:rPr>
              <w:t>日常科技產品的基本運作原理</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生</w:t>
            </w:r>
            <w:r w:rsidRPr="00465728">
              <w:rPr>
                <w:rFonts w:ascii="Times New Roman" w:eastAsia="標楷體" w:hAnsi="Times New Roman"/>
                <w:sz w:val="23"/>
                <w:szCs w:val="23"/>
              </w:rPr>
              <w:t>P-</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基本的造形設計</w:t>
            </w:r>
          </w:p>
          <w:p w:rsidR="00A2047E" w:rsidRPr="00465728" w:rsidRDefault="00A2047E" w:rsidP="00110351">
            <w:pPr>
              <w:pStyle w:val="a8"/>
              <w:rPr>
                <w:rFonts w:ascii="Times New Roman" w:eastAsia="標楷體" w:hAnsi="Times New Roman"/>
                <w:szCs w:val="24"/>
              </w:rPr>
            </w:pPr>
            <w:r w:rsidRPr="00465728">
              <w:rPr>
                <w:rFonts w:ascii="Times New Roman" w:eastAsia="標楷體" w:hAnsi="Times New Roman"/>
                <w:bCs/>
                <w:szCs w:val="24"/>
              </w:rPr>
              <w:t>資</w:t>
            </w:r>
            <w:r w:rsidRPr="00465728">
              <w:rPr>
                <w:rFonts w:ascii="Times New Roman" w:eastAsia="標楷體" w:hAnsi="Times New Roman"/>
                <w:bCs/>
                <w:szCs w:val="24"/>
              </w:rPr>
              <w:t>Rd-V-1</w:t>
            </w:r>
            <w:r w:rsidRPr="00465728">
              <w:rPr>
                <w:rFonts w:ascii="Times New Roman" w:eastAsia="標楷體" w:hAnsi="Times New Roman"/>
                <w:bCs/>
                <w:szCs w:val="24"/>
              </w:rPr>
              <w:t>機器人的種類與應用</w:t>
            </w:r>
            <w:r w:rsidRPr="00465728">
              <w:rPr>
                <w:rFonts w:ascii="Times New Roman" w:eastAsia="標楷體" w:hAnsi="Times New Roman"/>
                <w:szCs w:val="24"/>
              </w:rPr>
              <w:t>。</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bCs/>
                <w:szCs w:val="24"/>
              </w:rPr>
              <w:t>資</w:t>
            </w:r>
            <w:r w:rsidRPr="00465728">
              <w:rPr>
                <w:rFonts w:ascii="Times New Roman" w:eastAsia="標楷體" w:hAnsi="Times New Roman"/>
                <w:szCs w:val="24"/>
              </w:rPr>
              <w:t>Rc</w:t>
            </w:r>
            <w:r w:rsidRPr="00465728">
              <w:rPr>
                <w:rFonts w:ascii="Times New Roman" w:eastAsia="標楷體" w:hAnsi="Times New Roman"/>
                <w:bCs/>
                <w:szCs w:val="24"/>
              </w:rPr>
              <w:t>-V-2</w:t>
            </w:r>
            <w:r w:rsidRPr="00465728">
              <w:rPr>
                <w:rFonts w:ascii="Times New Roman" w:eastAsia="標楷體" w:hAnsi="Times New Roman"/>
                <w:bCs/>
                <w:szCs w:val="24"/>
              </w:rPr>
              <w:t>機器人之各項機動裝置的控制方法</w:t>
            </w:r>
            <w:r w:rsidRPr="00465728">
              <w:rPr>
                <w:rFonts w:ascii="Times New Roman" w:eastAsia="標楷體" w:hAnsi="Times New Roman"/>
                <w:szCs w:val="24"/>
              </w:rPr>
              <w:t>。</w:t>
            </w:r>
          </w:p>
        </w:tc>
        <w:tc>
          <w:tcPr>
            <w:tcW w:w="5953"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-E-A1 </w:t>
            </w:r>
            <w:r w:rsidRPr="00465728">
              <w:rPr>
                <w:rFonts w:ascii="Times New Roman" w:eastAsia="標楷體" w:hAnsi="Times New Roman" w:hint="eastAsia"/>
                <w:sz w:val="23"/>
                <w:szCs w:val="23"/>
              </w:rPr>
              <w:t>具備正確且安全地使用科技產品的知能與行為習慣。</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-E-A2 </w:t>
            </w:r>
            <w:r w:rsidRPr="00465728">
              <w:rPr>
                <w:rFonts w:ascii="Times New Roman" w:eastAsia="標楷體" w:hAnsi="Times New Roman" w:hint="eastAsia"/>
                <w:sz w:val="23"/>
                <w:szCs w:val="23"/>
              </w:rPr>
              <w:t>具備探索問題的能力，並能透過科技工具的體驗與實踐處理日常生活問題。</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-E-B1 </w:t>
            </w:r>
            <w:r w:rsidRPr="00465728">
              <w:rPr>
                <w:rFonts w:ascii="Times New Roman" w:eastAsia="標楷體" w:hAnsi="Times New Roman" w:hint="eastAsia"/>
                <w:sz w:val="23"/>
                <w:szCs w:val="23"/>
              </w:rPr>
              <w:t>具備科技表達與運算思維的基本素養，並能運用基礎科技與邏輯符號進行人際溝通與概念表達。</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-E-B2 </w:t>
            </w:r>
            <w:r w:rsidRPr="00465728">
              <w:rPr>
                <w:rFonts w:ascii="Times New Roman" w:eastAsia="標楷體" w:hAnsi="Times New Roman" w:hint="eastAsia"/>
                <w:sz w:val="23"/>
                <w:szCs w:val="23"/>
              </w:rPr>
              <w:t>具備使用基本科技與資訊工具的能力，並理解科技、資訊與媒體的基本概念。</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-E-B3 </w:t>
            </w:r>
            <w:r w:rsidRPr="00465728">
              <w:rPr>
                <w:rFonts w:ascii="Times New Roman" w:eastAsia="標楷體" w:hAnsi="Times New Roman" w:hint="eastAsia"/>
                <w:sz w:val="23"/>
                <w:szCs w:val="23"/>
              </w:rPr>
              <w:t>了解並欣賞科技在藝術創作上的應用。</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科</w:t>
            </w:r>
            <w:r w:rsidRPr="00465728">
              <w:rPr>
                <w:rFonts w:ascii="Times New Roman" w:eastAsia="標楷體" w:hAnsi="Times New Roman" w:hint="eastAsia"/>
                <w:sz w:val="23"/>
                <w:szCs w:val="23"/>
              </w:rPr>
              <w:t xml:space="preserve">-E-C2 </w:t>
            </w:r>
            <w:r w:rsidRPr="00465728">
              <w:rPr>
                <w:rFonts w:ascii="Times New Roman" w:eastAsia="標楷體" w:hAnsi="Times New Roman" w:hint="eastAsia"/>
                <w:sz w:val="23"/>
                <w:szCs w:val="23"/>
              </w:rPr>
              <w:t>具備利用科技與他人互動及合作之能力與態度。</w:t>
            </w:r>
          </w:p>
        </w:tc>
      </w:tr>
      <w:tr w:rsidR="00A2047E" w:rsidRPr="00465728" w:rsidTr="00110351">
        <w:trPr>
          <w:trHeight w:val="251"/>
        </w:trPr>
        <w:tc>
          <w:tcPr>
            <w:tcW w:w="3256"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國中小其他領域學習主題</w:t>
            </w: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學習內容</w:t>
            </w:r>
            <w:r w:rsidRPr="00465728">
              <w:rPr>
                <w:rFonts w:ascii="Times New Roman" w:eastAsia="標楷體" w:hAnsi="Times New Roman" w:hint="eastAsia"/>
                <w:sz w:val="23"/>
                <w:szCs w:val="23"/>
              </w:rPr>
              <w:t xml:space="preserve"> (</w:t>
            </w:r>
            <w:r w:rsidRPr="00465728">
              <w:rPr>
                <w:rFonts w:ascii="Times New Roman" w:eastAsia="標楷體" w:hAnsi="Times New Roman" w:hint="eastAsia"/>
                <w:sz w:val="23"/>
                <w:szCs w:val="23"/>
              </w:rPr>
              <w:t>跨領域學習</w:t>
            </w:r>
            <w:r w:rsidRPr="00465728">
              <w:rPr>
                <w:rFonts w:ascii="Times New Roman" w:eastAsia="標楷體" w:hAnsi="Times New Roman" w:hint="eastAsia"/>
                <w:sz w:val="23"/>
                <w:szCs w:val="23"/>
              </w:rPr>
              <w:t>)</w:t>
            </w:r>
          </w:p>
        </w:tc>
        <w:tc>
          <w:tcPr>
            <w:tcW w:w="5953"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國中小其他領域核心素養</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 xml:space="preserve"> </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hint="eastAsia"/>
                <w:sz w:val="23"/>
                <w:szCs w:val="23"/>
              </w:rPr>
              <w:t>(</w:t>
            </w:r>
            <w:r w:rsidRPr="00465728">
              <w:rPr>
                <w:rFonts w:ascii="Times New Roman" w:eastAsia="標楷體" w:hAnsi="Times New Roman" w:hint="eastAsia"/>
                <w:sz w:val="23"/>
                <w:szCs w:val="23"/>
              </w:rPr>
              <w:t>跨領域學習</w:t>
            </w:r>
            <w:r w:rsidRPr="00465728">
              <w:rPr>
                <w:rFonts w:ascii="Times New Roman" w:eastAsia="標楷體" w:hAnsi="Times New Roman" w:hint="eastAsia"/>
                <w:sz w:val="23"/>
                <w:szCs w:val="23"/>
              </w:rPr>
              <w:t>)</w:t>
            </w:r>
          </w:p>
        </w:tc>
      </w:tr>
      <w:tr w:rsidR="00A2047E" w:rsidRPr="00465728" w:rsidTr="00110351">
        <w:trPr>
          <w:trHeight w:val="463"/>
        </w:trPr>
        <w:tc>
          <w:tcPr>
            <w:tcW w:w="3256"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INa-</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-7 </w:t>
            </w:r>
            <w:r w:rsidRPr="00465728">
              <w:rPr>
                <w:rFonts w:ascii="Times New Roman" w:eastAsia="標楷體" w:hAnsi="Times New Roman"/>
                <w:sz w:val="23"/>
                <w:szCs w:val="23"/>
              </w:rPr>
              <w:t>運動的物體具有動能，對同一物體而言，速度越大動能越大。</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lastRenderedPageBreak/>
              <w:t>INb-</w:t>
            </w:r>
            <w:r w:rsidRPr="00465728">
              <w:rPr>
                <w:rFonts w:ascii="Times New Roman" w:eastAsia="標楷體" w:hAnsi="Times New Roman" w:hint="eastAsia"/>
                <w:sz w:val="23"/>
                <w:szCs w:val="23"/>
              </w:rPr>
              <w:t>Ⅲ</w:t>
            </w:r>
            <w:r w:rsidRPr="00465728">
              <w:rPr>
                <w:rFonts w:ascii="Times New Roman" w:eastAsia="標楷體" w:hAnsi="Times New Roman"/>
                <w:sz w:val="23"/>
                <w:szCs w:val="23"/>
              </w:rPr>
              <w:t xml:space="preserve">-1 </w:t>
            </w:r>
            <w:r w:rsidRPr="00465728">
              <w:rPr>
                <w:rFonts w:ascii="Times New Roman" w:eastAsia="標楷體" w:hAnsi="Times New Roman"/>
                <w:sz w:val="23"/>
                <w:szCs w:val="23"/>
              </w:rPr>
              <w:t>物體有不同的結構與功能</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 xml:space="preserve">INb-Ⅲ-4 </w:t>
            </w:r>
            <w:r w:rsidRPr="00465728">
              <w:rPr>
                <w:rFonts w:ascii="Times New Roman" w:eastAsia="標楷體" w:hAnsi="Times New Roman"/>
                <w:sz w:val="23"/>
                <w:szCs w:val="23"/>
              </w:rPr>
              <w:t>力可以簡單的機械傳遞</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 xml:space="preserve">INc-Ⅱ-3 </w:t>
            </w:r>
            <w:r w:rsidRPr="00465728">
              <w:rPr>
                <w:rFonts w:ascii="Times New Roman" w:eastAsia="標楷體" w:hAnsi="Times New Roman"/>
                <w:sz w:val="23"/>
                <w:szCs w:val="23"/>
              </w:rPr>
              <w:t>力的表示法，包含大小、方向與作用點等</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 xml:space="preserve">INe-Ⅱ-9 </w:t>
            </w:r>
            <w:r w:rsidRPr="00465728">
              <w:rPr>
                <w:rFonts w:ascii="Times New Roman" w:eastAsia="標楷體" w:hAnsi="Times New Roman"/>
                <w:sz w:val="23"/>
                <w:szCs w:val="23"/>
              </w:rPr>
              <w:t>電池或燈泡可以有串聯或並聯的接法，不同的接法會產生不同的效果</w:t>
            </w:r>
          </w:p>
          <w:p w:rsidR="00A2047E" w:rsidRPr="00465728" w:rsidRDefault="00A2047E" w:rsidP="00110351">
            <w:pPr>
              <w:rPr>
                <w:rFonts w:ascii="Times New Roman" w:eastAsia="標楷體" w:hAnsi="Times New Roman"/>
                <w:sz w:val="23"/>
                <w:szCs w:val="23"/>
              </w:rPr>
            </w:pPr>
            <w:r w:rsidRPr="00465728">
              <w:rPr>
                <w:rFonts w:ascii="Times New Roman" w:eastAsia="標楷體" w:hAnsi="Times New Roman"/>
                <w:sz w:val="23"/>
                <w:szCs w:val="23"/>
              </w:rPr>
              <w:t xml:space="preserve">INf-Ⅲ-2  </w:t>
            </w:r>
            <w:r w:rsidRPr="00465728">
              <w:rPr>
                <w:rFonts w:ascii="Times New Roman" w:eastAsia="標楷體" w:hAnsi="Times New Roman"/>
                <w:sz w:val="23"/>
                <w:szCs w:val="23"/>
              </w:rPr>
              <w:t>科技在生活中的應用與對環境與人體的影響</w:t>
            </w:r>
          </w:p>
        </w:tc>
        <w:tc>
          <w:tcPr>
            <w:tcW w:w="5953" w:type="dxa"/>
          </w:tcPr>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lastRenderedPageBreak/>
              <w:t>自</w:t>
            </w:r>
            <w:r w:rsidRPr="00465728">
              <w:rPr>
                <w:rFonts w:ascii="Times New Roman" w:eastAsia="標楷體" w:hAnsi="Times New Roman"/>
                <w:sz w:val="23"/>
                <w:szCs w:val="23"/>
              </w:rPr>
              <w:t>-E-A2</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能運用好奇心及想像能力，從觀察、閱讀思考所得的資訊或數據中，提出適合科學探究的問題或解釋資料，並能依據已知的科學</w:t>
            </w:r>
            <w:r w:rsidRPr="00465728">
              <w:rPr>
                <w:rFonts w:ascii="Times New Roman" w:eastAsia="標楷體" w:hAnsi="Times New Roman" w:hint="eastAsia"/>
                <w:sz w:val="23"/>
                <w:szCs w:val="23"/>
              </w:rPr>
              <w:t>知</w:t>
            </w:r>
            <w:r w:rsidRPr="00465728">
              <w:rPr>
                <w:rFonts w:ascii="Times New Roman" w:eastAsia="標楷體" w:hAnsi="Times New Roman"/>
                <w:sz w:val="23"/>
                <w:szCs w:val="23"/>
              </w:rPr>
              <w:t>識、科學概念及探索科學</w:t>
            </w:r>
            <w:r w:rsidRPr="00465728">
              <w:rPr>
                <w:rFonts w:ascii="Times New Roman" w:eastAsia="標楷體" w:hAnsi="Times New Roman"/>
                <w:sz w:val="23"/>
                <w:szCs w:val="23"/>
              </w:rPr>
              <w:lastRenderedPageBreak/>
              <w:t>的方法去想像可能發生的事情，以及理解科學事實會有不同的論點、證據或解釋方式。</w:t>
            </w:r>
          </w:p>
          <w:p w:rsidR="00A2047E" w:rsidRPr="00465728" w:rsidRDefault="00A2047E" w:rsidP="00110351">
            <w:pPr>
              <w:pStyle w:val="a8"/>
              <w:rPr>
                <w:rFonts w:ascii="Times New Roman" w:eastAsia="標楷體" w:hAnsi="Times New Roman"/>
                <w:sz w:val="23"/>
                <w:szCs w:val="23"/>
              </w:rPr>
            </w:pPr>
            <w:r w:rsidRPr="00465728">
              <w:rPr>
                <w:rFonts w:ascii="Times New Roman" w:eastAsia="標楷體" w:hAnsi="Times New Roman"/>
                <w:sz w:val="23"/>
                <w:szCs w:val="23"/>
              </w:rPr>
              <w:t>自</w:t>
            </w:r>
            <w:r w:rsidRPr="00465728">
              <w:rPr>
                <w:rFonts w:ascii="Times New Roman" w:eastAsia="標楷體" w:hAnsi="Times New Roman"/>
                <w:sz w:val="23"/>
                <w:szCs w:val="23"/>
              </w:rPr>
              <w:t>-E-B1</w:t>
            </w:r>
            <w:r w:rsidRPr="00465728">
              <w:rPr>
                <w:rFonts w:ascii="Times New Roman" w:eastAsia="標楷體" w:hAnsi="Times New Roman" w:hint="eastAsia"/>
                <w:sz w:val="23"/>
                <w:szCs w:val="23"/>
              </w:rPr>
              <w:t xml:space="preserve"> </w:t>
            </w:r>
            <w:r w:rsidRPr="00465728">
              <w:rPr>
                <w:rFonts w:ascii="Times New Roman" w:eastAsia="標楷體" w:hAnsi="Times New Roman"/>
                <w:sz w:val="23"/>
                <w:szCs w:val="23"/>
              </w:rPr>
              <w:t>能分析比較、製作圖表、運用簡單數學等方法，整理已有的自然科學資訊或數據，並利用較簡單形式的口語、文字、影像、繪圖或實物、科學名詞、數學公式、模型等，表達探究之過程、發現或成果。</w:t>
            </w:r>
          </w:p>
        </w:tc>
      </w:tr>
    </w:tbl>
    <w:p w:rsidR="00A2047E" w:rsidRDefault="00A2047E" w:rsidP="00A2047E">
      <w:pPr>
        <w:widowControl/>
        <w:rPr>
          <w:rFonts w:ascii="Times New Roman" w:eastAsia="標楷體" w:hAnsi="Times New Roman" w:cs="Times New Roman"/>
          <w:kern w:val="0"/>
          <w:sz w:val="23"/>
          <w:szCs w:val="23"/>
        </w:rPr>
      </w:pPr>
    </w:p>
    <w:p w:rsidR="00A2047E" w:rsidRPr="009F52E3"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hint="eastAsia"/>
          <w:kern w:val="0"/>
          <w:sz w:val="23"/>
          <w:szCs w:val="23"/>
        </w:rPr>
        <w:t>三</w:t>
      </w:r>
      <w:r w:rsidRPr="009F52E3">
        <w:rPr>
          <w:rFonts w:ascii="Times New Roman" w:eastAsia="標楷體" w:hAnsi="Times New Roman" w:cs="Times New Roman"/>
          <w:kern w:val="0"/>
          <w:sz w:val="23"/>
          <w:szCs w:val="23"/>
        </w:rPr>
        <w:t>、辦理單位</w:t>
      </w:r>
    </w:p>
    <w:p w:rsidR="00A2047E" w:rsidRPr="009F52E3"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（一）指導單位：教育部國民及學前教育署</w:t>
      </w:r>
    </w:p>
    <w:p w:rsidR="00A2047E" w:rsidRPr="009F52E3"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（二）主辦單位：</w:t>
      </w:r>
      <w:r w:rsidRPr="009F52E3">
        <w:rPr>
          <w:rFonts w:ascii="Times New Roman" w:eastAsia="標楷體" w:hAnsi="Times New Roman" w:cs="Times New Roman" w:hint="eastAsia"/>
          <w:kern w:val="0"/>
          <w:sz w:val="23"/>
          <w:szCs w:val="23"/>
        </w:rPr>
        <w:t>臺南</w:t>
      </w:r>
      <w:r>
        <w:rPr>
          <w:rFonts w:ascii="Times New Roman" w:eastAsia="標楷體" w:hAnsi="Times New Roman" w:cs="Times New Roman"/>
          <w:kern w:val="0"/>
          <w:sz w:val="23"/>
          <w:szCs w:val="23"/>
        </w:rPr>
        <w:t>市政府教育局</w:t>
      </w:r>
    </w:p>
    <w:p w:rsidR="00A2047E" w:rsidRDefault="00A2047E" w:rsidP="00A2047E">
      <w:pPr>
        <w:widowControl/>
        <w:rPr>
          <w:rFonts w:ascii="Times New Roman" w:eastAsia="標楷體" w:hAnsi="Times New Roman" w:cs="Times New Roman"/>
          <w:kern w:val="0"/>
          <w:sz w:val="23"/>
          <w:szCs w:val="23"/>
        </w:rPr>
      </w:pPr>
      <w:r w:rsidRPr="009F52E3">
        <w:rPr>
          <w:rFonts w:ascii="Times New Roman" w:eastAsia="標楷體" w:hAnsi="Times New Roman" w:cs="Times New Roman"/>
          <w:kern w:val="0"/>
          <w:sz w:val="23"/>
          <w:szCs w:val="23"/>
        </w:rPr>
        <w:t>（三）承辦單位：臺南市科技教育輔導團、臺南市麻豆區安業國小</w:t>
      </w:r>
    </w:p>
    <w:p w:rsidR="00A2047E" w:rsidRPr="009F52E3" w:rsidRDefault="00A2047E" w:rsidP="00A2047E">
      <w:pPr>
        <w:widowControl/>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kern w:val="0"/>
          <w:sz w:val="23"/>
          <w:szCs w:val="23"/>
        </w:rPr>
        <w:t>、臺南市</w:t>
      </w:r>
      <w:r>
        <w:rPr>
          <w:rFonts w:ascii="Times New Roman" w:eastAsia="標楷體" w:hAnsi="Times New Roman" w:cs="Times New Roman" w:hint="eastAsia"/>
          <w:kern w:val="0"/>
          <w:sz w:val="23"/>
          <w:szCs w:val="23"/>
        </w:rPr>
        <w:t>七股</w:t>
      </w:r>
      <w:r>
        <w:rPr>
          <w:rFonts w:ascii="Times New Roman" w:eastAsia="標楷體" w:hAnsi="Times New Roman" w:cs="Times New Roman"/>
          <w:kern w:val="0"/>
          <w:sz w:val="23"/>
          <w:szCs w:val="23"/>
        </w:rPr>
        <w:t>區</w:t>
      </w:r>
      <w:r>
        <w:rPr>
          <w:rFonts w:ascii="Times New Roman" w:eastAsia="標楷體" w:hAnsi="Times New Roman" w:cs="Times New Roman" w:hint="eastAsia"/>
          <w:kern w:val="0"/>
          <w:sz w:val="23"/>
          <w:szCs w:val="23"/>
        </w:rPr>
        <w:t>樹林</w:t>
      </w:r>
      <w:r w:rsidRPr="009F52E3">
        <w:rPr>
          <w:rFonts w:ascii="Times New Roman" w:eastAsia="標楷體" w:hAnsi="Times New Roman" w:cs="Times New Roman"/>
          <w:kern w:val="0"/>
          <w:sz w:val="23"/>
          <w:szCs w:val="23"/>
        </w:rPr>
        <w:t>國小</w:t>
      </w:r>
      <w:r>
        <w:rPr>
          <w:rFonts w:ascii="Times New Roman" w:eastAsia="標楷體" w:hAnsi="Times New Roman" w:cs="Times New Roman" w:hint="eastAsia"/>
          <w:kern w:val="0"/>
          <w:sz w:val="23"/>
          <w:szCs w:val="23"/>
        </w:rPr>
        <w:t>、永康復興國小</w:t>
      </w:r>
      <w:r w:rsidRPr="009F52E3">
        <w:rPr>
          <w:rFonts w:ascii="Times New Roman" w:eastAsia="標楷體" w:hAnsi="Times New Roman" w:cs="Times New Roman"/>
          <w:kern w:val="0"/>
          <w:sz w:val="23"/>
          <w:szCs w:val="23"/>
        </w:rPr>
        <w:t>。</w:t>
      </w:r>
    </w:p>
    <w:p w:rsidR="00A2047E" w:rsidRPr="009F52E3" w:rsidRDefault="00A2047E" w:rsidP="00A2047E">
      <w:pPr>
        <w:widowControl/>
        <w:rPr>
          <w:rFonts w:ascii="Times New Roman" w:eastAsia="標楷體" w:hAnsi="Times New Roman" w:cs="Times New Roman"/>
          <w:kern w:val="0"/>
          <w:sz w:val="23"/>
          <w:szCs w:val="23"/>
        </w:rPr>
      </w:pPr>
    </w:p>
    <w:p w:rsidR="00A2047E" w:rsidRPr="009F52E3" w:rsidRDefault="00A2047E" w:rsidP="00A2047E">
      <w:pPr>
        <w:pStyle w:val="a3"/>
        <w:widowControl/>
        <w:numPr>
          <w:ilvl w:val="0"/>
          <w:numId w:val="1"/>
        </w:numPr>
        <w:ind w:leftChars="0"/>
        <w:rPr>
          <w:rFonts w:ascii="Times New Roman" w:eastAsia="標楷體" w:hAnsi="Times New Roman"/>
          <w:sz w:val="23"/>
          <w:szCs w:val="23"/>
          <w:lang w:eastAsia="zh-TW"/>
        </w:rPr>
      </w:pPr>
      <w:r w:rsidRPr="009F52E3">
        <w:rPr>
          <w:rFonts w:ascii="Times New Roman" w:eastAsia="標楷體" w:hAnsi="Times New Roman"/>
          <w:sz w:val="23"/>
          <w:szCs w:val="23"/>
          <w:lang w:eastAsia="zh-TW"/>
        </w:rPr>
        <w:t>辦理日期</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時間、時數等</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及地點</w:t>
      </w:r>
      <w:r w:rsidRPr="009F52E3">
        <w:rPr>
          <w:rFonts w:ascii="Times New Roman" w:eastAsia="標楷體" w:hAnsi="Times New Roman"/>
          <w:sz w:val="23"/>
          <w:szCs w:val="23"/>
          <w:lang w:eastAsia="zh-TW"/>
        </w:rPr>
        <w:t>(</w:t>
      </w:r>
      <w:r w:rsidRPr="009F52E3">
        <w:rPr>
          <w:rFonts w:ascii="Times New Roman" w:eastAsia="標楷體" w:hAnsi="Times New Roman"/>
          <w:sz w:val="23"/>
          <w:szCs w:val="23"/>
          <w:lang w:eastAsia="zh-TW"/>
        </w:rPr>
        <w:t>包含研習時數</w:t>
      </w:r>
      <w:r w:rsidRPr="009F52E3">
        <w:rPr>
          <w:rFonts w:ascii="Times New Roman" w:eastAsia="標楷體" w:hAnsi="Times New Roman"/>
          <w:sz w:val="23"/>
          <w:szCs w:val="23"/>
          <w:lang w:eastAsia="zh-TW"/>
        </w:rPr>
        <w:t>)</w:t>
      </w:r>
    </w:p>
    <w:p w:rsidR="004D6BA3" w:rsidRPr="004D6BA3" w:rsidRDefault="004D6BA3" w:rsidP="004D6BA3">
      <w:pPr>
        <w:pStyle w:val="a3"/>
        <w:numPr>
          <w:ilvl w:val="0"/>
          <w:numId w:val="6"/>
        </w:numPr>
        <w:pBdr>
          <w:top w:val="nil"/>
          <w:left w:val="nil"/>
          <w:bottom w:val="nil"/>
          <w:right w:val="nil"/>
          <w:between w:val="nil"/>
        </w:pBdr>
        <w:ind w:leftChars="0"/>
        <w:rPr>
          <w:rFonts w:ascii="Times New Roman" w:eastAsia="標楷體" w:hAnsi="Times New Roman"/>
          <w:sz w:val="23"/>
          <w:szCs w:val="23"/>
        </w:rPr>
      </w:pPr>
      <w:r w:rsidRPr="004D6BA3">
        <w:rPr>
          <w:rFonts w:ascii="Times New Roman" w:eastAsia="標楷體" w:hAnsi="Times New Roman"/>
          <w:sz w:val="23"/>
          <w:szCs w:val="23"/>
        </w:rPr>
        <w:t>實施</w:t>
      </w:r>
      <w:r w:rsidRPr="004D6BA3">
        <w:rPr>
          <w:rFonts w:ascii="Times New Roman" w:eastAsia="標楷體" w:hAnsi="Times New Roman" w:hint="eastAsia"/>
          <w:sz w:val="23"/>
          <w:szCs w:val="23"/>
        </w:rPr>
        <w:t>時間與地點</w:t>
      </w:r>
      <w:r w:rsidR="00A2047E" w:rsidRPr="004D6BA3">
        <w:rPr>
          <w:rFonts w:ascii="Times New Roman" w:eastAsia="標楷體" w:hAnsi="Times New Roman"/>
          <w:sz w:val="23"/>
          <w:szCs w:val="23"/>
        </w:rPr>
        <w:t>：</w:t>
      </w:r>
    </w:p>
    <w:p w:rsidR="004D6BA3" w:rsidRDefault="00A2047E" w:rsidP="004D6BA3">
      <w:pPr>
        <w:pStyle w:val="a3"/>
        <w:pBdr>
          <w:top w:val="nil"/>
          <w:left w:val="nil"/>
          <w:bottom w:val="nil"/>
          <w:right w:val="nil"/>
          <w:between w:val="nil"/>
        </w:pBdr>
        <w:ind w:leftChars="0" w:left="510"/>
        <w:rPr>
          <w:rFonts w:ascii="Times New Roman" w:eastAsia="標楷體" w:hAnsi="Times New Roman"/>
          <w:sz w:val="23"/>
          <w:szCs w:val="23"/>
          <w:lang w:eastAsia="zh-TW"/>
        </w:rPr>
      </w:pPr>
      <w:r w:rsidRPr="004D6BA3">
        <w:rPr>
          <w:rFonts w:ascii="Times New Roman" w:eastAsia="標楷體" w:hAnsi="Times New Roman"/>
          <w:sz w:val="23"/>
          <w:szCs w:val="23"/>
          <w:lang w:eastAsia="zh-TW"/>
        </w:rPr>
        <w:t>10</w:t>
      </w:r>
      <w:r w:rsidRPr="004D6BA3">
        <w:rPr>
          <w:rFonts w:ascii="Times New Roman" w:eastAsia="標楷體" w:hAnsi="Times New Roman" w:hint="eastAsia"/>
          <w:sz w:val="23"/>
          <w:szCs w:val="23"/>
          <w:lang w:eastAsia="zh-TW"/>
        </w:rPr>
        <w:t>8</w:t>
      </w:r>
      <w:r w:rsidRPr="004D6BA3">
        <w:rPr>
          <w:rFonts w:ascii="Times New Roman" w:eastAsia="標楷體" w:hAnsi="Times New Roman"/>
          <w:sz w:val="23"/>
          <w:szCs w:val="23"/>
          <w:lang w:eastAsia="zh-TW"/>
        </w:rPr>
        <w:t>年</w:t>
      </w:r>
      <w:r w:rsidR="00053A29" w:rsidRPr="004D6BA3">
        <w:rPr>
          <w:rFonts w:ascii="Times New Roman" w:eastAsia="標楷體" w:hAnsi="Times New Roman" w:hint="eastAsia"/>
          <w:sz w:val="23"/>
          <w:szCs w:val="23"/>
          <w:lang w:eastAsia="zh-TW"/>
        </w:rPr>
        <w:t>10</w:t>
      </w:r>
      <w:r w:rsidRPr="004D6BA3">
        <w:rPr>
          <w:rFonts w:ascii="Times New Roman" w:eastAsia="標楷體" w:hAnsi="Times New Roman"/>
          <w:sz w:val="23"/>
          <w:szCs w:val="23"/>
          <w:lang w:eastAsia="zh-TW"/>
        </w:rPr>
        <w:t>月</w:t>
      </w:r>
      <w:r w:rsidR="004D6BA3" w:rsidRPr="004D6BA3">
        <w:rPr>
          <w:rFonts w:ascii="Times New Roman" w:eastAsia="標楷體" w:hAnsi="Times New Roman" w:hint="eastAsia"/>
          <w:sz w:val="23"/>
          <w:szCs w:val="23"/>
          <w:lang w:eastAsia="zh-TW"/>
        </w:rPr>
        <w:t>24</w:t>
      </w:r>
      <w:r w:rsidRPr="004D6BA3">
        <w:rPr>
          <w:rFonts w:ascii="Times New Roman" w:eastAsia="標楷體" w:hAnsi="Times New Roman"/>
          <w:sz w:val="23"/>
          <w:szCs w:val="23"/>
          <w:lang w:eastAsia="zh-TW"/>
        </w:rPr>
        <w:t>日</w:t>
      </w:r>
      <w:r w:rsidR="004D6BA3">
        <w:rPr>
          <w:rFonts w:ascii="Times New Roman" w:eastAsia="標楷體" w:hAnsi="Times New Roman" w:hint="eastAsia"/>
          <w:sz w:val="23"/>
          <w:szCs w:val="23"/>
          <w:lang w:eastAsia="zh-TW"/>
        </w:rPr>
        <w:t>上午</w:t>
      </w:r>
      <w:r w:rsidR="004D6BA3">
        <w:rPr>
          <w:rFonts w:ascii="Times New Roman" w:eastAsia="標楷體" w:hAnsi="Times New Roman" w:hint="eastAsia"/>
          <w:sz w:val="23"/>
          <w:szCs w:val="23"/>
          <w:lang w:eastAsia="zh-TW"/>
        </w:rPr>
        <w:t>9</w:t>
      </w:r>
      <w:r w:rsidR="004D6BA3">
        <w:rPr>
          <w:rFonts w:ascii="Times New Roman" w:eastAsia="標楷體" w:hAnsi="Times New Roman"/>
          <w:sz w:val="23"/>
          <w:szCs w:val="23"/>
          <w:lang w:eastAsia="zh-TW"/>
        </w:rPr>
        <w:t>:</w:t>
      </w:r>
      <w:r w:rsidR="004D6BA3">
        <w:rPr>
          <w:rFonts w:ascii="Times New Roman" w:eastAsia="標楷體" w:hAnsi="Times New Roman" w:hint="eastAsia"/>
          <w:sz w:val="23"/>
          <w:szCs w:val="23"/>
          <w:lang w:eastAsia="zh-TW"/>
        </w:rPr>
        <w:t>0</w:t>
      </w:r>
      <w:r w:rsidR="004D6BA3" w:rsidRPr="009F52E3">
        <w:rPr>
          <w:rFonts w:ascii="Times New Roman" w:eastAsia="標楷體" w:hAnsi="Times New Roman"/>
          <w:sz w:val="23"/>
          <w:szCs w:val="23"/>
          <w:lang w:eastAsia="zh-TW"/>
        </w:rPr>
        <w:t>0</w:t>
      </w:r>
      <w:r w:rsidR="004D6BA3" w:rsidRPr="009F52E3">
        <w:rPr>
          <w:rFonts w:ascii="Times New Roman" w:eastAsia="標楷體" w:hAnsi="Times New Roman"/>
          <w:sz w:val="23"/>
          <w:szCs w:val="23"/>
          <w:lang w:eastAsia="zh-TW"/>
        </w:rPr>
        <w:t>至</w:t>
      </w:r>
      <w:r w:rsidR="004D6BA3">
        <w:rPr>
          <w:rFonts w:ascii="Times New Roman" w:eastAsia="標楷體" w:hAnsi="Times New Roman"/>
          <w:sz w:val="23"/>
          <w:szCs w:val="23"/>
          <w:lang w:eastAsia="zh-TW"/>
        </w:rPr>
        <w:t>1</w:t>
      </w:r>
      <w:r w:rsidR="004D6BA3">
        <w:rPr>
          <w:rFonts w:ascii="Times New Roman" w:eastAsia="標楷體" w:hAnsi="Times New Roman" w:hint="eastAsia"/>
          <w:sz w:val="23"/>
          <w:szCs w:val="23"/>
          <w:lang w:eastAsia="zh-TW"/>
        </w:rPr>
        <w:t>2</w:t>
      </w:r>
      <w:r w:rsidR="004D6BA3">
        <w:rPr>
          <w:rFonts w:ascii="Times New Roman" w:eastAsia="標楷體" w:hAnsi="Times New Roman"/>
          <w:sz w:val="23"/>
          <w:szCs w:val="23"/>
          <w:lang w:eastAsia="zh-TW"/>
        </w:rPr>
        <w:t>:</w:t>
      </w:r>
      <w:r w:rsidR="004D6BA3">
        <w:rPr>
          <w:rFonts w:ascii="Times New Roman" w:eastAsia="標楷體" w:hAnsi="Times New Roman" w:hint="eastAsia"/>
          <w:sz w:val="23"/>
          <w:szCs w:val="23"/>
          <w:lang w:eastAsia="zh-TW"/>
        </w:rPr>
        <w:t>0</w:t>
      </w:r>
      <w:r w:rsidR="004D6BA3" w:rsidRPr="009F52E3">
        <w:rPr>
          <w:rFonts w:ascii="Times New Roman" w:eastAsia="標楷體" w:hAnsi="Times New Roman"/>
          <w:sz w:val="23"/>
          <w:szCs w:val="23"/>
          <w:lang w:eastAsia="zh-TW"/>
        </w:rPr>
        <w:t>0(3</w:t>
      </w:r>
      <w:r w:rsidR="004D6BA3" w:rsidRPr="009F52E3">
        <w:rPr>
          <w:rFonts w:ascii="Times New Roman" w:eastAsia="標楷體" w:hAnsi="Times New Roman"/>
          <w:sz w:val="23"/>
          <w:szCs w:val="23"/>
          <w:lang w:eastAsia="zh-TW"/>
        </w:rPr>
        <w:t>小時</w:t>
      </w:r>
      <w:r w:rsidR="004D6BA3">
        <w:rPr>
          <w:rFonts w:ascii="Times New Roman" w:eastAsia="標楷體" w:hAnsi="Times New Roman"/>
          <w:sz w:val="23"/>
          <w:szCs w:val="23"/>
          <w:lang w:eastAsia="zh-TW"/>
        </w:rPr>
        <w:t>)</w:t>
      </w:r>
      <w:r w:rsidR="004D6BA3">
        <w:rPr>
          <w:rFonts w:ascii="Times New Roman" w:eastAsia="標楷體" w:hAnsi="Times New Roman" w:hint="eastAsia"/>
          <w:sz w:val="23"/>
          <w:szCs w:val="23"/>
          <w:lang w:eastAsia="zh-TW"/>
        </w:rPr>
        <w:t>，</w:t>
      </w:r>
      <w:r w:rsidR="004D6BA3" w:rsidRPr="009F52E3">
        <w:rPr>
          <w:rFonts w:ascii="Times New Roman" w:eastAsia="標楷體" w:hAnsi="Times New Roman"/>
          <w:sz w:val="23"/>
          <w:szCs w:val="23"/>
          <w:lang w:eastAsia="zh-TW"/>
        </w:rPr>
        <w:t>臺南市</w:t>
      </w:r>
      <w:r w:rsidR="004D6BA3">
        <w:rPr>
          <w:rFonts w:ascii="Times New Roman" w:eastAsia="標楷體" w:hAnsi="Times New Roman" w:hint="eastAsia"/>
          <w:sz w:val="23"/>
          <w:szCs w:val="23"/>
          <w:lang w:eastAsia="zh-TW"/>
        </w:rPr>
        <w:t>北區成功國中</w:t>
      </w:r>
      <w:r w:rsidR="004D6BA3" w:rsidRPr="009F52E3">
        <w:rPr>
          <w:rFonts w:ascii="Times New Roman" w:eastAsia="標楷體" w:hAnsi="Times New Roman"/>
          <w:sz w:val="23"/>
          <w:szCs w:val="23"/>
          <w:lang w:eastAsia="zh-TW"/>
        </w:rPr>
        <w:t>。</w:t>
      </w:r>
      <w:r w:rsidR="00D01896">
        <w:rPr>
          <w:rFonts w:ascii="Times New Roman" w:eastAsia="標楷體" w:hAnsi="Times New Roman" w:hint="eastAsia"/>
          <w:sz w:val="23"/>
          <w:szCs w:val="23"/>
          <w:lang w:eastAsia="zh-TW"/>
        </w:rPr>
        <w:t>(</w:t>
      </w:r>
      <w:r w:rsidR="00D01896">
        <w:rPr>
          <w:rFonts w:ascii="Times New Roman" w:eastAsia="標楷體" w:hAnsi="Times New Roman" w:hint="eastAsia"/>
          <w:sz w:val="23"/>
          <w:szCs w:val="23"/>
          <w:lang w:eastAsia="zh-TW"/>
        </w:rPr>
        <w:t>初階</w:t>
      </w:r>
      <w:r w:rsidR="00D01896">
        <w:rPr>
          <w:rFonts w:ascii="Times New Roman" w:eastAsia="標楷體" w:hAnsi="Times New Roman" w:hint="eastAsia"/>
          <w:sz w:val="23"/>
          <w:szCs w:val="23"/>
          <w:lang w:eastAsia="zh-TW"/>
        </w:rPr>
        <w:t>)</w:t>
      </w:r>
    </w:p>
    <w:p w:rsidR="00A2047E" w:rsidRPr="00D01896" w:rsidRDefault="00A2047E" w:rsidP="00D01896">
      <w:pPr>
        <w:pStyle w:val="a3"/>
        <w:pBdr>
          <w:top w:val="nil"/>
          <w:left w:val="nil"/>
          <w:bottom w:val="nil"/>
          <w:right w:val="nil"/>
          <w:between w:val="nil"/>
        </w:pBdr>
        <w:ind w:leftChars="0" w:left="510"/>
        <w:rPr>
          <w:rFonts w:ascii="Times New Roman" w:eastAsia="標楷體" w:hAnsi="Times New Roman"/>
          <w:sz w:val="23"/>
          <w:szCs w:val="23"/>
          <w:lang w:eastAsia="zh-TW"/>
        </w:rPr>
      </w:pPr>
      <w:r w:rsidRPr="004D6BA3">
        <w:rPr>
          <w:rFonts w:ascii="Times New Roman" w:eastAsia="標楷體" w:hAnsi="Times New Roman"/>
          <w:sz w:val="23"/>
          <w:szCs w:val="23"/>
          <w:lang w:eastAsia="zh-TW"/>
        </w:rPr>
        <w:t>10</w:t>
      </w:r>
      <w:r w:rsidRPr="004D6BA3">
        <w:rPr>
          <w:rFonts w:ascii="Times New Roman" w:eastAsia="標楷體" w:hAnsi="Times New Roman" w:hint="eastAsia"/>
          <w:sz w:val="23"/>
          <w:szCs w:val="23"/>
          <w:lang w:eastAsia="zh-TW"/>
        </w:rPr>
        <w:t>8</w:t>
      </w:r>
      <w:r w:rsidRPr="004D6BA3">
        <w:rPr>
          <w:rFonts w:ascii="Times New Roman" w:eastAsia="標楷體" w:hAnsi="Times New Roman"/>
          <w:sz w:val="23"/>
          <w:szCs w:val="23"/>
          <w:lang w:eastAsia="zh-TW"/>
        </w:rPr>
        <w:t>年</w:t>
      </w:r>
      <w:r w:rsidR="004D6BA3" w:rsidRPr="004D6BA3">
        <w:rPr>
          <w:rFonts w:ascii="Times New Roman" w:eastAsia="標楷體" w:hAnsi="Times New Roman" w:hint="eastAsia"/>
          <w:sz w:val="23"/>
          <w:szCs w:val="23"/>
          <w:lang w:eastAsia="zh-TW"/>
        </w:rPr>
        <w:t>11</w:t>
      </w:r>
      <w:r w:rsidRPr="004D6BA3">
        <w:rPr>
          <w:rFonts w:ascii="Times New Roman" w:eastAsia="標楷體" w:hAnsi="Times New Roman"/>
          <w:sz w:val="23"/>
          <w:szCs w:val="23"/>
          <w:lang w:eastAsia="zh-TW"/>
        </w:rPr>
        <w:t>月</w:t>
      </w:r>
      <w:r w:rsidR="004D6BA3" w:rsidRPr="004D6BA3">
        <w:rPr>
          <w:rFonts w:ascii="Times New Roman" w:eastAsia="標楷體" w:hAnsi="Times New Roman" w:hint="eastAsia"/>
          <w:sz w:val="23"/>
          <w:szCs w:val="23"/>
          <w:lang w:eastAsia="zh-TW"/>
        </w:rPr>
        <w:t>7</w:t>
      </w:r>
      <w:r w:rsidRPr="004D6BA3">
        <w:rPr>
          <w:rFonts w:ascii="Times New Roman" w:eastAsia="標楷體" w:hAnsi="Times New Roman"/>
          <w:sz w:val="23"/>
          <w:szCs w:val="23"/>
          <w:lang w:eastAsia="zh-TW"/>
        </w:rPr>
        <w:t>日</w:t>
      </w:r>
      <w:r w:rsidR="00D01896">
        <w:rPr>
          <w:rFonts w:ascii="Times New Roman" w:eastAsia="標楷體" w:hAnsi="Times New Roman" w:hint="eastAsia"/>
          <w:sz w:val="23"/>
          <w:szCs w:val="23"/>
          <w:lang w:eastAsia="zh-TW"/>
        </w:rPr>
        <w:t>上午</w:t>
      </w:r>
      <w:r w:rsidR="00D01896">
        <w:rPr>
          <w:rFonts w:ascii="Times New Roman" w:eastAsia="標楷體" w:hAnsi="Times New Roman" w:hint="eastAsia"/>
          <w:sz w:val="23"/>
          <w:szCs w:val="23"/>
          <w:lang w:eastAsia="zh-TW"/>
        </w:rPr>
        <w:t>9</w:t>
      </w:r>
      <w:r w:rsidR="00D01896">
        <w:rPr>
          <w:rFonts w:ascii="Times New Roman" w:eastAsia="標楷體" w:hAnsi="Times New Roman"/>
          <w:sz w:val="23"/>
          <w:szCs w:val="23"/>
          <w:lang w:eastAsia="zh-TW"/>
        </w:rPr>
        <w:t>:</w:t>
      </w:r>
      <w:r w:rsidR="00D01896">
        <w:rPr>
          <w:rFonts w:ascii="Times New Roman" w:eastAsia="標楷體" w:hAnsi="Times New Roman" w:hint="eastAsia"/>
          <w:sz w:val="23"/>
          <w:szCs w:val="23"/>
          <w:lang w:eastAsia="zh-TW"/>
        </w:rPr>
        <w:t>0</w:t>
      </w:r>
      <w:r w:rsidR="00D01896" w:rsidRPr="009F52E3">
        <w:rPr>
          <w:rFonts w:ascii="Times New Roman" w:eastAsia="標楷體" w:hAnsi="Times New Roman"/>
          <w:sz w:val="23"/>
          <w:szCs w:val="23"/>
          <w:lang w:eastAsia="zh-TW"/>
        </w:rPr>
        <w:t>0</w:t>
      </w:r>
      <w:r w:rsidR="00D01896" w:rsidRPr="009F52E3">
        <w:rPr>
          <w:rFonts w:ascii="Times New Roman" w:eastAsia="標楷體" w:hAnsi="Times New Roman"/>
          <w:sz w:val="23"/>
          <w:szCs w:val="23"/>
          <w:lang w:eastAsia="zh-TW"/>
        </w:rPr>
        <w:t>至</w:t>
      </w:r>
      <w:r w:rsidR="00D01896">
        <w:rPr>
          <w:rFonts w:ascii="Times New Roman" w:eastAsia="標楷體" w:hAnsi="Times New Roman"/>
          <w:sz w:val="23"/>
          <w:szCs w:val="23"/>
          <w:lang w:eastAsia="zh-TW"/>
        </w:rPr>
        <w:t>1</w:t>
      </w:r>
      <w:r w:rsidR="00D01896">
        <w:rPr>
          <w:rFonts w:ascii="Times New Roman" w:eastAsia="標楷體" w:hAnsi="Times New Roman" w:hint="eastAsia"/>
          <w:sz w:val="23"/>
          <w:szCs w:val="23"/>
          <w:lang w:eastAsia="zh-TW"/>
        </w:rPr>
        <w:t>2</w:t>
      </w:r>
      <w:r w:rsidR="00D01896">
        <w:rPr>
          <w:rFonts w:ascii="Times New Roman" w:eastAsia="標楷體" w:hAnsi="Times New Roman"/>
          <w:sz w:val="23"/>
          <w:szCs w:val="23"/>
          <w:lang w:eastAsia="zh-TW"/>
        </w:rPr>
        <w:t>:</w:t>
      </w:r>
      <w:r w:rsidR="00D01896">
        <w:rPr>
          <w:rFonts w:ascii="Times New Roman" w:eastAsia="標楷體" w:hAnsi="Times New Roman" w:hint="eastAsia"/>
          <w:sz w:val="23"/>
          <w:szCs w:val="23"/>
          <w:lang w:eastAsia="zh-TW"/>
        </w:rPr>
        <w:t>0</w:t>
      </w:r>
      <w:r w:rsidR="00D01896" w:rsidRPr="009F52E3">
        <w:rPr>
          <w:rFonts w:ascii="Times New Roman" w:eastAsia="標楷體" w:hAnsi="Times New Roman"/>
          <w:sz w:val="23"/>
          <w:szCs w:val="23"/>
          <w:lang w:eastAsia="zh-TW"/>
        </w:rPr>
        <w:t>0(3</w:t>
      </w:r>
      <w:r w:rsidR="00D01896" w:rsidRPr="009F52E3">
        <w:rPr>
          <w:rFonts w:ascii="Times New Roman" w:eastAsia="標楷體" w:hAnsi="Times New Roman"/>
          <w:sz w:val="23"/>
          <w:szCs w:val="23"/>
          <w:lang w:eastAsia="zh-TW"/>
        </w:rPr>
        <w:t>小時</w:t>
      </w:r>
      <w:r w:rsidR="00D01896">
        <w:rPr>
          <w:rFonts w:ascii="Times New Roman" w:eastAsia="標楷體" w:hAnsi="Times New Roman"/>
          <w:sz w:val="23"/>
          <w:szCs w:val="23"/>
          <w:lang w:eastAsia="zh-TW"/>
        </w:rPr>
        <w:t>)</w:t>
      </w:r>
      <w:r w:rsidR="00D01896">
        <w:rPr>
          <w:rFonts w:ascii="Times New Roman" w:eastAsia="標楷體" w:hAnsi="Times New Roman" w:hint="eastAsia"/>
          <w:sz w:val="23"/>
          <w:szCs w:val="23"/>
          <w:lang w:eastAsia="zh-TW"/>
        </w:rPr>
        <w:t>，</w:t>
      </w:r>
      <w:r w:rsidR="00D01896" w:rsidRPr="009F52E3">
        <w:rPr>
          <w:rFonts w:ascii="Times New Roman" w:eastAsia="標楷體" w:hAnsi="Times New Roman"/>
          <w:sz w:val="23"/>
          <w:szCs w:val="23"/>
          <w:lang w:eastAsia="zh-TW"/>
        </w:rPr>
        <w:t>臺南市</w:t>
      </w:r>
      <w:r w:rsidR="00D01896">
        <w:rPr>
          <w:rFonts w:ascii="Times New Roman" w:eastAsia="標楷體" w:hAnsi="Times New Roman" w:hint="eastAsia"/>
          <w:sz w:val="23"/>
          <w:szCs w:val="23"/>
          <w:lang w:eastAsia="zh-TW"/>
        </w:rPr>
        <w:t>仁德區長興國小</w:t>
      </w:r>
      <w:r w:rsidR="00D01896" w:rsidRPr="009F52E3">
        <w:rPr>
          <w:rFonts w:ascii="Times New Roman" w:eastAsia="標楷體" w:hAnsi="Times New Roman"/>
          <w:sz w:val="23"/>
          <w:szCs w:val="23"/>
          <w:lang w:eastAsia="zh-TW"/>
        </w:rPr>
        <w:t>。</w:t>
      </w:r>
      <w:r w:rsidR="00D01896">
        <w:rPr>
          <w:rFonts w:ascii="Times New Roman" w:eastAsia="標楷體" w:hAnsi="Times New Roman" w:hint="eastAsia"/>
          <w:sz w:val="23"/>
          <w:szCs w:val="23"/>
          <w:lang w:eastAsia="zh-TW"/>
        </w:rPr>
        <w:t>(</w:t>
      </w:r>
      <w:r w:rsidR="00D01896">
        <w:rPr>
          <w:rFonts w:ascii="Times New Roman" w:eastAsia="標楷體" w:hAnsi="Times New Roman" w:hint="eastAsia"/>
          <w:sz w:val="23"/>
          <w:szCs w:val="23"/>
          <w:lang w:eastAsia="zh-TW"/>
        </w:rPr>
        <w:t>進階</w:t>
      </w:r>
      <w:r w:rsidR="00D01896">
        <w:rPr>
          <w:rFonts w:ascii="Times New Roman" w:eastAsia="標楷體" w:hAnsi="Times New Roman" w:hint="eastAsia"/>
          <w:sz w:val="23"/>
          <w:szCs w:val="23"/>
          <w:lang w:eastAsia="zh-TW"/>
        </w:rPr>
        <w:t>)</w:t>
      </w:r>
    </w:p>
    <w:p w:rsidR="00A2047E" w:rsidRPr="008B1D01" w:rsidRDefault="00A2047E" w:rsidP="00A2047E">
      <w:pPr>
        <w:pStyle w:val="a3"/>
        <w:widowControl/>
        <w:numPr>
          <w:ilvl w:val="0"/>
          <w:numId w:val="1"/>
        </w:numPr>
        <w:ind w:leftChars="0"/>
        <w:rPr>
          <w:rFonts w:ascii="Times New Roman" w:eastAsia="標楷體" w:hAnsi="Times New Roman"/>
          <w:sz w:val="23"/>
          <w:szCs w:val="23"/>
        </w:rPr>
      </w:pPr>
      <w:r w:rsidRPr="008B1D01">
        <w:rPr>
          <w:rFonts w:ascii="Times New Roman" w:eastAsia="標楷體" w:hAnsi="Times New Roman"/>
          <w:sz w:val="23"/>
          <w:szCs w:val="23"/>
        </w:rPr>
        <w:t>參加對象與人數</w:t>
      </w:r>
    </w:p>
    <w:p w:rsidR="00A2047E" w:rsidRPr="008B1D01" w:rsidRDefault="00A2047E" w:rsidP="00A2047E">
      <w:pPr>
        <w:pBdr>
          <w:top w:val="nil"/>
          <w:left w:val="nil"/>
          <w:bottom w:val="nil"/>
          <w:right w:val="nil"/>
          <w:between w:val="nil"/>
        </w:pBdr>
        <w:spacing w:line="400" w:lineRule="auto"/>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hint="eastAsia"/>
          <w:kern w:val="0"/>
          <w:sz w:val="23"/>
          <w:szCs w:val="23"/>
        </w:rPr>
        <w:t>一</w:t>
      </w:r>
      <w:r>
        <w:rPr>
          <w:rFonts w:ascii="Times New Roman" w:eastAsia="標楷體" w:hAnsi="Times New Roman" w:cs="Times New Roman" w:hint="eastAsia"/>
          <w:kern w:val="0"/>
          <w:sz w:val="23"/>
          <w:szCs w:val="23"/>
        </w:rPr>
        <w:t>)</w:t>
      </w:r>
      <w:r w:rsidRPr="008B1D01">
        <w:rPr>
          <w:rFonts w:ascii="Times New Roman" w:eastAsia="標楷體" w:hAnsi="Times New Roman" w:cs="Times New Roman"/>
          <w:kern w:val="0"/>
          <w:sz w:val="23"/>
          <w:szCs w:val="23"/>
        </w:rPr>
        <w:t>參加對象：本市科技領域</w:t>
      </w:r>
      <w:r>
        <w:rPr>
          <w:rFonts w:ascii="Times New Roman" w:eastAsia="標楷體" w:hAnsi="Times New Roman" w:cs="Times New Roman"/>
          <w:kern w:val="0"/>
          <w:sz w:val="23"/>
          <w:szCs w:val="23"/>
        </w:rPr>
        <w:t>輔導員、本市各公私立國中小一般教師</w:t>
      </w:r>
    </w:p>
    <w:p w:rsidR="00A2047E" w:rsidRPr="008B1D01" w:rsidRDefault="00A2047E" w:rsidP="00A2047E">
      <w:pPr>
        <w:pBdr>
          <w:top w:val="nil"/>
          <w:left w:val="nil"/>
          <w:bottom w:val="nil"/>
          <w:right w:val="nil"/>
          <w:between w:val="nil"/>
        </w:pBdr>
        <w:spacing w:line="400" w:lineRule="auto"/>
        <w:rPr>
          <w:rFonts w:ascii="Times New Roman" w:eastAsia="標楷體" w:hAnsi="Times New Roman" w:cs="Times New Roman"/>
          <w:kern w:val="0"/>
          <w:sz w:val="23"/>
          <w:szCs w:val="23"/>
        </w:rPr>
      </w:pPr>
      <w:r>
        <w:rPr>
          <w:rFonts w:ascii="Times New Roman" w:eastAsia="標楷體" w:hAnsi="Times New Roman" w:cs="Times New Roman" w:hint="eastAsia"/>
          <w:kern w:val="0"/>
          <w:sz w:val="23"/>
          <w:szCs w:val="23"/>
        </w:rPr>
        <w:t xml:space="preserve"> (</w:t>
      </w:r>
      <w:r>
        <w:rPr>
          <w:rFonts w:ascii="Times New Roman" w:eastAsia="標楷體" w:hAnsi="Times New Roman" w:cs="Times New Roman" w:hint="eastAsia"/>
          <w:kern w:val="0"/>
          <w:sz w:val="23"/>
          <w:szCs w:val="23"/>
        </w:rPr>
        <w:t>二</w:t>
      </w:r>
      <w:r>
        <w:rPr>
          <w:rFonts w:ascii="Times New Roman" w:eastAsia="標楷體" w:hAnsi="Times New Roman" w:cs="Times New Roman" w:hint="eastAsia"/>
          <w:kern w:val="0"/>
          <w:sz w:val="23"/>
          <w:szCs w:val="23"/>
        </w:rPr>
        <w:t>)</w:t>
      </w:r>
      <w:r w:rsidRPr="008B1D01">
        <w:rPr>
          <w:rFonts w:ascii="Times New Roman" w:eastAsia="標楷體" w:hAnsi="Times New Roman" w:cs="Times New Roman"/>
          <w:kern w:val="0"/>
          <w:sz w:val="23"/>
          <w:szCs w:val="23"/>
        </w:rPr>
        <w:t>參加人數：</w:t>
      </w:r>
      <w:r w:rsidR="004D6BA3">
        <w:rPr>
          <w:rFonts w:ascii="Times New Roman" w:eastAsia="標楷體" w:hAnsi="Times New Roman" w:cs="Times New Roman" w:hint="eastAsia"/>
          <w:kern w:val="0"/>
          <w:sz w:val="23"/>
          <w:szCs w:val="23"/>
        </w:rPr>
        <w:t>3</w:t>
      </w:r>
      <w:r w:rsidRPr="008B1D01">
        <w:rPr>
          <w:rFonts w:ascii="Times New Roman" w:eastAsia="標楷體" w:hAnsi="Times New Roman" w:cs="Times New Roman"/>
          <w:kern w:val="0"/>
          <w:sz w:val="23"/>
          <w:szCs w:val="23"/>
        </w:rPr>
        <w:t>0</w:t>
      </w:r>
      <w:r w:rsidRPr="008B1D01">
        <w:rPr>
          <w:rFonts w:ascii="Times New Roman" w:eastAsia="標楷體" w:hAnsi="Times New Roman" w:cs="Times New Roman"/>
          <w:kern w:val="0"/>
          <w:sz w:val="23"/>
          <w:szCs w:val="23"/>
        </w:rPr>
        <w:t>人，請至學習護照報名，與會老師給予公</w:t>
      </w:r>
      <w:r w:rsidRPr="008B1D01">
        <w:rPr>
          <w:rFonts w:ascii="Times New Roman" w:eastAsia="標楷體" w:hAnsi="Times New Roman" w:cs="Times New Roman"/>
          <w:kern w:val="0"/>
          <w:sz w:val="23"/>
          <w:szCs w:val="23"/>
        </w:rPr>
        <w:t>(</w:t>
      </w:r>
      <w:r w:rsidRPr="008B1D01">
        <w:rPr>
          <w:rFonts w:ascii="Times New Roman" w:eastAsia="標楷體" w:hAnsi="Times New Roman" w:cs="Times New Roman"/>
          <w:kern w:val="0"/>
          <w:sz w:val="23"/>
          <w:szCs w:val="23"/>
        </w:rPr>
        <w:t>差</w:t>
      </w:r>
      <w:r w:rsidRPr="008B1D01">
        <w:rPr>
          <w:rFonts w:ascii="Times New Roman" w:eastAsia="標楷體" w:hAnsi="Times New Roman" w:cs="Times New Roman"/>
          <w:kern w:val="0"/>
          <w:sz w:val="23"/>
          <w:szCs w:val="23"/>
        </w:rPr>
        <w:t>)</w:t>
      </w:r>
      <w:r w:rsidRPr="008B1D01">
        <w:rPr>
          <w:rFonts w:ascii="Times New Roman" w:eastAsia="標楷體" w:hAnsi="Times New Roman" w:cs="Times New Roman"/>
          <w:kern w:val="0"/>
          <w:sz w:val="23"/>
          <w:szCs w:val="23"/>
        </w:rPr>
        <w:t>假前往。</w:t>
      </w:r>
    </w:p>
    <w:p w:rsidR="00A2047E" w:rsidRPr="00F21B6D" w:rsidRDefault="00A2047E" w:rsidP="00A2047E">
      <w:pPr>
        <w:widowControl/>
        <w:rPr>
          <w:rFonts w:ascii="新細明體" w:eastAsia="新細明體" w:hAnsi="新細明體" w:cs="新細明體"/>
          <w:kern w:val="0"/>
          <w:szCs w:val="24"/>
        </w:rPr>
      </w:pPr>
      <w:r>
        <w:rPr>
          <w:rFonts w:ascii="Arial" w:eastAsia="新細明體" w:hAnsi="Arial" w:cs="Arial" w:hint="eastAsia"/>
          <w:color w:val="000000"/>
          <w:kern w:val="0"/>
          <w:sz w:val="22"/>
        </w:rPr>
        <w:t>六</w:t>
      </w:r>
      <w:r w:rsidRPr="00DF7423">
        <w:rPr>
          <w:rFonts w:ascii="Arial" w:eastAsia="新細明體" w:hAnsi="Arial" w:cs="Arial"/>
          <w:color w:val="000000"/>
          <w:kern w:val="0"/>
          <w:sz w:val="22"/>
        </w:rPr>
        <w:t>、研習內容</w:t>
      </w:r>
    </w:p>
    <w:tbl>
      <w:tblPr>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10"/>
        <w:gridCol w:w="4106"/>
        <w:gridCol w:w="2410"/>
      </w:tblGrid>
      <w:tr w:rsidR="00A2047E" w:rsidRPr="00465728" w:rsidTr="00110351">
        <w:trPr>
          <w:trHeight w:val="540"/>
        </w:trPr>
        <w:tc>
          <w:tcPr>
            <w:tcW w:w="2410" w:type="dxa"/>
            <w:vAlign w:val="center"/>
          </w:tcPr>
          <w:p w:rsidR="00A2047E" w:rsidRPr="00465728" w:rsidRDefault="00A2047E" w:rsidP="00110351">
            <w:pPr>
              <w:jc w:val="center"/>
              <w:rPr>
                <w:rFonts w:ascii="標楷體" w:eastAsia="標楷體" w:hAnsi="標楷體" w:cs="標楷體"/>
              </w:rPr>
            </w:pPr>
            <w:r w:rsidRPr="00465728">
              <w:rPr>
                <w:rFonts w:ascii="標楷體" w:eastAsia="標楷體" w:hAnsi="標楷體" w:cs="標楷體"/>
              </w:rPr>
              <w:t>時間</w:t>
            </w:r>
          </w:p>
        </w:tc>
        <w:tc>
          <w:tcPr>
            <w:tcW w:w="4106" w:type="dxa"/>
            <w:vAlign w:val="center"/>
          </w:tcPr>
          <w:p w:rsidR="00A2047E" w:rsidRPr="00465728" w:rsidRDefault="00A2047E" w:rsidP="00110351">
            <w:pPr>
              <w:jc w:val="center"/>
              <w:rPr>
                <w:rFonts w:ascii="標楷體" w:eastAsia="標楷體" w:hAnsi="標楷體" w:cs="標楷體"/>
              </w:rPr>
            </w:pPr>
            <w:r w:rsidRPr="00465728">
              <w:rPr>
                <w:rFonts w:ascii="標楷體" w:eastAsia="標楷體" w:hAnsi="標楷體" w:cs="標楷體"/>
              </w:rPr>
              <w:t>活動內容</w:t>
            </w:r>
          </w:p>
        </w:tc>
        <w:tc>
          <w:tcPr>
            <w:tcW w:w="2410" w:type="dxa"/>
            <w:vAlign w:val="center"/>
          </w:tcPr>
          <w:p w:rsidR="00A2047E" w:rsidRPr="00465728" w:rsidRDefault="00A2047E" w:rsidP="00110351">
            <w:pPr>
              <w:jc w:val="center"/>
              <w:rPr>
                <w:rFonts w:ascii="標楷體" w:eastAsia="標楷體" w:hAnsi="標楷體" w:cs="標楷體"/>
              </w:rPr>
            </w:pPr>
            <w:r w:rsidRPr="00465728">
              <w:rPr>
                <w:rFonts w:ascii="標楷體" w:eastAsia="標楷體" w:hAnsi="標楷體" w:cs="標楷體"/>
              </w:rPr>
              <w:t>主持人/主講人</w:t>
            </w:r>
          </w:p>
        </w:tc>
      </w:tr>
      <w:tr w:rsidR="00A2047E" w:rsidRPr="00465728" w:rsidTr="00110351">
        <w:trPr>
          <w:trHeight w:val="780"/>
        </w:trPr>
        <w:tc>
          <w:tcPr>
            <w:tcW w:w="2410" w:type="dxa"/>
            <w:vAlign w:val="center"/>
          </w:tcPr>
          <w:p w:rsidR="00A2047E" w:rsidRPr="00465728" w:rsidRDefault="00D01896" w:rsidP="00110351">
            <w:pPr>
              <w:jc w:val="center"/>
              <w:rPr>
                <w:rFonts w:ascii="標楷體" w:eastAsia="標楷體" w:hAnsi="標楷體" w:cs="標楷體"/>
              </w:rPr>
            </w:pPr>
            <w:r>
              <w:rPr>
                <w:rFonts w:ascii="標楷體" w:eastAsia="標楷體" w:hAnsi="標楷體" w:cs="標楷體" w:hint="eastAsia"/>
              </w:rPr>
              <w:t>9</w:t>
            </w:r>
            <w:r>
              <w:rPr>
                <w:rFonts w:ascii="標楷體" w:eastAsia="標楷體" w:hAnsi="標楷體" w:cs="標楷體"/>
              </w:rPr>
              <w:t>:</w:t>
            </w:r>
            <w:r>
              <w:rPr>
                <w:rFonts w:ascii="標楷體" w:eastAsia="標楷體" w:hAnsi="標楷體" w:cs="標楷體" w:hint="eastAsia"/>
              </w:rPr>
              <w:t>0</w:t>
            </w:r>
            <w:r>
              <w:rPr>
                <w:rFonts w:ascii="標楷體" w:eastAsia="標楷體" w:hAnsi="標楷體" w:cs="標楷體"/>
              </w:rPr>
              <w:t>0~</w:t>
            </w:r>
            <w:r>
              <w:rPr>
                <w:rFonts w:ascii="標楷體" w:eastAsia="標楷體" w:hAnsi="標楷體" w:cs="標楷體" w:hint="eastAsia"/>
              </w:rPr>
              <w:t>9</w:t>
            </w:r>
            <w:r w:rsidR="004853FB">
              <w:rPr>
                <w:rFonts w:ascii="標楷體" w:eastAsia="標楷體" w:hAnsi="標楷體" w:cs="標楷體"/>
              </w:rPr>
              <w:t>:</w:t>
            </w:r>
            <w:r w:rsidR="004853FB">
              <w:rPr>
                <w:rFonts w:ascii="標楷體" w:eastAsia="標楷體" w:hAnsi="標楷體" w:cs="標楷體" w:hint="eastAsia"/>
              </w:rPr>
              <w:t>3</w:t>
            </w:r>
            <w:r w:rsidR="00A2047E" w:rsidRPr="00465728">
              <w:rPr>
                <w:rFonts w:ascii="標楷體" w:eastAsia="標楷體" w:hAnsi="標楷體" w:cs="標楷體"/>
              </w:rPr>
              <w:t>0</w:t>
            </w:r>
          </w:p>
        </w:tc>
        <w:tc>
          <w:tcPr>
            <w:tcW w:w="4106" w:type="dxa"/>
            <w:vAlign w:val="center"/>
          </w:tcPr>
          <w:p w:rsidR="00A2047E" w:rsidRPr="00465728" w:rsidRDefault="00A2047E" w:rsidP="00110351">
            <w:pPr>
              <w:jc w:val="center"/>
              <w:rPr>
                <w:rFonts w:ascii="標楷體" w:eastAsia="標楷體" w:hAnsi="標楷體" w:cs="標楷體"/>
              </w:rPr>
            </w:pPr>
            <w:r w:rsidRPr="00465728">
              <w:rPr>
                <w:rFonts w:ascii="標楷體" w:eastAsia="標楷體" w:hAnsi="標楷體" w:cs="標楷體"/>
              </w:rPr>
              <w:t>開幕式</w:t>
            </w:r>
          </w:p>
          <w:p w:rsidR="00A2047E" w:rsidRPr="00465728" w:rsidRDefault="00A2047E" w:rsidP="00110351">
            <w:pPr>
              <w:jc w:val="center"/>
              <w:rPr>
                <w:rFonts w:ascii="標楷體" w:eastAsia="標楷體" w:hAnsi="標楷體" w:cs="標楷體"/>
              </w:rPr>
            </w:pPr>
            <w:r w:rsidRPr="00465728">
              <w:rPr>
                <w:rFonts w:ascii="標楷體" w:eastAsia="標楷體" w:hAnsi="標楷體" w:cs="標楷體"/>
              </w:rPr>
              <w:t>輔導團團務報告</w:t>
            </w:r>
          </w:p>
        </w:tc>
        <w:tc>
          <w:tcPr>
            <w:tcW w:w="2410" w:type="dxa"/>
            <w:vAlign w:val="center"/>
          </w:tcPr>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rPr>
              <w:t>承辦學校校長</w:t>
            </w:r>
          </w:p>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rPr>
              <w:t>輔導團召集校長</w:t>
            </w:r>
          </w:p>
        </w:tc>
      </w:tr>
      <w:tr w:rsidR="00A2047E" w:rsidRPr="00465728" w:rsidTr="00110351">
        <w:trPr>
          <w:trHeight w:val="600"/>
        </w:trPr>
        <w:tc>
          <w:tcPr>
            <w:tcW w:w="2410" w:type="dxa"/>
            <w:vAlign w:val="center"/>
          </w:tcPr>
          <w:p w:rsidR="00A2047E" w:rsidRPr="00465728" w:rsidRDefault="00D01896" w:rsidP="00110351">
            <w:pPr>
              <w:jc w:val="center"/>
              <w:rPr>
                <w:rFonts w:ascii="標楷體" w:eastAsia="標楷體" w:hAnsi="標楷體" w:cs="標楷體"/>
              </w:rPr>
            </w:pPr>
            <w:r>
              <w:rPr>
                <w:rFonts w:ascii="標楷體" w:eastAsia="標楷體" w:hAnsi="標楷體" w:cs="標楷體" w:hint="eastAsia"/>
              </w:rPr>
              <w:t>9</w:t>
            </w:r>
            <w:r w:rsidR="004853FB">
              <w:rPr>
                <w:rFonts w:ascii="標楷體" w:eastAsia="標楷體" w:hAnsi="標楷體" w:cs="標楷體"/>
              </w:rPr>
              <w:t>:</w:t>
            </w:r>
            <w:r w:rsidR="004853FB">
              <w:rPr>
                <w:rFonts w:ascii="標楷體" w:eastAsia="標楷體" w:hAnsi="標楷體" w:cs="標楷體" w:hint="eastAsia"/>
              </w:rPr>
              <w:t>3</w:t>
            </w:r>
            <w:r>
              <w:rPr>
                <w:rFonts w:ascii="標楷體" w:eastAsia="標楷體" w:hAnsi="標楷體" w:cs="標楷體"/>
              </w:rPr>
              <w:t>0~1</w:t>
            </w:r>
            <w:r w:rsidR="004853FB">
              <w:rPr>
                <w:rFonts w:ascii="標楷體" w:eastAsia="標楷體" w:hAnsi="標楷體" w:cs="標楷體" w:hint="eastAsia"/>
              </w:rPr>
              <w:t>0</w:t>
            </w:r>
            <w:r w:rsidR="004853FB">
              <w:rPr>
                <w:rFonts w:ascii="標楷體" w:eastAsia="標楷體" w:hAnsi="標楷體" w:cs="標楷體"/>
              </w:rPr>
              <w:t>:</w:t>
            </w:r>
            <w:r w:rsidR="004853FB">
              <w:rPr>
                <w:rFonts w:ascii="標楷體" w:eastAsia="標楷體" w:hAnsi="標楷體" w:cs="標楷體" w:hint="eastAsia"/>
              </w:rPr>
              <w:t>3</w:t>
            </w:r>
            <w:r w:rsidR="00A2047E" w:rsidRPr="00465728">
              <w:rPr>
                <w:rFonts w:ascii="標楷體" w:eastAsia="標楷體" w:hAnsi="標楷體" w:cs="標楷體"/>
              </w:rPr>
              <w:t>0</w:t>
            </w:r>
          </w:p>
        </w:tc>
        <w:tc>
          <w:tcPr>
            <w:tcW w:w="4106" w:type="dxa"/>
            <w:vAlign w:val="center"/>
          </w:tcPr>
          <w:p w:rsidR="00A2047E" w:rsidRPr="00465728" w:rsidRDefault="00A2047E" w:rsidP="00110351">
            <w:pPr>
              <w:autoSpaceDE w:val="0"/>
              <w:autoSpaceDN w:val="0"/>
              <w:adjustRightInd w:val="0"/>
              <w:snapToGrid w:val="0"/>
              <w:rPr>
                <w:rFonts w:ascii="Times New Roman" w:eastAsia="標楷體" w:hAnsi="Times New Roman"/>
                <w:b/>
                <w:szCs w:val="24"/>
              </w:rPr>
            </w:pPr>
            <w:r w:rsidRPr="00465728">
              <w:rPr>
                <w:rFonts w:ascii="Times New Roman" w:eastAsia="標楷體" w:hAnsi="Times New Roman" w:hint="eastAsia"/>
                <w:b/>
                <w:szCs w:val="24"/>
              </w:rPr>
              <w:t>1.</w:t>
            </w:r>
            <w:r w:rsidRPr="00465728">
              <w:rPr>
                <w:rFonts w:ascii="Times New Roman" w:eastAsia="標楷體" w:hAnsi="Times New Roman"/>
                <w:b/>
                <w:szCs w:val="24"/>
              </w:rPr>
              <w:t>運用電子機器人套件融入領域教學課程</w:t>
            </w:r>
          </w:p>
          <w:p w:rsidR="00A2047E" w:rsidRPr="00465728" w:rsidRDefault="00A2047E" w:rsidP="00A2047E">
            <w:pPr>
              <w:widowControl/>
              <w:numPr>
                <w:ilvl w:val="0"/>
                <w:numId w:val="2"/>
              </w:numPr>
              <w:rPr>
                <w:rFonts w:ascii="Times New Roman" w:eastAsia="標楷體" w:hAnsi="Times New Roman"/>
                <w:kern w:val="0"/>
                <w:szCs w:val="24"/>
              </w:rPr>
            </w:pPr>
            <w:r w:rsidRPr="00465728">
              <w:rPr>
                <w:rFonts w:ascii="Times New Roman" w:eastAsia="標楷體" w:hAnsi="Times New Roman"/>
                <w:szCs w:val="24"/>
              </w:rPr>
              <w:t>課程設計與教學資源內容介紹</w:t>
            </w:r>
          </w:p>
          <w:p w:rsidR="00A2047E" w:rsidRPr="00465728" w:rsidRDefault="00A2047E" w:rsidP="00A2047E">
            <w:pPr>
              <w:widowControl/>
              <w:numPr>
                <w:ilvl w:val="0"/>
                <w:numId w:val="2"/>
              </w:numPr>
              <w:rPr>
                <w:rFonts w:ascii="Times New Roman" w:eastAsia="標楷體" w:hAnsi="Times New Roman"/>
                <w:szCs w:val="24"/>
              </w:rPr>
            </w:pPr>
            <w:r w:rsidRPr="00465728">
              <w:rPr>
                <w:rFonts w:ascii="Times New Roman" w:eastAsia="標楷體" w:hAnsi="Times New Roman" w:hint="eastAsia"/>
                <w:szCs w:val="24"/>
              </w:rPr>
              <w:t>主題課程</w:t>
            </w:r>
            <w:r w:rsidRPr="00465728">
              <w:rPr>
                <w:rFonts w:ascii="Times New Roman" w:eastAsia="標楷體" w:hAnsi="Times New Roman"/>
                <w:szCs w:val="24"/>
              </w:rPr>
              <w:t>實做練習</w:t>
            </w:r>
          </w:p>
          <w:p w:rsidR="00A2047E" w:rsidRPr="00465728" w:rsidRDefault="00A2047E" w:rsidP="00110351">
            <w:pPr>
              <w:autoSpaceDE w:val="0"/>
              <w:autoSpaceDN w:val="0"/>
              <w:adjustRightInd w:val="0"/>
              <w:snapToGrid w:val="0"/>
              <w:rPr>
                <w:rFonts w:ascii="Times New Roman" w:eastAsia="標楷體" w:hAnsi="Times New Roman"/>
                <w:b/>
                <w:szCs w:val="24"/>
              </w:rPr>
            </w:pPr>
            <w:r w:rsidRPr="00465728">
              <w:rPr>
                <w:rFonts w:ascii="Times New Roman" w:eastAsia="標楷體" w:hAnsi="Times New Roman" w:hint="eastAsia"/>
                <w:b/>
                <w:szCs w:val="24"/>
              </w:rPr>
              <w:t>2.</w:t>
            </w:r>
            <w:r w:rsidRPr="00465728">
              <w:rPr>
                <w:rFonts w:ascii="Times New Roman" w:eastAsia="標楷體" w:hAnsi="Times New Roman"/>
                <w:b/>
                <w:szCs w:val="24"/>
              </w:rPr>
              <w:t>運用</w:t>
            </w:r>
            <w:r w:rsidRPr="00465728">
              <w:rPr>
                <w:rFonts w:ascii="Times New Roman" w:eastAsia="標楷體" w:hAnsi="Times New Roman" w:hint="eastAsia"/>
                <w:b/>
                <w:szCs w:val="24"/>
              </w:rPr>
              <w:t>ER</w:t>
            </w:r>
            <w:r w:rsidRPr="00465728">
              <w:rPr>
                <w:rFonts w:ascii="Times New Roman" w:eastAsia="標楷體" w:hAnsi="Times New Roman" w:hint="eastAsia"/>
                <w:b/>
                <w:szCs w:val="24"/>
              </w:rPr>
              <w:t>電子機器人套件</w:t>
            </w:r>
            <w:r w:rsidRPr="00465728">
              <w:rPr>
                <w:rFonts w:ascii="Times New Roman" w:eastAsia="標楷體" w:hAnsi="Times New Roman"/>
                <w:b/>
                <w:szCs w:val="24"/>
              </w:rPr>
              <w:t>融入領域教學課程</w:t>
            </w:r>
          </w:p>
          <w:p w:rsidR="00A2047E" w:rsidRPr="00465728" w:rsidRDefault="00A2047E" w:rsidP="00A2047E">
            <w:pPr>
              <w:widowControl/>
              <w:numPr>
                <w:ilvl w:val="0"/>
                <w:numId w:val="4"/>
              </w:numPr>
              <w:rPr>
                <w:rFonts w:ascii="Times New Roman" w:eastAsia="標楷體" w:hAnsi="Times New Roman"/>
                <w:szCs w:val="24"/>
              </w:rPr>
            </w:pPr>
            <w:r w:rsidRPr="00465728">
              <w:rPr>
                <w:rFonts w:ascii="Times New Roman" w:eastAsia="標楷體" w:hAnsi="Times New Roman"/>
                <w:b/>
                <w:szCs w:val="24"/>
              </w:rPr>
              <w:t>介紹</w:t>
            </w:r>
            <w:r w:rsidRPr="00465728">
              <w:rPr>
                <w:rFonts w:ascii="Times New Roman" w:eastAsia="標楷體" w:hAnsi="Times New Roman" w:hint="eastAsia"/>
                <w:b/>
                <w:szCs w:val="24"/>
              </w:rPr>
              <w:t>ER</w:t>
            </w:r>
            <w:r w:rsidRPr="00465728">
              <w:rPr>
                <w:rFonts w:ascii="Times New Roman" w:eastAsia="標楷體" w:hAnsi="Times New Roman"/>
                <w:b/>
                <w:szCs w:val="24"/>
              </w:rPr>
              <w:t>電子機器人套件如何將科技領域與國小自然領域課</w:t>
            </w:r>
            <w:r w:rsidRPr="00465728">
              <w:rPr>
                <w:rFonts w:ascii="Times New Roman" w:eastAsia="標楷體" w:hAnsi="Times New Roman"/>
                <w:b/>
                <w:szCs w:val="24"/>
              </w:rPr>
              <w:lastRenderedPageBreak/>
              <w:t>程中的物理、工程、數學等概念結合。</w:t>
            </w:r>
          </w:p>
        </w:tc>
        <w:tc>
          <w:tcPr>
            <w:tcW w:w="2410" w:type="dxa"/>
            <w:vAlign w:val="center"/>
          </w:tcPr>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hint="eastAsia"/>
              </w:rPr>
              <w:lastRenderedPageBreak/>
              <w:t>外聘講師</w:t>
            </w:r>
          </w:p>
        </w:tc>
      </w:tr>
      <w:tr w:rsidR="00A2047E" w:rsidRPr="00465728" w:rsidTr="00110351">
        <w:trPr>
          <w:trHeight w:val="560"/>
        </w:trPr>
        <w:tc>
          <w:tcPr>
            <w:tcW w:w="2410" w:type="dxa"/>
            <w:vAlign w:val="center"/>
          </w:tcPr>
          <w:p w:rsidR="00A2047E" w:rsidRPr="00465728" w:rsidRDefault="00D01896" w:rsidP="00110351">
            <w:pPr>
              <w:jc w:val="center"/>
              <w:rPr>
                <w:rFonts w:ascii="標楷體" w:eastAsia="標楷體" w:hAnsi="標楷體" w:cs="標楷體"/>
              </w:rPr>
            </w:pPr>
            <w:r>
              <w:rPr>
                <w:rFonts w:ascii="標楷體" w:eastAsia="標楷體" w:hAnsi="標楷體" w:cs="標楷體"/>
              </w:rPr>
              <w:t xml:space="preserve"> 1</w:t>
            </w:r>
            <w:r w:rsidR="004853FB">
              <w:rPr>
                <w:rFonts w:ascii="標楷體" w:eastAsia="標楷體" w:hAnsi="標楷體" w:cs="標楷體" w:hint="eastAsia"/>
              </w:rPr>
              <w:t>0</w:t>
            </w:r>
            <w:r w:rsidR="004853FB">
              <w:rPr>
                <w:rFonts w:ascii="標楷體" w:eastAsia="標楷體" w:hAnsi="標楷體" w:cs="標楷體"/>
              </w:rPr>
              <w:t>:</w:t>
            </w:r>
            <w:r w:rsidR="004853FB">
              <w:rPr>
                <w:rFonts w:ascii="標楷體" w:eastAsia="標楷體" w:hAnsi="標楷體" w:cs="標楷體" w:hint="eastAsia"/>
              </w:rPr>
              <w:t>3</w:t>
            </w:r>
            <w:r>
              <w:rPr>
                <w:rFonts w:ascii="標楷體" w:eastAsia="標楷體" w:hAnsi="標楷體" w:cs="標楷體"/>
              </w:rPr>
              <w:t>0~1</w:t>
            </w:r>
            <w:r w:rsidR="004853FB">
              <w:rPr>
                <w:rFonts w:ascii="標楷體" w:eastAsia="標楷體" w:hAnsi="標楷體" w:cs="標楷體" w:hint="eastAsia"/>
              </w:rPr>
              <w:t>0</w:t>
            </w:r>
            <w:r w:rsidR="004853FB">
              <w:rPr>
                <w:rFonts w:ascii="標楷體" w:eastAsia="標楷體" w:hAnsi="標楷體" w:cs="標楷體"/>
              </w:rPr>
              <w:t>:</w:t>
            </w:r>
            <w:r w:rsidR="004853FB">
              <w:rPr>
                <w:rFonts w:ascii="標楷體" w:eastAsia="標楷體" w:hAnsi="標楷體" w:cs="標楷體" w:hint="eastAsia"/>
              </w:rPr>
              <w:t>4</w:t>
            </w:r>
            <w:r w:rsidR="00A2047E" w:rsidRPr="00465728">
              <w:rPr>
                <w:rFonts w:ascii="標楷體" w:eastAsia="標楷體" w:hAnsi="標楷體" w:cs="標楷體"/>
              </w:rPr>
              <w:t>0</w:t>
            </w:r>
          </w:p>
        </w:tc>
        <w:tc>
          <w:tcPr>
            <w:tcW w:w="4106" w:type="dxa"/>
            <w:vAlign w:val="center"/>
          </w:tcPr>
          <w:p w:rsidR="00A2047E" w:rsidRPr="00465728" w:rsidRDefault="00A2047E" w:rsidP="00110351">
            <w:pPr>
              <w:jc w:val="center"/>
              <w:rPr>
                <w:rFonts w:ascii="標楷體" w:eastAsia="標楷體" w:hAnsi="標楷體" w:cs="標楷體"/>
              </w:rPr>
            </w:pPr>
            <w:r w:rsidRPr="00465728">
              <w:rPr>
                <w:rFonts w:ascii="標楷體" w:eastAsia="標楷體" w:hAnsi="標楷體" w:cs="標楷體"/>
              </w:rPr>
              <w:t>休息</w:t>
            </w:r>
          </w:p>
        </w:tc>
        <w:tc>
          <w:tcPr>
            <w:tcW w:w="2410" w:type="dxa"/>
            <w:vAlign w:val="center"/>
          </w:tcPr>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rPr>
              <w:t>承辦學校</w:t>
            </w:r>
          </w:p>
        </w:tc>
      </w:tr>
      <w:tr w:rsidR="00A2047E" w:rsidRPr="00465728" w:rsidTr="00110351">
        <w:trPr>
          <w:trHeight w:val="680"/>
        </w:trPr>
        <w:tc>
          <w:tcPr>
            <w:tcW w:w="2410" w:type="dxa"/>
            <w:vAlign w:val="center"/>
          </w:tcPr>
          <w:p w:rsidR="00A2047E" w:rsidRPr="00465728" w:rsidRDefault="00D01896" w:rsidP="00110351">
            <w:pPr>
              <w:jc w:val="center"/>
              <w:rPr>
                <w:rFonts w:ascii="標楷體" w:eastAsia="標楷體" w:hAnsi="標楷體" w:cs="標楷體"/>
              </w:rPr>
            </w:pPr>
            <w:r>
              <w:rPr>
                <w:rFonts w:ascii="標楷體" w:eastAsia="標楷體" w:hAnsi="標楷體" w:cs="標楷體"/>
              </w:rPr>
              <w:t>1</w:t>
            </w:r>
            <w:r w:rsidR="004853FB">
              <w:rPr>
                <w:rFonts w:ascii="標楷體" w:eastAsia="標楷體" w:hAnsi="標楷體" w:cs="標楷體" w:hint="eastAsia"/>
              </w:rPr>
              <w:t>0</w:t>
            </w:r>
            <w:r w:rsidR="004853FB">
              <w:rPr>
                <w:rFonts w:ascii="標楷體" w:eastAsia="標楷體" w:hAnsi="標楷體" w:cs="標楷體"/>
              </w:rPr>
              <w:t>:</w:t>
            </w:r>
            <w:r w:rsidR="004853FB">
              <w:rPr>
                <w:rFonts w:ascii="標楷體" w:eastAsia="標楷體" w:hAnsi="標楷體" w:cs="標楷體" w:hint="eastAsia"/>
              </w:rPr>
              <w:t>4</w:t>
            </w:r>
            <w:r>
              <w:rPr>
                <w:rFonts w:ascii="標楷體" w:eastAsia="標楷體" w:hAnsi="標楷體" w:cs="標楷體"/>
              </w:rPr>
              <w:t>0~1</w:t>
            </w:r>
            <w:r>
              <w:rPr>
                <w:rFonts w:ascii="標楷體" w:eastAsia="標楷體" w:hAnsi="標楷體" w:cs="標楷體" w:hint="eastAsia"/>
              </w:rPr>
              <w:t>1</w:t>
            </w:r>
            <w:r>
              <w:rPr>
                <w:rFonts w:ascii="標楷體" w:eastAsia="標楷體" w:hAnsi="標楷體" w:cs="標楷體"/>
              </w:rPr>
              <w:t>:</w:t>
            </w:r>
            <w:r>
              <w:rPr>
                <w:rFonts w:ascii="標楷體" w:eastAsia="標楷體" w:hAnsi="標楷體" w:cs="標楷體" w:hint="eastAsia"/>
              </w:rPr>
              <w:t>5</w:t>
            </w:r>
            <w:r w:rsidR="00A2047E" w:rsidRPr="00465728">
              <w:rPr>
                <w:rFonts w:ascii="標楷體" w:eastAsia="標楷體" w:hAnsi="標楷體" w:cs="標楷體"/>
              </w:rPr>
              <w:t>0</w:t>
            </w:r>
          </w:p>
        </w:tc>
        <w:tc>
          <w:tcPr>
            <w:tcW w:w="4106" w:type="dxa"/>
            <w:vAlign w:val="center"/>
          </w:tcPr>
          <w:p w:rsidR="00A2047E" w:rsidRPr="0004011A" w:rsidRDefault="00A2047E" w:rsidP="00A2047E">
            <w:pPr>
              <w:pStyle w:val="a3"/>
              <w:widowControl/>
              <w:numPr>
                <w:ilvl w:val="0"/>
                <w:numId w:val="5"/>
              </w:numPr>
              <w:ind w:leftChars="0"/>
              <w:rPr>
                <w:rFonts w:ascii="Times New Roman" w:eastAsia="標楷體" w:hAnsi="Times New Roman"/>
                <w:b/>
                <w:color w:val="FF0000"/>
                <w:szCs w:val="24"/>
                <w:lang w:eastAsia="zh-TW"/>
              </w:rPr>
            </w:pPr>
            <w:r w:rsidRPr="0004011A">
              <w:rPr>
                <w:rFonts w:ascii="Times New Roman" w:eastAsia="標楷體" w:hAnsi="Times New Roman" w:hint="eastAsia"/>
                <w:b/>
                <w:color w:val="FF0000"/>
                <w:szCs w:val="24"/>
                <w:lang w:eastAsia="zh-TW"/>
              </w:rPr>
              <w:t>團員分享</w:t>
            </w:r>
            <w:r w:rsidRPr="0004011A">
              <w:rPr>
                <w:rFonts w:ascii="Times New Roman" w:eastAsia="標楷體" w:hAnsi="Times New Roman" w:hint="eastAsia"/>
                <w:b/>
                <w:color w:val="FF0000"/>
                <w:szCs w:val="24"/>
                <w:lang w:eastAsia="zh-TW"/>
              </w:rPr>
              <w:t>CLIXEdu</w:t>
            </w:r>
            <w:r w:rsidRPr="0004011A">
              <w:rPr>
                <w:rFonts w:ascii="Times New Roman" w:eastAsia="標楷體" w:hAnsi="Times New Roman" w:hint="eastAsia"/>
                <w:b/>
                <w:color w:val="FF0000"/>
                <w:szCs w:val="24"/>
                <w:lang w:eastAsia="zh-TW"/>
              </w:rPr>
              <w:t>電子機器人的評量方式，並與教師討論評量方式的優缺點。</w:t>
            </w:r>
          </w:p>
          <w:p w:rsidR="00A2047E" w:rsidRPr="00465728" w:rsidRDefault="00A2047E" w:rsidP="00110351">
            <w:pPr>
              <w:widowControl/>
              <w:rPr>
                <w:rFonts w:ascii="Times New Roman" w:eastAsia="標楷體" w:hAnsi="Times New Roman"/>
                <w:kern w:val="0"/>
                <w:szCs w:val="24"/>
              </w:rPr>
            </w:pPr>
            <w:r w:rsidRPr="0004011A">
              <w:rPr>
                <w:rFonts w:ascii="Times New Roman" w:eastAsia="標楷體" w:hAnsi="Times New Roman" w:hint="eastAsia"/>
                <w:b/>
                <w:color w:val="FF0000"/>
                <w:szCs w:val="24"/>
              </w:rPr>
              <w:t>說明如何藉由電子積木課程培養學生素養導向教學</w:t>
            </w:r>
            <w:r>
              <w:rPr>
                <w:rFonts w:ascii="Times New Roman" w:eastAsia="標楷體" w:hAnsi="Times New Roman" w:hint="eastAsia"/>
                <w:b/>
                <w:color w:val="FF0000"/>
                <w:szCs w:val="24"/>
              </w:rPr>
              <w:t>模式</w:t>
            </w:r>
            <w:r w:rsidRPr="0004011A">
              <w:rPr>
                <w:rFonts w:ascii="Times New Roman" w:eastAsia="標楷體" w:hAnsi="Times New Roman" w:hint="eastAsia"/>
                <w:b/>
                <w:color w:val="FF0000"/>
                <w:szCs w:val="24"/>
              </w:rPr>
              <w:t>。</w:t>
            </w:r>
          </w:p>
        </w:tc>
        <w:tc>
          <w:tcPr>
            <w:tcW w:w="2410" w:type="dxa"/>
            <w:vAlign w:val="center"/>
          </w:tcPr>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hint="eastAsia"/>
              </w:rPr>
              <w:t>外聘講師、輔導團員石厝課程之評量方式分享</w:t>
            </w:r>
          </w:p>
        </w:tc>
      </w:tr>
      <w:tr w:rsidR="00A2047E" w:rsidRPr="00465728" w:rsidTr="00110351">
        <w:tc>
          <w:tcPr>
            <w:tcW w:w="2410" w:type="dxa"/>
            <w:vAlign w:val="center"/>
          </w:tcPr>
          <w:p w:rsidR="00A2047E" w:rsidRPr="00465728" w:rsidRDefault="00D01896" w:rsidP="00110351">
            <w:pPr>
              <w:jc w:val="center"/>
              <w:rPr>
                <w:rFonts w:ascii="標楷體" w:eastAsia="標楷體" w:hAnsi="標楷體" w:cs="標楷體"/>
              </w:rPr>
            </w:pPr>
            <w:r>
              <w:rPr>
                <w:rFonts w:ascii="標楷體" w:eastAsia="標楷體" w:hAnsi="標楷體" w:cs="標楷體"/>
              </w:rPr>
              <w:t>1</w:t>
            </w:r>
            <w:r>
              <w:rPr>
                <w:rFonts w:ascii="標楷體" w:eastAsia="標楷體" w:hAnsi="標楷體" w:cs="標楷體" w:hint="eastAsia"/>
              </w:rPr>
              <w:t>1</w:t>
            </w:r>
            <w:r w:rsidR="00A2047E" w:rsidRPr="00465728">
              <w:rPr>
                <w:rFonts w:ascii="標楷體" w:eastAsia="標楷體" w:hAnsi="標楷體" w:cs="標楷體"/>
              </w:rPr>
              <w:t>:</w:t>
            </w:r>
            <w:r>
              <w:rPr>
                <w:rFonts w:ascii="標楷體" w:eastAsia="標楷體" w:hAnsi="標楷體" w:cs="標楷體" w:hint="eastAsia"/>
              </w:rPr>
              <w:t>5</w:t>
            </w:r>
            <w:r w:rsidR="00A2047E" w:rsidRPr="00465728">
              <w:rPr>
                <w:rFonts w:ascii="標楷體" w:eastAsia="標楷體" w:hAnsi="標楷體" w:cs="標楷體"/>
              </w:rPr>
              <w:t>0~1</w:t>
            </w:r>
            <w:r>
              <w:rPr>
                <w:rFonts w:ascii="標楷體" w:eastAsia="標楷體" w:hAnsi="標楷體" w:cs="標楷體" w:hint="eastAsia"/>
              </w:rPr>
              <w:t>2</w:t>
            </w:r>
            <w:r w:rsidR="00A2047E" w:rsidRPr="00465728">
              <w:rPr>
                <w:rFonts w:ascii="標楷體" w:eastAsia="標楷體" w:hAnsi="標楷體" w:cs="標楷體"/>
              </w:rPr>
              <w:t>:</w:t>
            </w:r>
            <w:r w:rsidR="00ED27E5">
              <w:rPr>
                <w:rFonts w:ascii="標楷體" w:eastAsia="標楷體" w:hAnsi="標楷體" w:cs="標楷體"/>
              </w:rPr>
              <w:t>3</w:t>
            </w:r>
            <w:bookmarkStart w:id="0" w:name="_GoBack"/>
            <w:bookmarkEnd w:id="0"/>
            <w:r w:rsidR="00A2047E" w:rsidRPr="00465728">
              <w:rPr>
                <w:rFonts w:ascii="標楷體" w:eastAsia="標楷體" w:hAnsi="標楷體" w:cs="標楷體"/>
              </w:rPr>
              <w:t>0</w:t>
            </w:r>
          </w:p>
        </w:tc>
        <w:tc>
          <w:tcPr>
            <w:tcW w:w="4106" w:type="dxa"/>
            <w:vAlign w:val="center"/>
          </w:tcPr>
          <w:p w:rsidR="00A2047E" w:rsidRPr="00465728" w:rsidRDefault="00A2047E" w:rsidP="00110351">
            <w:pPr>
              <w:jc w:val="center"/>
              <w:rPr>
                <w:rFonts w:ascii="標楷體" w:eastAsia="標楷體" w:hAnsi="標楷體" w:cs="標楷體"/>
              </w:rPr>
            </w:pPr>
            <w:r w:rsidRPr="00465728">
              <w:rPr>
                <w:rFonts w:ascii="標楷體" w:eastAsia="標楷體" w:hAnsi="標楷體" w:cs="標楷體" w:hint="eastAsia"/>
              </w:rPr>
              <w:t>素養導向教學與實作課程評量之</w:t>
            </w:r>
            <w:r w:rsidRPr="00465728">
              <w:rPr>
                <w:rFonts w:ascii="標楷體" w:eastAsia="標楷體" w:hAnsi="標楷體" w:cs="標楷體"/>
              </w:rPr>
              <w:t>綜合座談</w:t>
            </w:r>
          </w:p>
        </w:tc>
        <w:tc>
          <w:tcPr>
            <w:tcW w:w="2410" w:type="dxa"/>
            <w:vAlign w:val="center"/>
          </w:tcPr>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rPr>
              <w:t>承辦學校校長</w:t>
            </w:r>
          </w:p>
          <w:p w:rsidR="00A2047E" w:rsidRPr="00465728" w:rsidRDefault="00A2047E" w:rsidP="00110351">
            <w:pPr>
              <w:ind w:left="240" w:hanging="240"/>
              <w:jc w:val="center"/>
              <w:rPr>
                <w:rFonts w:ascii="標楷體" w:eastAsia="標楷體" w:hAnsi="標楷體" w:cs="標楷體"/>
              </w:rPr>
            </w:pPr>
            <w:r w:rsidRPr="00465728">
              <w:rPr>
                <w:rFonts w:ascii="標楷體" w:eastAsia="標楷體" w:hAnsi="標楷體" w:cs="標楷體"/>
              </w:rPr>
              <w:t>輔導團召集校長</w:t>
            </w:r>
          </w:p>
        </w:tc>
      </w:tr>
    </w:tbl>
    <w:p w:rsidR="00A2047E" w:rsidRPr="008B1D01" w:rsidRDefault="00A2047E" w:rsidP="00A2047E">
      <w:pPr>
        <w:widowControl/>
        <w:rPr>
          <w:rFonts w:ascii="Arial" w:eastAsia="新細明體" w:hAnsi="Arial" w:cs="Arial"/>
          <w:color w:val="000000"/>
          <w:kern w:val="0"/>
          <w:sz w:val="22"/>
        </w:rPr>
      </w:pPr>
    </w:p>
    <w:tbl>
      <w:tblPr>
        <w:tblStyle w:val="a5"/>
        <w:tblW w:w="0" w:type="auto"/>
        <w:tblLook w:val="04A0" w:firstRow="1" w:lastRow="0" w:firstColumn="1" w:lastColumn="0" w:noHBand="0" w:noVBand="1"/>
      </w:tblPr>
      <w:tblGrid>
        <w:gridCol w:w="8296"/>
      </w:tblGrid>
      <w:tr w:rsidR="00A2047E" w:rsidTr="00110351">
        <w:tc>
          <w:tcPr>
            <w:tcW w:w="8296" w:type="dxa"/>
          </w:tcPr>
          <w:p w:rsidR="00A2047E" w:rsidRDefault="00A2047E" w:rsidP="00110351">
            <w:pPr>
              <w:widowControl/>
              <w:jc w:val="center"/>
              <w:rPr>
                <w:rFonts w:ascii="新細明體" w:hAnsi="新細明體" w:cs="新細明體"/>
                <w:szCs w:val="24"/>
              </w:rPr>
            </w:pPr>
            <w:r>
              <w:rPr>
                <w:rFonts w:ascii="標楷體" w:eastAsia="標楷體" w:hAnsi="標楷體" w:cs="標楷體" w:hint="eastAsia"/>
              </w:rPr>
              <w:t>實施方式</w:t>
            </w:r>
          </w:p>
        </w:tc>
      </w:tr>
      <w:tr w:rsidR="00A2047E" w:rsidTr="00110351">
        <w:tc>
          <w:tcPr>
            <w:tcW w:w="8296" w:type="dxa"/>
          </w:tcPr>
          <w:p w:rsidR="00A2047E" w:rsidRPr="006E523B" w:rsidRDefault="00A2047E" w:rsidP="00110351">
            <w:pPr>
              <w:widowControl/>
              <w:rPr>
                <w:rFonts w:eastAsia="標楷體"/>
              </w:rPr>
            </w:pPr>
            <w:r>
              <w:rPr>
                <w:rFonts w:eastAsia="標楷體" w:hint="eastAsia"/>
              </w:rPr>
              <w:t>1.</w:t>
            </w:r>
            <w:r w:rsidRPr="006E523B">
              <w:rPr>
                <w:rFonts w:eastAsia="標楷體" w:hint="eastAsia"/>
              </w:rPr>
              <w:t>介紹</w:t>
            </w:r>
            <w:r w:rsidRPr="006E523B">
              <w:rPr>
                <w:rFonts w:eastAsia="標楷體" w:hint="eastAsia"/>
              </w:rPr>
              <w:t>ER</w:t>
            </w:r>
            <w:r w:rsidRPr="006E523B">
              <w:rPr>
                <w:rFonts w:eastAsia="標楷體" w:hint="eastAsia"/>
              </w:rPr>
              <w:t>電子機器人套件的特性、零件、功能及基本組裝。</w:t>
            </w:r>
          </w:p>
          <w:p w:rsidR="00A2047E" w:rsidRPr="00DF44C2" w:rsidRDefault="00A2047E" w:rsidP="00110351">
            <w:pPr>
              <w:autoSpaceDE w:val="0"/>
              <w:autoSpaceDN w:val="0"/>
              <w:adjustRightInd w:val="0"/>
              <w:snapToGrid w:val="0"/>
              <w:rPr>
                <w:rFonts w:eastAsia="標楷體"/>
              </w:rPr>
            </w:pPr>
            <w:r>
              <w:rPr>
                <w:rFonts w:eastAsia="標楷體" w:hint="eastAsia"/>
              </w:rPr>
              <w:t>2.</w:t>
            </w:r>
            <w:r w:rsidRPr="00DF44C2">
              <w:rPr>
                <w:rFonts w:eastAsia="標楷體" w:hint="eastAsia"/>
              </w:rPr>
              <w:t>介紹課程教學上專題教學可供參考的教學資源。</w:t>
            </w:r>
          </w:p>
          <w:p w:rsidR="00A2047E" w:rsidRPr="00D77F12" w:rsidRDefault="00A2047E" w:rsidP="00110351">
            <w:pPr>
              <w:widowControl/>
              <w:rPr>
                <w:rFonts w:eastAsia="標楷體"/>
              </w:rPr>
            </w:pPr>
            <w:r>
              <w:rPr>
                <w:rFonts w:eastAsia="標楷體" w:hint="eastAsia"/>
              </w:rPr>
              <w:t>3.</w:t>
            </w:r>
            <w:r w:rsidRPr="006E523B">
              <w:rPr>
                <w:rFonts w:eastAsia="標楷體" w:hint="eastAsia"/>
              </w:rPr>
              <w:t>學習與實</w:t>
            </w:r>
            <w:r w:rsidRPr="00D77F12">
              <w:rPr>
                <w:rFonts w:eastAsia="標楷體" w:hint="eastAsia"/>
              </w:rPr>
              <w:t>做基本的專題課程方法融入課堂當中。</w:t>
            </w:r>
          </w:p>
          <w:p w:rsidR="00A2047E" w:rsidRPr="00D77F12" w:rsidRDefault="00A2047E" w:rsidP="00110351">
            <w:pPr>
              <w:widowControl/>
              <w:rPr>
                <w:rFonts w:eastAsia="標楷體"/>
              </w:rPr>
            </w:pPr>
            <w:r w:rsidRPr="00D77F12">
              <w:rPr>
                <w:rFonts w:eastAsia="標楷體" w:hint="eastAsia"/>
              </w:rPr>
              <w:t>4.</w:t>
            </w:r>
            <w:r w:rsidRPr="00D77F12">
              <w:rPr>
                <w:rFonts w:eastAsia="標楷體" w:hint="eastAsia"/>
              </w:rPr>
              <w:t>介紹電子機器人套件的特色，以及課程教學上專題教學可供參考的教學資源。</w:t>
            </w:r>
          </w:p>
          <w:p w:rsidR="00A2047E" w:rsidRPr="00D77F12" w:rsidRDefault="00A2047E" w:rsidP="00110351">
            <w:pPr>
              <w:widowControl/>
              <w:rPr>
                <w:rFonts w:eastAsia="標楷體"/>
              </w:rPr>
            </w:pPr>
            <w:r w:rsidRPr="00D77F12">
              <w:rPr>
                <w:rFonts w:eastAsia="標楷體" w:hint="eastAsia"/>
              </w:rPr>
              <w:t>5.</w:t>
            </w:r>
            <w:r w:rsidRPr="00D77F12">
              <w:rPr>
                <w:rFonts w:eastAsia="標楷體" w:hint="eastAsia"/>
              </w:rPr>
              <w:t>說明如何把課程內容搭配自然科的教學，將生物、物理、工程學等與生活習習相關的科學技術作為主題，並運用套件演示其運用原理及實做。</w:t>
            </w:r>
          </w:p>
          <w:p w:rsidR="00A2047E" w:rsidRPr="00D77F12" w:rsidRDefault="00A2047E" w:rsidP="00110351">
            <w:pPr>
              <w:widowControl/>
              <w:rPr>
                <w:rFonts w:eastAsia="標楷體"/>
              </w:rPr>
            </w:pPr>
            <w:r w:rsidRPr="00D77F12">
              <w:rPr>
                <w:rFonts w:eastAsia="標楷體" w:hint="eastAsia"/>
              </w:rPr>
              <w:t>6.</w:t>
            </w:r>
            <w:r w:rsidRPr="00D77F12">
              <w:rPr>
                <w:rFonts w:eastAsia="標楷體" w:hint="eastAsia"/>
              </w:rPr>
              <w:t>說明如何利用</w:t>
            </w:r>
            <w:r w:rsidRPr="00D77F12">
              <w:rPr>
                <w:rFonts w:ascii="標楷體" w:eastAsia="標楷體" w:hAnsi="標楷體" w:hint="eastAsia"/>
              </w:rPr>
              <w:t>CLIXEdu電子機器人結合</w:t>
            </w:r>
            <w:r w:rsidRPr="00D77F12">
              <w:rPr>
                <w:rFonts w:eastAsia="標楷體" w:hint="eastAsia"/>
              </w:rPr>
              <w:t>素養導向教學之作法。</w:t>
            </w:r>
          </w:p>
          <w:p w:rsidR="00A2047E" w:rsidRPr="006E523B" w:rsidRDefault="00A2047E" w:rsidP="00110351">
            <w:pPr>
              <w:widowControl/>
              <w:rPr>
                <w:rFonts w:ascii="新細明體" w:hAnsi="新細明體" w:cs="新細明體"/>
                <w:szCs w:val="24"/>
              </w:rPr>
            </w:pPr>
            <w:r w:rsidRPr="00D77F12">
              <w:rPr>
                <w:rFonts w:eastAsia="標楷體" w:hint="eastAsia"/>
              </w:rPr>
              <w:t>7.</w:t>
            </w:r>
            <w:r w:rsidRPr="00D77F12">
              <w:rPr>
                <w:rFonts w:ascii="標楷體" w:eastAsia="標楷體" w:hAnsi="標楷體" w:hint="eastAsia"/>
              </w:rPr>
              <w:t xml:space="preserve"> 分享CLIXEdu電子機器人課程評量之方式。</w:t>
            </w:r>
          </w:p>
        </w:tc>
      </w:tr>
    </w:tbl>
    <w:p w:rsidR="00A2047E" w:rsidRPr="00DF7423" w:rsidRDefault="00A2047E" w:rsidP="00A2047E">
      <w:pPr>
        <w:widowControl/>
        <w:rPr>
          <w:rFonts w:ascii="新細明體" w:eastAsia="新細明體" w:hAnsi="新細明體" w:cs="新細明體"/>
          <w:kern w:val="0"/>
          <w:szCs w:val="24"/>
        </w:rPr>
      </w:pPr>
    </w:p>
    <w:p w:rsidR="00A2047E" w:rsidRPr="00DF7423" w:rsidRDefault="00A2047E" w:rsidP="00A2047E">
      <w:pPr>
        <w:pStyle w:val="a7"/>
        <w:spacing w:line="0" w:lineRule="atLeast"/>
        <w:ind w:leftChars="0" w:left="0" w:right="240"/>
        <w:rPr>
          <w:rFonts w:ascii="新細明體" w:eastAsia="新細明體" w:hAnsi="新細明體" w:cs="新細明體"/>
          <w:kern w:val="0"/>
        </w:rPr>
      </w:pPr>
      <w:r>
        <w:rPr>
          <w:rFonts w:ascii="Arial" w:eastAsia="新細明體" w:hAnsi="Arial" w:cs="Arial" w:hint="eastAsia"/>
          <w:color w:val="000000"/>
          <w:kern w:val="0"/>
          <w:sz w:val="22"/>
        </w:rPr>
        <w:t>八</w:t>
      </w:r>
      <w:r w:rsidRPr="00DF7423">
        <w:rPr>
          <w:rFonts w:ascii="Arial" w:eastAsia="新細明體" w:hAnsi="Arial" w:cs="Arial"/>
          <w:color w:val="000000"/>
          <w:kern w:val="0"/>
          <w:sz w:val="22"/>
        </w:rPr>
        <w:t>、預期成效</w:t>
      </w:r>
    </w:p>
    <w:p w:rsidR="00A2047E" w:rsidRPr="005D3880" w:rsidRDefault="00A2047E" w:rsidP="00A2047E">
      <w:pPr>
        <w:ind w:leftChars="177" w:left="991" w:right="240" w:hangingChars="236" w:hanging="566"/>
        <w:rPr>
          <w:rFonts w:ascii="Times New Roman" w:eastAsia="標楷體" w:hAnsi="Times New Roman"/>
        </w:rPr>
      </w:pPr>
      <w:r w:rsidRPr="005D3880">
        <w:rPr>
          <w:rFonts w:ascii="Times New Roman" w:eastAsia="標楷體" w:hAnsi="Times New Roman" w:hint="eastAsia"/>
        </w:rPr>
        <w:t>一、藉由課程設計與活動，使教師學得科學知識，並實際運用。</w:t>
      </w:r>
    </w:p>
    <w:p w:rsidR="00A2047E" w:rsidRPr="005D3880" w:rsidRDefault="00A2047E" w:rsidP="00A2047E">
      <w:pPr>
        <w:ind w:leftChars="177" w:left="850" w:right="240" w:hangingChars="177" w:hanging="425"/>
        <w:rPr>
          <w:rFonts w:ascii="Times New Roman" w:eastAsia="標楷體" w:hAnsi="Times New Roman"/>
        </w:rPr>
      </w:pPr>
      <w:r w:rsidRPr="005D3880">
        <w:rPr>
          <w:rFonts w:ascii="Times New Roman" w:eastAsia="標楷體" w:hAnsi="Times New Roman" w:hint="eastAsia"/>
        </w:rPr>
        <w:t>二、透過活動的操作，從做中學體會科學不是艱深的知識，而是和生活息息相關的有用知識，進而提高學習科學的興趣與動機。</w:t>
      </w:r>
    </w:p>
    <w:p w:rsidR="00A2047E" w:rsidRPr="005D3880" w:rsidRDefault="00A2047E" w:rsidP="00A2047E">
      <w:pPr>
        <w:ind w:leftChars="177" w:left="991" w:right="240" w:hangingChars="236" w:hanging="566"/>
        <w:rPr>
          <w:rFonts w:ascii="Times New Roman" w:eastAsia="標楷體" w:hAnsi="Times New Roman"/>
        </w:rPr>
      </w:pPr>
      <w:r w:rsidRPr="005D3880">
        <w:rPr>
          <w:rFonts w:ascii="Times New Roman" w:eastAsia="標楷體" w:hAnsi="Times New Roman" w:hint="eastAsia"/>
        </w:rPr>
        <w:t>三、兼具科學理論學習與實際動手操作，增進教師科普思維。</w:t>
      </w:r>
    </w:p>
    <w:p w:rsidR="00A2047E" w:rsidRDefault="00A2047E" w:rsidP="00A2047E">
      <w:pPr>
        <w:ind w:leftChars="177" w:left="991" w:right="240" w:hangingChars="236" w:hanging="566"/>
        <w:rPr>
          <w:rFonts w:ascii="Times New Roman" w:eastAsia="標楷體" w:hAnsi="Times New Roman"/>
        </w:rPr>
      </w:pPr>
      <w:r w:rsidRPr="00B1502A">
        <w:rPr>
          <w:rFonts w:ascii="Times New Roman" w:eastAsia="標楷體" w:hAnsi="Times New Roman" w:hint="eastAsia"/>
        </w:rPr>
        <w:t>四、</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利用「</w:t>
      </w:r>
      <w:r w:rsidRPr="00B1502A">
        <w:rPr>
          <w:rFonts w:ascii="Times New Roman" w:eastAsia="標楷體" w:hAnsi="Times New Roman" w:hint="eastAsia"/>
        </w:rPr>
        <w:t>CLIXEdu</w:t>
      </w:r>
      <w:r w:rsidRPr="00B1502A">
        <w:rPr>
          <w:rFonts w:ascii="Times New Roman" w:eastAsia="標楷體" w:hAnsi="Times New Roman" w:hint="eastAsia"/>
        </w:rPr>
        <w:t>電子機器人</w:t>
      </w:r>
      <w:r w:rsidRPr="00B1502A">
        <w:rPr>
          <w:rFonts w:ascii="Times New Roman" w:eastAsia="標楷體" w:hAnsi="Times New Roman"/>
        </w:rPr>
        <w:t>」結合「</w:t>
      </w:r>
      <w:r w:rsidRPr="00B1502A">
        <w:rPr>
          <w:rFonts w:ascii="Times New Roman" w:eastAsia="標楷體" w:hAnsi="Times New Roman" w:hint="eastAsia"/>
        </w:rPr>
        <w:t>積木</w:t>
      </w:r>
      <w:r w:rsidRPr="00B1502A">
        <w:rPr>
          <w:rFonts w:ascii="Times New Roman" w:eastAsia="標楷體" w:hAnsi="Times New Roman"/>
        </w:rPr>
        <w:t>零件」創作更「多元化」作品。</w:t>
      </w:r>
    </w:p>
    <w:p w:rsidR="00A2047E" w:rsidRDefault="00A2047E" w:rsidP="00A2047E">
      <w:pPr>
        <w:ind w:leftChars="177" w:left="991" w:right="240" w:hangingChars="236" w:hanging="566"/>
        <w:rPr>
          <w:rFonts w:ascii="Times New Roman" w:eastAsia="標楷體" w:hAnsi="Times New Roman"/>
        </w:rPr>
      </w:pPr>
      <w:r>
        <w:rPr>
          <w:rFonts w:ascii="Times New Roman" w:eastAsia="標楷體" w:hAnsi="Times New Roman" w:hint="eastAsia"/>
        </w:rPr>
        <w:t>五、</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利用動手創作出具有「創意性」及「實用性」作品。</w:t>
      </w:r>
    </w:p>
    <w:p w:rsidR="00A2047E" w:rsidRPr="00D77F12" w:rsidRDefault="00A2047E" w:rsidP="00A2047E">
      <w:pPr>
        <w:ind w:leftChars="177" w:left="991" w:right="240" w:hangingChars="236" w:hanging="566"/>
        <w:rPr>
          <w:rFonts w:ascii="Times New Roman" w:eastAsia="標楷體" w:hAnsi="Times New Roman"/>
        </w:rPr>
      </w:pPr>
      <w:r>
        <w:rPr>
          <w:rFonts w:ascii="Times New Roman" w:eastAsia="標楷體" w:hAnsi="Times New Roman" w:hint="eastAsia"/>
        </w:rPr>
        <w:t>六、</w:t>
      </w:r>
      <w:r w:rsidRPr="00B1502A">
        <w:rPr>
          <w:rFonts w:ascii="Times New Roman" w:eastAsia="標楷體" w:hAnsi="Times New Roman"/>
        </w:rPr>
        <w:t>讓</w:t>
      </w:r>
      <w:r w:rsidRPr="00B1502A">
        <w:rPr>
          <w:rFonts w:ascii="Times New Roman" w:eastAsia="標楷體" w:hAnsi="Times New Roman" w:hint="eastAsia"/>
        </w:rPr>
        <w:t>教師</w:t>
      </w:r>
      <w:r w:rsidRPr="00B1502A">
        <w:rPr>
          <w:rFonts w:ascii="Times New Roman" w:eastAsia="標楷體" w:hAnsi="Times New Roman"/>
        </w:rPr>
        <w:t>從創作中學習程式設計的「邏輯思考能力」及「解決問題能</w:t>
      </w:r>
      <w:r w:rsidRPr="00D77F12">
        <w:rPr>
          <w:rFonts w:ascii="Times New Roman" w:eastAsia="標楷體" w:hAnsi="Times New Roman"/>
        </w:rPr>
        <w:t>力」。</w:t>
      </w:r>
    </w:p>
    <w:p w:rsidR="00A2047E" w:rsidRPr="00D77F12" w:rsidRDefault="00A2047E" w:rsidP="00A2047E">
      <w:pPr>
        <w:ind w:leftChars="177" w:left="991" w:right="240" w:hangingChars="236" w:hanging="566"/>
        <w:rPr>
          <w:rFonts w:eastAsia="標楷體"/>
        </w:rPr>
      </w:pPr>
      <w:r w:rsidRPr="00D77F12">
        <w:rPr>
          <w:rFonts w:ascii="Times New Roman" w:eastAsia="標楷體" w:hAnsi="Times New Roman" w:hint="eastAsia"/>
        </w:rPr>
        <w:t>七、讓教師了解</w:t>
      </w:r>
      <w:r w:rsidRPr="00D77F12">
        <w:rPr>
          <w:rFonts w:eastAsia="標楷體" w:hint="eastAsia"/>
        </w:rPr>
        <w:t>如何透過</w:t>
      </w:r>
      <w:r w:rsidRPr="00D77F12">
        <w:rPr>
          <w:rFonts w:ascii="標楷體" w:eastAsia="標楷體" w:hAnsi="標楷體" w:hint="eastAsia"/>
        </w:rPr>
        <w:t>CLIXEdu電子機器人進行</w:t>
      </w:r>
      <w:r w:rsidRPr="00D77F12">
        <w:rPr>
          <w:rFonts w:eastAsia="標楷體" w:hint="eastAsia"/>
        </w:rPr>
        <w:t>素養導向之教學</w:t>
      </w:r>
      <w:r w:rsidRPr="00D77F12">
        <w:rPr>
          <w:rFonts w:eastAsia="標楷體" w:hint="eastAsia"/>
        </w:rPr>
        <w:t>m</w:t>
      </w:r>
    </w:p>
    <w:p w:rsidR="00A2047E" w:rsidRPr="00D77F12" w:rsidRDefault="00A2047E" w:rsidP="00A2047E">
      <w:pPr>
        <w:ind w:leftChars="177" w:left="991" w:right="240" w:hangingChars="236" w:hanging="566"/>
        <w:rPr>
          <w:rFonts w:ascii="Times New Roman" w:eastAsia="標楷體" w:hAnsi="Times New Roman"/>
        </w:rPr>
      </w:pPr>
      <w:r w:rsidRPr="00D77F12">
        <w:rPr>
          <w:rFonts w:eastAsia="標楷體" w:hint="eastAsia"/>
        </w:rPr>
        <w:t>八、</w:t>
      </w:r>
      <w:r w:rsidRPr="00D77F12">
        <w:rPr>
          <w:rFonts w:ascii="標楷體" w:eastAsia="標楷體" w:hAnsi="標楷體" w:hint="eastAsia"/>
        </w:rPr>
        <w:t>透過CLIXEdu電子機器人讓教師明白實作課程評量之方式。</w:t>
      </w:r>
    </w:p>
    <w:p w:rsidR="00A2047E" w:rsidRPr="00D77F12" w:rsidRDefault="00A2047E" w:rsidP="00A2047E">
      <w:pPr>
        <w:spacing w:line="380" w:lineRule="auto"/>
        <w:rPr>
          <w:rFonts w:ascii="標楷體" w:eastAsia="標楷體" w:hAnsi="標楷體" w:cs="標楷體"/>
        </w:rPr>
      </w:pPr>
      <w:r w:rsidRPr="00D77F12">
        <w:rPr>
          <w:rFonts w:ascii="標楷體" w:eastAsia="標楷體" w:hAnsi="標楷體" w:cs="標楷體" w:hint="eastAsia"/>
        </w:rPr>
        <w:t>九</w:t>
      </w:r>
      <w:r w:rsidRPr="00D77F12">
        <w:rPr>
          <w:rFonts w:ascii="標楷體" w:eastAsia="標楷體" w:hAnsi="標楷體" w:cs="標楷體"/>
        </w:rPr>
        <w:t>、本計畫聯絡人：</w:t>
      </w:r>
      <w:r w:rsidRPr="00D77F12">
        <w:rPr>
          <w:rFonts w:ascii="標楷體" w:eastAsia="標楷體" w:hAnsi="標楷體" w:cs="標楷體" w:hint="eastAsia"/>
        </w:rPr>
        <w:t>李威廷</w:t>
      </w:r>
      <w:r w:rsidRPr="00D77F12">
        <w:rPr>
          <w:rFonts w:ascii="標楷體" w:eastAsia="標楷體" w:hAnsi="標楷體" w:cs="標楷體"/>
        </w:rPr>
        <w:t>老師(連絡電話:</w:t>
      </w:r>
      <w:r w:rsidRPr="00D77F12">
        <w:t xml:space="preserve"> </w:t>
      </w:r>
      <w:r w:rsidRPr="00D77F12">
        <w:rPr>
          <w:rFonts w:hint="eastAsia"/>
        </w:rPr>
        <w:t>5722261</w:t>
      </w:r>
      <w:r w:rsidRPr="00D77F12">
        <w:t>1#</w:t>
      </w:r>
      <w:r w:rsidRPr="00D77F12">
        <w:rPr>
          <w:rFonts w:hint="eastAsia"/>
        </w:rPr>
        <w:t>820</w:t>
      </w:r>
      <w:r w:rsidRPr="00D77F12">
        <w:rPr>
          <w:rFonts w:ascii="標楷體" w:eastAsia="標楷體" w:hAnsi="標楷體" w:cs="標楷體"/>
        </w:rPr>
        <w:t>)</w:t>
      </w:r>
    </w:p>
    <w:p w:rsidR="00B23086" w:rsidRPr="004D6BA3" w:rsidRDefault="00A2047E" w:rsidP="004D6BA3">
      <w:pPr>
        <w:ind w:right="240"/>
        <w:rPr>
          <w:rFonts w:ascii="標楷體" w:eastAsia="標楷體" w:hAnsi="標楷體" w:cs="標楷體"/>
        </w:rPr>
      </w:pPr>
      <w:r w:rsidRPr="00D77F12">
        <w:rPr>
          <w:rFonts w:ascii="標楷體" w:eastAsia="標楷體" w:hAnsi="標楷體" w:cs="標楷體"/>
        </w:rPr>
        <w:t>十、本計畫經陳臺南市政府教育局國教輔導團初審並經教育部核准後實施</w:t>
      </w:r>
      <w:r w:rsidRPr="00D77F12">
        <w:rPr>
          <w:rFonts w:ascii="標楷體" w:eastAsia="標楷體" w:hAnsi="標楷體" w:cs="標楷體" w:hint="eastAsia"/>
        </w:rPr>
        <w:t>。</w:t>
      </w:r>
    </w:p>
    <w:sectPr w:rsidR="00B23086" w:rsidRPr="004D6BA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4DC6" w:rsidRDefault="00F74DC6" w:rsidP="004853FB">
      <w:r>
        <w:separator/>
      </w:r>
    </w:p>
  </w:endnote>
  <w:endnote w:type="continuationSeparator" w:id="0">
    <w:p w:rsidR="00F74DC6" w:rsidRDefault="00F74DC6" w:rsidP="00485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4DC6" w:rsidRDefault="00F74DC6" w:rsidP="004853FB">
      <w:r>
        <w:separator/>
      </w:r>
    </w:p>
  </w:footnote>
  <w:footnote w:type="continuationSeparator" w:id="0">
    <w:p w:rsidR="00F74DC6" w:rsidRDefault="00F74DC6" w:rsidP="004853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C6647"/>
    <w:multiLevelType w:val="hybridMultilevel"/>
    <w:tmpl w:val="06F64962"/>
    <w:lvl w:ilvl="0" w:tplc="F7C278A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22666527"/>
    <w:multiLevelType w:val="hybridMultilevel"/>
    <w:tmpl w:val="C8421EFA"/>
    <w:lvl w:ilvl="0" w:tplc="14626810">
      <w:start w:val="4"/>
      <w:numFmt w:val="taiwaneseCountingThousand"/>
      <w:lvlText w:val="%1、"/>
      <w:lvlJc w:val="left"/>
      <w:pPr>
        <w:ind w:left="450" w:hanging="450"/>
      </w:pPr>
      <w:rPr>
        <w:rFonts w:ascii="Arial" w:hAnsi="Arial" w:cs="Arial" w:hint="default"/>
        <w:color w:val="000000"/>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4067D0"/>
    <w:multiLevelType w:val="hybridMultilevel"/>
    <w:tmpl w:val="14AC81C4"/>
    <w:lvl w:ilvl="0" w:tplc="6A7449DC">
      <w:start w:val="1"/>
      <w:numFmt w:val="taiwaneseCountingThousand"/>
      <w:lvlText w:val="(%1)"/>
      <w:lvlJc w:val="left"/>
      <w:pPr>
        <w:ind w:left="510" w:hanging="39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 w15:restartNumberingAfterBreak="0">
    <w:nsid w:val="33433ED5"/>
    <w:multiLevelType w:val="hybridMultilevel"/>
    <w:tmpl w:val="06F64962"/>
    <w:lvl w:ilvl="0" w:tplc="F7C278A8">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 w15:restartNumberingAfterBreak="0">
    <w:nsid w:val="49D820FB"/>
    <w:multiLevelType w:val="hybridMultilevel"/>
    <w:tmpl w:val="51D4A8BE"/>
    <w:lvl w:ilvl="0" w:tplc="195AF3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6C10D09"/>
    <w:multiLevelType w:val="multilevel"/>
    <w:tmpl w:val="9788DCAA"/>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47E"/>
    <w:rsid w:val="00053A29"/>
    <w:rsid w:val="004853FB"/>
    <w:rsid w:val="004D6BA3"/>
    <w:rsid w:val="00A2047E"/>
    <w:rsid w:val="00B23086"/>
    <w:rsid w:val="00D01896"/>
    <w:rsid w:val="00D73541"/>
    <w:rsid w:val="00ED27E5"/>
    <w:rsid w:val="00F74D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AF010"/>
  <w15:chartTrackingRefBased/>
  <w15:docId w15:val="{D4E860E4-AD9D-45A4-AD21-16CBDD8CF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047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A2047E"/>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99"/>
    <w:locked/>
    <w:rsid w:val="00A2047E"/>
    <w:rPr>
      <w:rFonts w:ascii="Calibri" w:eastAsia="新細明體" w:hAnsi="Calibri" w:cs="Times New Roman"/>
      <w:kern w:val="0"/>
      <w:sz w:val="20"/>
      <w:szCs w:val="20"/>
      <w:lang w:eastAsia="en-US"/>
    </w:rPr>
  </w:style>
  <w:style w:type="table" w:styleId="a5">
    <w:name w:val="Table Grid"/>
    <w:basedOn w:val="a1"/>
    <w:uiPriority w:val="39"/>
    <w:rsid w:val="00A2047E"/>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副標題 字元"/>
    <w:link w:val="a7"/>
    <w:rsid w:val="00A2047E"/>
    <w:rPr>
      <w:rFonts w:ascii="Cambria" w:eastAsia="標楷體" w:hAnsi="Cambria" w:cs="Times New Roman"/>
      <w:b/>
      <w:iCs/>
      <w:sz w:val="28"/>
    </w:rPr>
  </w:style>
  <w:style w:type="paragraph" w:styleId="a7">
    <w:name w:val="Subtitle"/>
    <w:basedOn w:val="a"/>
    <w:next w:val="a"/>
    <w:link w:val="a6"/>
    <w:qFormat/>
    <w:rsid w:val="00A2047E"/>
    <w:pPr>
      <w:ind w:leftChars="200" w:left="200" w:rightChars="100" w:right="100"/>
      <w:outlineLvl w:val="1"/>
    </w:pPr>
    <w:rPr>
      <w:rFonts w:ascii="Cambria" w:eastAsia="標楷體" w:hAnsi="Cambria" w:cs="Times New Roman"/>
      <w:b/>
      <w:iCs/>
      <w:sz w:val="28"/>
    </w:rPr>
  </w:style>
  <w:style w:type="character" w:customStyle="1" w:styleId="1">
    <w:name w:val="副標題 字元1"/>
    <w:basedOn w:val="a0"/>
    <w:uiPriority w:val="11"/>
    <w:rsid w:val="00A2047E"/>
    <w:rPr>
      <w:szCs w:val="24"/>
    </w:rPr>
  </w:style>
  <w:style w:type="paragraph" w:styleId="a8">
    <w:name w:val="No Spacing"/>
    <w:uiPriority w:val="1"/>
    <w:qFormat/>
    <w:rsid w:val="00A2047E"/>
    <w:pPr>
      <w:widowControl w:val="0"/>
    </w:pPr>
  </w:style>
  <w:style w:type="paragraph" w:styleId="a9">
    <w:name w:val="header"/>
    <w:basedOn w:val="a"/>
    <w:link w:val="aa"/>
    <w:uiPriority w:val="99"/>
    <w:unhideWhenUsed/>
    <w:rsid w:val="004853FB"/>
    <w:pPr>
      <w:tabs>
        <w:tab w:val="center" w:pos="4153"/>
        <w:tab w:val="right" w:pos="8306"/>
      </w:tabs>
      <w:snapToGrid w:val="0"/>
    </w:pPr>
    <w:rPr>
      <w:sz w:val="20"/>
      <w:szCs w:val="20"/>
    </w:rPr>
  </w:style>
  <w:style w:type="character" w:customStyle="1" w:styleId="aa">
    <w:name w:val="頁首 字元"/>
    <w:basedOn w:val="a0"/>
    <w:link w:val="a9"/>
    <w:uiPriority w:val="99"/>
    <w:rsid w:val="004853FB"/>
    <w:rPr>
      <w:sz w:val="20"/>
      <w:szCs w:val="20"/>
    </w:rPr>
  </w:style>
  <w:style w:type="paragraph" w:styleId="ab">
    <w:name w:val="footer"/>
    <w:basedOn w:val="a"/>
    <w:link w:val="ac"/>
    <w:uiPriority w:val="99"/>
    <w:unhideWhenUsed/>
    <w:rsid w:val="004853FB"/>
    <w:pPr>
      <w:tabs>
        <w:tab w:val="center" w:pos="4153"/>
        <w:tab w:val="right" w:pos="8306"/>
      </w:tabs>
      <w:snapToGrid w:val="0"/>
    </w:pPr>
    <w:rPr>
      <w:sz w:val="20"/>
      <w:szCs w:val="20"/>
    </w:rPr>
  </w:style>
  <w:style w:type="character" w:customStyle="1" w:styleId="ac">
    <w:name w:val="頁尾 字元"/>
    <w:basedOn w:val="a0"/>
    <w:link w:val="ab"/>
    <w:uiPriority w:val="99"/>
    <w:rsid w:val="004853F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5A88</dc:creator>
  <cp:keywords/>
  <dc:description/>
  <cp:lastModifiedBy>5A88</cp:lastModifiedBy>
  <cp:revision>4</cp:revision>
  <dcterms:created xsi:type="dcterms:W3CDTF">2019-10-14T08:30:00Z</dcterms:created>
  <dcterms:modified xsi:type="dcterms:W3CDTF">2019-12-27T05:48:00Z</dcterms:modified>
</cp:coreProperties>
</file>