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C9" w:rsidRDefault="00E75DC9"/>
    <w:p w:rsidR="00151E46" w:rsidRDefault="00151E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992"/>
        <w:gridCol w:w="2835"/>
        <w:gridCol w:w="596"/>
        <w:gridCol w:w="395"/>
        <w:gridCol w:w="349"/>
        <w:gridCol w:w="503"/>
        <w:gridCol w:w="125"/>
        <w:gridCol w:w="1304"/>
        <w:gridCol w:w="1805"/>
      </w:tblGrid>
      <w:tr w:rsidR="001B7ADE" w:rsidRPr="00151E46" w:rsidTr="00DC7772">
        <w:tc>
          <w:tcPr>
            <w:tcW w:w="1552" w:type="dxa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領域/科目</w:t>
            </w:r>
          </w:p>
        </w:tc>
        <w:tc>
          <w:tcPr>
            <w:tcW w:w="3827" w:type="dxa"/>
            <w:gridSpan w:val="2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綜合領域</w:t>
            </w:r>
          </w:p>
        </w:tc>
        <w:tc>
          <w:tcPr>
            <w:tcW w:w="1968" w:type="dxa"/>
            <w:gridSpan w:val="5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109" w:type="dxa"/>
            <w:gridSpan w:val="2"/>
          </w:tcPr>
          <w:p w:rsidR="001B7ADE" w:rsidRDefault="00275522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我們，一樣不一樣</w:t>
            </w:r>
          </w:p>
        </w:tc>
      </w:tr>
      <w:tr w:rsidR="001B7ADE" w:rsidRPr="00151E46" w:rsidTr="00DC7772">
        <w:tc>
          <w:tcPr>
            <w:tcW w:w="1552" w:type="dxa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實施年級</w:t>
            </w:r>
          </w:p>
        </w:tc>
        <w:tc>
          <w:tcPr>
            <w:tcW w:w="3827" w:type="dxa"/>
            <w:gridSpan w:val="2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</w:tc>
        <w:tc>
          <w:tcPr>
            <w:tcW w:w="1968" w:type="dxa"/>
            <w:gridSpan w:val="5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設計者</w:t>
            </w:r>
          </w:p>
        </w:tc>
        <w:tc>
          <w:tcPr>
            <w:tcW w:w="3109" w:type="dxa"/>
            <w:gridSpan w:val="2"/>
          </w:tcPr>
          <w:p w:rsidR="001B7ADE" w:rsidRDefault="00776177" w:rsidP="007D269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D2695">
              <w:rPr>
                <w:rFonts w:ascii="標楷體" w:eastAsia="標楷體" w:hAnsi="標楷體"/>
                <w:sz w:val="28"/>
                <w:szCs w:val="28"/>
              </w:rPr>
              <w:t>王郁菁</w:t>
            </w:r>
          </w:p>
        </w:tc>
      </w:tr>
      <w:tr w:rsidR="001B7ADE" w:rsidRPr="00151E46" w:rsidTr="00DC7772">
        <w:tc>
          <w:tcPr>
            <w:tcW w:w="1552" w:type="dxa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8904" w:type="dxa"/>
            <w:gridSpan w:val="9"/>
          </w:tcPr>
          <w:p w:rsidR="001B7ADE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本單元教學共需1節40分鐘</w:t>
            </w:r>
          </w:p>
        </w:tc>
      </w:tr>
      <w:tr w:rsidR="00844CCD" w:rsidRPr="00151E46" w:rsidTr="00DC7772">
        <w:tc>
          <w:tcPr>
            <w:tcW w:w="1552" w:type="dxa"/>
          </w:tcPr>
          <w:p w:rsidR="00844CCD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  <w:tc>
          <w:tcPr>
            <w:tcW w:w="8904" w:type="dxa"/>
            <w:gridSpan w:val="9"/>
          </w:tcPr>
          <w:p w:rsidR="00844CCD" w:rsidRPr="007D2695" w:rsidRDefault="007D2695" w:rsidP="007D2695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D2695">
              <w:rPr>
                <w:rFonts w:ascii="標楷體" w:eastAsia="標楷體" w:hAnsi="標楷體" w:hint="eastAsia"/>
                <w:sz w:val="28"/>
                <w:szCs w:val="28"/>
              </w:rPr>
              <w:t>引導學生察覺性別刻板印象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D2695" w:rsidRDefault="007D2695" w:rsidP="007D2695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引導學生了解家庭的分工不應受性別的限制。</w:t>
            </w:r>
          </w:p>
          <w:p w:rsidR="007D2695" w:rsidRPr="007D2695" w:rsidRDefault="007D2695" w:rsidP="007D2695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培養學生性別平等意識。</w:t>
            </w:r>
          </w:p>
        </w:tc>
      </w:tr>
      <w:tr w:rsidR="00844CCD" w:rsidRPr="00151E46" w:rsidTr="00DC7772">
        <w:tc>
          <w:tcPr>
            <w:tcW w:w="1552" w:type="dxa"/>
          </w:tcPr>
          <w:p w:rsidR="00844CCD" w:rsidRDefault="001B7ADE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學生經驗</w:t>
            </w:r>
          </w:p>
        </w:tc>
        <w:tc>
          <w:tcPr>
            <w:tcW w:w="8904" w:type="dxa"/>
            <w:gridSpan w:val="9"/>
          </w:tcPr>
          <w:p w:rsidR="00844CCD" w:rsidRPr="007D2695" w:rsidRDefault="007D2695" w:rsidP="007D2695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D2695">
              <w:rPr>
                <w:rFonts w:ascii="標楷體" w:eastAsia="標楷體" w:hAnsi="標楷體" w:hint="eastAsia"/>
                <w:sz w:val="28"/>
                <w:szCs w:val="28"/>
              </w:rPr>
              <w:t>部分學生可以發現性別刻板印象。</w:t>
            </w:r>
          </w:p>
          <w:p w:rsidR="007D2695" w:rsidRPr="007D2695" w:rsidRDefault="007D2695" w:rsidP="007D2695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部分學生可以了解家庭分工不應受性別的限制。</w:t>
            </w:r>
          </w:p>
        </w:tc>
      </w:tr>
      <w:tr w:rsidR="007D2695" w:rsidRPr="00151E46" w:rsidTr="007D2695">
        <w:tc>
          <w:tcPr>
            <w:tcW w:w="10456" w:type="dxa"/>
            <w:gridSpan w:val="10"/>
            <w:vAlign w:val="bottom"/>
          </w:tcPr>
          <w:p w:rsidR="007D2695" w:rsidRDefault="007D2695" w:rsidP="007D269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設計依據</w:t>
            </w:r>
          </w:p>
        </w:tc>
      </w:tr>
      <w:tr w:rsidR="007D2695" w:rsidRPr="00151E46" w:rsidTr="00DC7772">
        <w:trPr>
          <w:trHeight w:val="540"/>
        </w:trPr>
        <w:tc>
          <w:tcPr>
            <w:tcW w:w="1552" w:type="dxa"/>
            <w:vMerge w:val="restart"/>
          </w:tcPr>
          <w:p w:rsidR="007D2695" w:rsidRDefault="007D2695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學習重點</w:t>
            </w:r>
          </w:p>
        </w:tc>
        <w:tc>
          <w:tcPr>
            <w:tcW w:w="992" w:type="dxa"/>
            <w:vMerge w:val="restart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學習表現</w:t>
            </w:r>
          </w:p>
        </w:tc>
        <w:tc>
          <w:tcPr>
            <w:tcW w:w="3431" w:type="dxa"/>
            <w:gridSpan w:val="2"/>
            <w:vMerge w:val="restart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學生能決之生活中的性別刻板，培養性平等意識，提出促進性別平等的改善策略。</w:t>
            </w:r>
          </w:p>
        </w:tc>
        <w:tc>
          <w:tcPr>
            <w:tcW w:w="744" w:type="dxa"/>
            <w:gridSpan w:val="2"/>
            <w:vMerge w:val="restart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核心素養</w:t>
            </w:r>
          </w:p>
        </w:tc>
        <w:tc>
          <w:tcPr>
            <w:tcW w:w="3737" w:type="dxa"/>
            <w:gridSpan w:val="4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總綱</w:t>
            </w:r>
          </w:p>
        </w:tc>
      </w:tr>
      <w:tr w:rsidR="007D2695" w:rsidRPr="00151E46" w:rsidTr="00DC7772">
        <w:trPr>
          <w:trHeight w:val="900"/>
        </w:trPr>
        <w:tc>
          <w:tcPr>
            <w:tcW w:w="1552" w:type="dxa"/>
            <w:vMerge/>
          </w:tcPr>
          <w:p w:rsidR="007D2695" w:rsidRDefault="007D2695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gridSpan w:val="2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7" w:type="dxa"/>
            <w:gridSpan w:val="4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A2系統思考與解決問題</w:t>
            </w:r>
          </w:p>
        </w:tc>
      </w:tr>
      <w:tr w:rsidR="007D2695" w:rsidRPr="00151E46" w:rsidTr="00DC7772">
        <w:trPr>
          <w:trHeight w:val="576"/>
        </w:trPr>
        <w:tc>
          <w:tcPr>
            <w:tcW w:w="1552" w:type="dxa"/>
            <w:vMerge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學習內容</w:t>
            </w:r>
          </w:p>
        </w:tc>
        <w:tc>
          <w:tcPr>
            <w:tcW w:w="3431" w:type="dxa"/>
            <w:gridSpan w:val="2"/>
            <w:vMerge w:val="restart"/>
          </w:tcPr>
          <w:p w:rsidR="007D2695" w:rsidRDefault="007D2695" w:rsidP="007D26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家庭的分工不應受性別的限制。</w:t>
            </w:r>
          </w:p>
        </w:tc>
        <w:tc>
          <w:tcPr>
            <w:tcW w:w="744" w:type="dxa"/>
            <w:gridSpan w:val="2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7" w:type="dxa"/>
            <w:gridSpan w:val="4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領綱</w:t>
            </w:r>
          </w:p>
        </w:tc>
      </w:tr>
      <w:tr w:rsidR="007D2695" w:rsidRPr="00151E46" w:rsidTr="00DC7772">
        <w:trPr>
          <w:trHeight w:val="864"/>
        </w:trPr>
        <w:tc>
          <w:tcPr>
            <w:tcW w:w="1552" w:type="dxa"/>
            <w:vMerge/>
          </w:tcPr>
          <w:p w:rsidR="007D2695" w:rsidRDefault="007D2695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gridSpan w:val="2"/>
            <w:vMerge/>
          </w:tcPr>
          <w:p w:rsidR="007D2695" w:rsidRDefault="007D26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7" w:type="dxa"/>
            <w:gridSpan w:val="4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D2695">
              <w:rPr>
                <w:rFonts w:ascii="標楷體" w:eastAsia="標楷體" w:hAnsi="標楷體"/>
                <w:sz w:val="28"/>
                <w:szCs w:val="28"/>
              </w:rPr>
              <w:t>綜-E-A1 認識個人特質，初 探生涯發展，覺察 生命變化歷程，激 發潛能，促進身心 健全發展。</w:t>
            </w:r>
          </w:p>
        </w:tc>
      </w:tr>
      <w:tr w:rsidR="007D2695" w:rsidRPr="00151E46" w:rsidTr="00DC7772">
        <w:tc>
          <w:tcPr>
            <w:tcW w:w="1552" w:type="dxa"/>
            <w:vMerge w:val="restart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融入議題說明</w:t>
            </w:r>
          </w:p>
        </w:tc>
        <w:tc>
          <w:tcPr>
            <w:tcW w:w="992" w:type="dxa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學習主題</w:t>
            </w:r>
          </w:p>
        </w:tc>
        <w:tc>
          <w:tcPr>
            <w:tcW w:w="7912" w:type="dxa"/>
            <w:gridSpan w:val="8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性別角色的突破與性別歧視的消除</w:t>
            </w:r>
          </w:p>
        </w:tc>
      </w:tr>
      <w:tr w:rsidR="007D2695" w:rsidRPr="00151E46" w:rsidTr="00DC7772">
        <w:tc>
          <w:tcPr>
            <w:tcW w:w="1552" w:type="dxa"/>
            <w:vMerge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實質內涵</w:t>
            </w:r>
          </w:p>
        </w:tc>
        <w:tc>
          <w:tcPr>
            <w:tcW w:w="7912" w:type="dxa"/>
            <w:gridSpan w:val="8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E3察覺性別角色的刻板印象，了解家庭、學校與職業的分工，不應受性別的限制。</w:t>
            </w:r>
          </w:p>
        </w:tc>
      </w:tr>
      <w:tr w:rsidR="007D2695" w:rsidRPr="00151E46" w:rsidTr="00DC7772">
        <w:tc>
          <w:tcPr>
            <w:tcW w:w="1552" w:type="dxa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與其他領域/科目連結</w:t>
            </w:r>
          </w:p>
        </w:tc>
        <w:tc>
          <w:tcPr>
            <w:tcW w:w="8904" w:type="dxa"/>
            <w:gridSpan w:val="9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綜合領域</w:t>
            </w:r>
          </w:p>
        </w:tc>
      </w:tr>
      <w:tr w:rsidR="007D2695" w:rsidRPr="00151E46" w:rsidTr="00DC7772">
        <w:tc>
          <w:tcPr>
            <w:tcW w:w="1552" w:type="dxa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教材來源</w:t>
            </w:r>
          </w:p>
        </w:tc>
        <w:tc>
          <w:tcPr>
            <w:tcW w:w="8904" w:type="dxa"/>
            <w:gridSpan w:val="9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朱家故事ppt</w:t>
            </w:r>
          </w:p>
        </w:tc>
      </w:tr>
      <w:tr w:rsidR="007D2695" w:rsidRPr="00151E46" w:rsidTr="00DC7772">
        <w:tc>
          <w:tcPr>
            <w:tcW w:w="1552" w:type="dxa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教學設備/資源</w:t>
            </w:r>
          </w:p>
        </w:tc>
        <w:tc>
          <w:tcPr>
            <w:tcW w:w="8904" w:type="dxa"/>
            <w:gridSpan w:val="9"/>
          </w:tcPr>
          <w:p w:rsidR="007D2695" w:rsidRDefault="007D2695" w:rsidP="002E2C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朱家故事ppt、學習單、小白板</w:t>
            </w:r>
          </w:p>
        </w:tc>
      </w:tr>
      <w:tr w:rsidR="007D2695" w:rsidRPr="00151E46" w:rsidTr="00DC7772">
        <w:tc>
          <w:tcPr>
            <w:tcW w:w="6370" w:type="dxa"/>
            <w:gridSpan w:val="5"/>
            <w:vAlign w:val="bottom"/>
          </w:tcPr>
          <w:p w:rsidR="007D2695" w:rsidRDefault="007D2695" w:rsidP="007D269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教學活動設計</w:t>
            </w:r>
          </w:p>
        </w:tc>
        <w:tc>
          <w:tcPr>
            <w:tcW w:w="852" w:type="dxa"/>
            <w:gridSpan w:val="2"/>
          </w:tcPr>
          <w:p w:rsidR="007D2695" w:rsidRDefault="007D2695" w:rsidP="007D26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1429" w:type="dxa"/>
            <w:gridSpan w:val="2"/>
            <w:vAlign w:val="bottom"/>
          </w:tcPr>
          <w:p w:rsidR="007D2695" w:rsidRDefault="007D2695" w:rsidP="007D269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</w:tc>
        <w:tc>
          <w:tcPr>
            <w:tcW w:w="1805" w:type="dxa"/>
            <w:vAlign w:val="bottom"/>
          </w:tcPr>
          <w:p w:rsidR="007D2695" w:rsidRDefault="007D2695" w:rsidP="007D269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151E46" w:rsidRPr="00151E46" w:rsidTr="00DC7772">
        <w:tc>
          <w:tcPr>
            <w:tcW w:w="1552" w:type="dxa"/>
          </w:tcPr>
          <w:p w:rsid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 w:hint="eastAsia"/>
                <w:sz w:val="28"/>
                <w:szCs w:val="28"/>
              </w:rPr>
              <w:t>角色與情</w:t>
            </w:r>
            <w:r w:rsidRPr="00151E4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緒卡</w:t>
            </w:r>
          </w:p>
          <w:p w:rsid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釐清觀念與分析</w:t>
            </w:r>
          </w:p>
        </w:tc>
        <w:tc>
          <w:tcPr>
            <w:tcW w:w="4818" w:type="dxa"/>
            <w:gridSpan w:val="4"/>
          </w:tcPr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  <w:t>引起動機</w:t>
            </w: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一、導讀故事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1.導讀『朱家故事』繪本 PPT </w:t>
            </w:r>
            <w:bookmarkStart w:id="0" w:name="_GoBack"/>
            <w:bookmarkEnd w:id="0"/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。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  <w:t>發展活動</w:t>
            </w: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一、預測動向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>1. 討論，預測故事接下來的發展為何?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2. 互相分享所預測的方向。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3. 小組分享，家中家事的分工為何?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二、故事人物分析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1. 教師將故事最後讀完，並引導學生思考下列問題：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>(1) 故事當中，誰扮演著主要照顧家人生活的角色?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>(2) 此篇故事人物特性為何?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(3) 為什麼爸爸、兒子都不做家事的原因為何?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(4) 媽媽為什麼會選擇離家出走呢?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(5) 在整個故事中，媽媽的情緒是因為什麼事情而有什麼變化的呢?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(6) 若你是故事中的爸爸，你的情緒 會是如何表現?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(6) 若你是故事中的兒子，你的情緒會有什麼變化?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(7) 有沒有發現，故事到最後一頁才看到媽媽的微笑，為什麼?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(8) 請問生活中的你，是屬於故事中的哪一位人物呢?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>2. 請為故事的後續，繼續接下去，並於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第二堂</w:t>
            </w: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課進行角色扮演，呈現故事未完的發展。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  <w:t>綜合活動</w:t>
            </w: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51E46" w:rsidRP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 xml:space="preserve">一、呈現與回饋 </w:t>
            </w:r>
          </w:p>
          <w:p w:rsidR="00151E46" w:rsidRDefault="00151E46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1E46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D136B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136B3">
              <w:rPr>
                <w:rFonts w:ascii="標楷體" w:eastAsia="標楷體" w:hAnsi="標楷體" w:hint="eastAsia"/>
                <w:sz w:val="28"/>
                <w:szCs w:val="28"/>
              </w:rPr>
              <w:t>完成學習單</w:t>
            </w:r>
          </w:p>
          <w:p w:rsidR="00DC7772" w:rsidRPr="00151E46" w:rsidRDefault="00DC7772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D136B3" w:rsidRPr="00151E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136B3" w:rsidRPr="00151E46">
              <w:rPr>
                <w:rFonts w:ascii="標楷體" w:eastAsia="標楷體" w:hAnsi="標楷體"/>
                <w:sz w:val="28"/>
                <w:szCs w:val="28"/>
              </w:rPr>
              <w:t>各組發表所接續的故事發展。</w:t>
            </w:r>
          </w:p>
          <w:p w:rsidR="00151E46" w:rsidRPr="00151E46" w:rsidRDefault="00DC7772" w:rsidP="00151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51E46" w:rsidRPr="00151E4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136B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51E46" w:rsidRPr="00151E46">
              <w:rPr>
                <w:rFonts w:ascii="標楷體" w:eastAsia="標楷體" w:hAnsi="標楷體"/>
                <w:sz w:val="28"/>
                <w:szCs w:val="28"/>
              </w:rPr>
              <w:t xml:space="preserve">教師回饋。 </w:t>
            </w:r>
          </w:p>
          <w:p w:rsidR="00151E46" w:rsidRPr="00151E46" w:rsidRDefault="00DD2F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-------</w:t>
            </w:r>
            <w:r w:rsidR="00151E46" w:rsidRPr="00151E46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151E46" w:rsidRPr="00151E46">
              <w:rPr>
                <w:rFonts w:ascii="標楷體" w:eastAsia="標楷體" w:hAnsi="標楷體"/>
                <w:sz w:val="28"/>
                <w:szCs w:val="28"/>
              </w:rPr>
              <w:t>堂課結束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151E46" w:rsidRPr="00151E46">
              <w:rPr>
                <w:rFonts w:ascii="標楷體" w:eastAsia="標楷體" w:hAnsi="標楷體"/>
                <w:sz w:val="28"/>
                <w:szCs w:val="28"/>
              </w:rPr>
              <w:t>------</w:t>
            </w:r>
          </w:p>
        </w:tc>
        <w:tc>
          <w:tcPr>
            <w:tcW w:w="852" w:type="dxa"/>
            <w:gridSpan w:val="2"/>
          </w:tcPr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1429" w:type="dxa"/>
            <w:gridSpan w:val="2"/>
          </w:tcPr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單槍、繪本</w:t>
            </w: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白板</w:t>
            </w: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51E46" w:rsidRP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5" w:type="dxa"/>
          </w:tcPr>
          <w:p w:rsidR="00151E46" w:rsidRDefault="00151E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74DFF" w:rsidRDefault="00474DF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專心聆聽</w:t>
            </w:r>
          </w:p>
          <w:p w:rsidR="00474DFF" w:rsidRDefault="00474DF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74DFF" w:rsidRDefault="00474DF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74DFF" w:rsidRPr="00151E46" w:rsidRDefault="00474DF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分享與討論</w:t>
            </w:r>
          </w:p>
        </w:tc>
      </w:tr>
    </w:tbl>
    <w:p w:rsidR="00151E46" w:rsidRDefault="00DC7772">
      <w:r>
        <w:rPr>
          <w:noProof/>
        </w:rPr>
        <w:lastRenderedPageBreak/>
        <w:drawing>
          <wp:inline distT="0" distB="0" distL="0" distR="0" wp14:anchorId="2EABCE47" wp14:editId="19362265">
            <wp:extent cx="6754535" cy="6736080"/>
            <wp:effectExtent l="0" t="0" r="8255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728" t="18549" r="27308" b="7050"/>
                    <a:stretch/>
                  </pic:blipFill>
                  <pic:spPr bwMode="auto">
                    <a:xfrm>
                      <a:off x="0" y="0"/>
                      <a:ext cx="6765576" cy="674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1E46" w:rsidSect="00151E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55E9E"/>
    <w:multiLevelType w:val="hybridMultilevel"/>
    <w:tmpl w:val="CB3C3EF8"/>
    <w:lvl w:ilvl="0" w:tplc="F34C4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A67D05"/>
    <w:multiLevelType w:val="hybridMultilevel"/>
    <w:tmpl w:val="0FE4DF24"/>
    <w:lvl w:ilvl="0" w:tplc="5678B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46"/>
    <w:rsid w:val="00151E46"/>
    <w:rsid w:val="001B7ADE"/>
    <w:rsid w:val="00275522"/>
    <w:rsid w:val="00297135"/>
    <w:rsid w:val="002E2C56"/>
    <w:rsid w:val="00474DFF"/>
    <w:rsid w:val="00776177"/>
    <w:rsid w:val="00796BC1"/>
    <w:rsid w:val="007D2695"/>
    <w:rsid w:val="00844CCD"/>
    <w:rsid w:val="00D136B3"/>
    <w:rsid w:val="00DC7772"/>
    <w:rsid w:val="00DD2FA9"/>
    <w:rsid w:val="00E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4CD64-D5F8-41FA-990F-E3111D10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6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2019-05-22T05:12:00Z</dcterms:created>
  <dcterms:modified xsi:type="dcterms:W3CDTF">2019-05-24T08:58:00Z</dcterms:modified>
</cp:coreProperties>
</file>