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995" w:rsidRPr="00E233C3" w:rsidRDefault="00397995" w:rsidP="00397995">
      <w:pPr>
        <w:snapToGrid w:val="0"/>
        <w:rPr>
          <w:rFonts w:ascii="標楷體" w:eastAsia="標楷體" w:hAnsi="標楷體" w:cs="Gungsuh"/>
          <w:b/>
        </w:rPr>
      </w:pPr>
      <w:proofErr w:type="gramStart"/>
      <w:r w:rsidRPr="00E233C3">
        <w:rPr>
          <w:rFonts w:ascii="標楷體" w:eastAsia="標楷體" w:hAnsi="標楷體" w:cs="標楷體"/>
          <w:b/>
        </w:rPr>
        <w:t>臺</w:t>
      </w:r>
      <w:proofErr w:type="gramEnd"/>
      <w:r w:rsidRPr="00E233C3">
        <w:rPr>
          <w:rFonts w:ascii="標楷體" w:eastAsia="標楷體" w:hAnsi="標楷體" w:cs="標楷體"/>
          <w:b/>
        </w:rPr>
        <w:t>南市10</w:t>
      </w:r>
      <w:r w:rsidRPr="00E233C3">
        <w:rPr>
          <w:rFonts w:ascii="標楷體" w:eastAsia="標楷體" w:hAnsi="標楷體" w:cs="標楷體" w:hint="eastAsia"/>
          <w:b/>
        </w:rPr>
        <w:t>8</w:t>
      </w:r>
      <w:proofErr w:type="gramStart"/>
      <w:r w:rsidRPr="00E233C3">
        <w:rPr>
          <w:rFonts w:ascii="標楷體" w:eastAsia="標楷體" w:hAnsi="標楷體" w:cs="標楷體"/>
          <w:b/>
        </w:rPr>
        <w:t>學年度</w:t>
      </w:r>
      <w:r w:rsidRPr="00E233C3">
        <w:rPr>
          <w:rFonts w:ascii="標楷體" w:eastAsia="標楷體" w:hAnsi="標楷體" w:cs="Gungsuh"/>
          <w:b/>
        </w:rPr>
        <w:t>精進</w:t>
      </w:r>
      <w:proofErr w:type="gramEnd"/>
      <w:r w:rsidRPr="00E233C3">
        <w:rPr>
          <w:rFonts w:ascii="標楷體" w:eastAsia="標楷體" w:hAnsi="標楷體" w:cs="Gungsuh"/>
          <w:b/>
        </w:rPr>
        <w:t>國民中小學教師教學專業與課程品質整體推動計畫</w:t>
      </w:r>
    </w:p>
    <w:p w:rsidR="00397995" w:rsidRPr="00E233C3" w:rsidRDefault="00397995" w:rsidP="00397995">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rsidR="00397995" w:rsidRPr="00E233C3" w:rsidRDefault="00397995" w:rsidP="00397995">
      <w:pPr>
        <w:jc w:val="center"/>
        <w:rPr>
          <w:rFonts w:ascii="標楷體" w:eastAsia="標楷體" w:hAnsi="標楷體"/>
          <w:b/>
          <w:bCs/>
        </w:rPr>
      </w:pPr>
      <w:r w:rsidRPr="00E233C3">
        <w:rPr>
          <w:rFonts w:ascii="標楷體" w:eastAsia="標楷體" w:hAnsi="標楷體" w:cs="標楷體" w:hint="eastAsia"/>
          <w:b/>
          <w:bCs/>
        </w:rPr>
        <w:t>國中「</w:t>
      </w:r>
      <w:r w:rsidRPr="00E233C3">
        <w:rPr>
          <w:rFonts w:ascii="標楷體" w:eastAsia="標楷體" w:hAnsi="標楷體" w:hint="eastAsia"/>
          <w:b/>
        </w:rPr>
        <w:t>藝術領域召集人十二年國教課</w:t>
      </w:r>
      <w:proofErr w:type="gramStart"/>
      <w:r w:rsidRPr="00E233C3">
        <w:rPr>
          <w:rFonts w:ascii="標楷體" w:eastAsia="標楷體" w:hAnsi="標楷體" w:hint="eastAsia"/>
          <w:b/>
        </w:rPr>
        <w:t>綱</w:t>
      </w:r>
      <w:proofErr w:type="gramEnd"/>
      <w:r w:rsidRPr="00E233C3">
        <w:rPr>
          <w:rFonts w:ascii="標楷體" w:eastAsia="標楷體" w:hAnsi="標楷體" w:hint="eastAsia"/>
          <w:b/>
        </w:rPr>
        <w:t>素養導向評量設計</w:t>
      </w:r>
      <w:r w:rsidRPr="00E233C3">
        <w:rPr>
          <w:rFonts w:ascii="標楷體" w:eastAsia="標楷體" w:hAnsi="標楷體" w:cs="標楷體" w:hint="eastAsia"/>
          <w:b/>
          <w:bCs/>
        </w:rPr>
        <w:t>」</w:t>
      </w:r>
      <w:r w:rsidRPr="00E233C3">
        <w:rPr>
          <w:rFonts w:ascii="標楷體" w:eastAsia="標楷體" w:hAnsi="標楷體" w:hint="eastAsia"/>
          <w:b/>
        </w:rPr>
        <w:t>研習</w:t>
      </w:r>
      <w:r w:rsidRPr="00E233C3">
        <w:rPr>
          <w:rFonts w:ascii="標楷體" w:eastAsia="標楷體" w:hAnsi="標楷體" w:cs="標楷體" w:hint="eastAsia"/>
          <w:b/>
          <w:bCs/>
        </w:rPr>
        <w:t>實施計畫</w:t>
      </w:r>
    </w:p>
    <w:p w:rsidR="00397995" w:rsidRPr="00E233C3" w:rsidRDefault="00397995" w:rsidP="00397995">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rsidR="00397995" w:rsidRPr="00E233C3" w:rsidRDefault="00397995" w:rsidP="00397995">
      <w:pPr>
        <w:ind w:left="720" w:hangingChars="300" w:hanging="720"/>
        <w:rPr>
          <w:rFonts w:ascii="標楷體" w:eastAsia="標楷體" w:hAnsi="標楷體"/>
        </w:rPr>
      </w:pPr>
      <w:r w:rsidRPr="00E233C3">
        <w:rPr>
          <w:rFonts w:ascii="標楷體" w:eastAsia="標楷體" w:hAnsi="標楷體" w:hint="eastAsia"/>
        </w:rPr>
        <w:t>（一）</w:t>
      </w:r>
      <w:r w:rsidRPr="00E233C3">
        <w:rPr>
          <w:rFonts w:ascii="標楷體" w:eastAsia="標楷體" w:hAnsi="標楷體" w:cs="Arial" w:hint="eastAsia"/>
        </w:rPr>
        <w:t>教育部國民及學前教育署補助辦理十二年國民基本教育精進國民中學及國民小學教學品質要點。</w:t>
      </w:r>
    </w:p>
    <w:p w:rsidR="00397995" w:rsidRPr="00E233C3" w:rsidRDefault="00397995" w:rsidP="00397995">
      <w:pPr>
        <w:rPr>
          <w:rFonts w:ascii="標楷體" w:eastAsia="標楷體" w:hAnsi="標楷體" w:cs="Arial"/>
        </w:rPr>
      </w:pPr>
      <w:r w:rsidRPr="00E233C3">
        <w:rPr>
          <w:rFonts w:ascii="標楷體" w:eastAsia="標楷體" w:hAnsi="標楷體" w:hint="eastAsia"/>
        </w:rPr>
        <w:t>（二）</w:t>
      </w:r>
      <w:proofErr w:type="gramStart"/>
      <w:r w:rsidRPr="00E233C3">
        <w:rPr>
          <w:rFonts w:ascii="標楷體" w:eastAsia="標楷體" w:hAnsi="標楷體" w:cs="Arial" w:hint="eastAsia"/>
        </w:rPr>
        <w:t>臺</w:t>
      </w:r>
      <w:proofErr w:type="gramEnd"/>
      <w:r w:rsidRPr="00E233C3">
        <w:rPr>
          <w:rFonts w:ascii="標楷體" w:eastAsia="標楷體" w:hAnsi="標楷體" w:cs="Arial" w:hint="eastAsia"/>
        </w:rPr>
        <w:t>南市</w:t>
      </w:r>
      <w:proofErr w:type="gramStart"/>
      <w:r w:rsidRPr="00E233C3">
        <w:rPr>
          <w:rFonts w:ascii="標楷體" w:eastAsia="標楷體" w:hAnsi="標楷體" w:cs="Arial"/>
        </w:rPr>
        <w:t>10</w:t>
      </w:r>
      <w:r w:rsidRPr="00E233C3">
        <w:rPr>
          <w:rFonts w:ascii="標楷體" w:eastAsia="標楷體" w:hAnsi="標楷體" w:cs="Arial" w:hint="eastAsia"/>
        </w:rPr>
        <w:t>8</w:t>
      </w:r>
      <w:proofErr w:type="gramEnd"/>
      <w:r w:rsidRPr="00E233C3">
        <w:rPr>
          <w:rFonts w:ascii="標楷體" w:eastAsia="標楷體" w:hAnsi="標楷體" w:cs="Arial" w:hint="eastAsia"/>
        </w:rPr>
        <w:t>年度十二年國民基本教育精進國民中學及國民小學</w:t>
      </w:r>
      <w:proofErr w:type="gramStart"/>
      <w:r w:rsidRPr="00E233C3">
        <w:rPr>
          <w:rFonts w:ascii="標楷體" w:eastAsia="標楷體" w:hAnsi="標楷體" w:cs="Arial" w:hint="eastAsia"/>
        </w:rPr>
        <w:t>學</w:t>
      </w:r>
      <w:proofErr w:type="gramEnd"/>
      <w:r w:rsidRPr="00E233C3">
        <w:rPr>
          <w:rFonts w:ascii="標楷體" w:eastAsia="標楷體" w:hAnsi="標楷體" w:cs="Arial" w:hint="eastAsia"/>
        </w:rPr>
        <w:t>品質計畫。</w:t>
      </w:r>
    </w:p>
    <w:p w:rsidR="00397995" w:rsidRPr="00E233C3" w:rsidRDefault="00397995" w:rsidP="00397995">
      <w:pPr>
        <w:rPr>
          <w:rFonts w:ascii="標楷體" w:eastAsia="標楷體" w:hAnsi="標楷體"/>
        </w:rPr>
      </w:pPr>
      <w:r w:rsidRPr="00E233C3">
        <w:rPr>
          <w:rFonts w:ascii="標楷體" w:eastAsia="標楷體" w:hAnsi="標楷體" w:cs="Arial" w:hint="eastAsia"/>
        </w:rPr>
        <w:t>（三）</w:t>
      </w:r>
      <w:proofErr w:type="gramStart"/>
      <w:r w:rsidRPr="00E233C3">
        <w:rPr>
          <w:rFonts w:ascii="標楷體" w:eastAsia="標楷體" w:hAnsi="標楷體" w:cs="Arial" w:hint="eastAsia"/>
        </w:rPr>
        <w:t>臺</w:t>
      </w:r>
      <w:proofErr w:type="gramEnd"/>
      <w:r w:rsidRPr="00E233C3">
        <w:rPr>
          <w:rFonts w:ascii="標楷體" w:eastAsia="標楷體" w:hAnsi="標楷體" w:cs="Arial" w:hint="eastAsia"/>
        </w:rPr>
        <w:t>南市</w:t>
      </w:r>
      <w:proofErr w:type="gramStart"/>
      <w:r w:rsidRPr="00E233C3">
        <w:rPr>
          <w:rFonts w:ascii="標楷體" w:eastAsia="標楷體" w:hAnsi="標楷體" w:cs="Arial"/>
        </w:rPr>
        <w:t>10</w:t>
      </w:r>
      <w:r w:rsidRPr="00E233C3">
        <w:rPr>
          <w:rFonts w:ascii="標楷體" w:eastAsia="標楷體" w:hAnsi="標楷體" w:cs="Arial" w:hint="eastAsia"/>
        </w:rPr>
        <w:t>8</w:t>
      </w:r>
      <w:proofErr w:type="gramEnd"/>
      <w:r w:rsidRPr="00E233C3">
        <w:rPr>
          <w:rFonts w:ascii="標楷體" w:eastAsia="標楷體" w:hAnsi="標楷體" w:cs="Arial" w:hint="eastAsia"/>
        </w:rPr>
        <w:t>年度國民教育輔導團運作與輔導工作計畫。</w:t>
      </w:r>
    </w:p>
    <w:p w:rsidR="00397995" w:rsidRPr="00E233C3" w:rsidRDefault="00397995" w:rsidP="00397995">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rsidR="00397995" w:rsidRPr="00E233C3" w:rsidRDefault="00397995" w:rsidP="00397995">
      <w:pPr>
        <w:ind w:left="480" w:hangingChars="200" w:hanging="480"/>
        <w:rPr>
          <w:rFonts w:ascii="標楷體" w:eastAsia="標楷體" w:hAnsi="標楷體"/>
        </w:rPr>
      </w:pPr>
      <w:r w:rsidRPr="00E233C3">
        <w:rPr>
          <w:rFonts w:ascii="標楷體" w:eastAsia="標楷體" w:hAnsi="標楷體"/>
        </w:rPr>
        <w:t>(</w:t>
      </w:r>
      <w:proofErr w:type="gramStart"/>
      <w:r w:rsidRPr="00E233C3">
        <w:rPr>
          <w:rFonts w:ascii="標楷體" w:eastAsia="標楷體" w:hAnsi="標楷體" w:hint="eastAsia"/>
        </w:rPr>
        <w:t>ㄧ</w:t>
      </w:r>
      <w:proofErr w:type="gramEnd"/>
      <w:r w:rsidRPr="00E233C3">
        <w:rPr>
          <w:rFonts w:ascii="標楷體" w:eastAsia="標楷體" w:hAnsi="標楷體"/>
        </w:rPr>
        <w:t>)</w:t>
      </w:r>
      <w:r w:rsidRPr="00E233C3">
        <w:rPr>
          <w:rFonts w:ascii="標楷體" w:eastAsia="標楷體" w:hAnsi="標楷體" w:hint="eastAsia"/>
        </w:rPr>
        <w:t>精進本市國中小藝術領域教師及非專長教師對十二年國</w:t>
      </w:r>
      <w:proofErr w:type="gramStart"/>
      <w:r w:rsidRPr="00E233C3">
        <w:rPr>
          <w:rFonts w:ascii="標楷體" w:eastAsia="標楷體" w:hAnsi="標楷體" w:hint="eastAsia"/>
        </w:rPr>
        <w:t>教課綱</w:t>
      </w:r>
      <w:proofErr w:type="gramEnd"/>
      <w:r w:rsidRPr="00E233C3">
        <w:rPr>
          <w:rFonts w:ascii="標楷體" w:eastAsia="標楷體" w:hAnsi="標楷體" w:hint="eastAsia"/>
        </w:rPr>
        <w:t>的認識，瞭解</w:t>
      </w:r>
      <w:proofErr w:type="gramStart"/>
      <w:r w:rsidRPr="00E233C3">
        <w:rPr>
          <w:rFonts w:ascii="標楷體" w:eastAsia="標楷體" w:hAnsi="標楷體" w:hint="eastAsia"/>
        </w:rPr>
        <w:t>藝術領綱與</w:t>
      </w:r>
      <w:proofErr w:type="gramEnd"/>
      <w:r w:rsidRPr="00E233C3">
        <w:rPr>
          <w:rFonts w:ascii="標楷體" w:eastAsia="標楷體" w:hAnsi="標楷體" w:hint="eastAsia"/>
        </w:rPr>
        <w:t>課程設計，以提昇教學品質。</w:t>
      </w:r>
    </w:p>
    <w:p w:rsidR="00397995" w:rsidRPr="00E233C3" w:rsidRDefault="00397995" w:rsidP="00397995">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協助本市國中小藝術領域教師、藝術非專長教師，增加專業知能，規劃課程設計，提供多元評量之參考。</w:t>
      </w:r>
    </w:p>
    <w:p w:rsidR="00397995" w:rsidRPr="00E233C3" w:rsidRDefault="00397995" w:rsidP="00397995">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（一）指導單位：教育部國民及學前教育署</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（二）主辦單位：</w:t>
      </w:r>
      <w:proofErr w:type="gramStart"/>
      <w:r w:rsidRPr="00E233C3">
        <w:rPr>
          <w:rFonts w:ascii="標楷體" w:eastAsia="標楷體" w:hAnsi="標楷體" w:hint="eastAsia"/>
        </w:rPr>
        <w:t>臺</w:t>
      </w:r>
      <w:proofErr w:type="gramEnd"/>
      <w:r w:rsidRPr="00E233C3">
        <w:rPr>
          <w:rFonts w:ascii="標楷體" w:eastAsia="標楷體" w:hAnsi="標楷體" w:hint="eastAsia"/>
        </w:rPr>
        <w:t>南市政府教育局</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（三）承辦單位：</w:t>
      </w:r>
      <w:proofErr w:type="gramStart"/>
      <w:r w:rsidRPr="00E233C3">
        <w:rPr>
          <w:rFonts w:ascii="標楷體" w:eastAsia="標楷體" w:hAnsi="標楷體" w:hint="eastAsia"/>
        </w:rPr>
        <w:t>臺</w:t>
      </w:r>
      <w:proofErr w:type="gramEnd"/>
      <w:r w:rsidRPr="00E233C3">
        <w:rPr>
          <w:rFonts w:ascii="標楷體" w:eastAsia="標楷體" w:hAnsi="標楷體" w:hint="eastAsia"/>
        </w:rPr>
        <w:t>南市國民教育輔導團藝術領域工作小組、</w:t>
      </w:r>
      <w:proofErr w:type="gramStart"/>
      <w:r w:rsidRPr="00E233C3">
        <w:rPr>
          <w:rFonts w:ascii="標楷體" w:eastAsia="標楷體" w:hAnsi="標楷體" w:hint="eastAsia"/>
        </w:rPr>
        <w:t>臺</w:t>
      </w:r>
      <w:proofErr w:type="gramEnd"/>
      <w:r w:rsidRPr="00E233C3">
        <w:rPr>
          <w:rFonts w:ascii="標楷體" w:eastAsia="標楷體" w:hAnsi="標楷體" w:hint="eastAsia"/>
        </w:rPr>
        <w:t>南市立復興國中。</w:t>
      </w:r>
    </w:p>
    <w:p w:rsidR="00397995" w:rsidRPr="00E233C3" w:rsidRDefault="00397995" w:rsidP="00397995">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rsidR="00397995" w:rsidRPr="00E233C3" w:rsidRDefault="00397995" w:rsidP="00397995">
      <w:pPr>
        <w:snapToGrid w:val="0"/>
        <w:rPr>
          <w:rFonts w:ascii="標楷體" w:eastAsia="標楷體" w:hAnsi="標楷體"/>
        </w:rPr>
      </w:pPr>
      <w:r w:rsidRPr="00E233C3">
        <w:rPr>
          <w:rFonts w:ascii="標楷體" w:eastAsia="標楷體" w:hAnsi="標楷體"/>
        </w:rPr>
        <w:t xml:space="preserve"> (</w:t>
      </w:r>
      <w:proofErr w:type="gramStart"/>
      <w:r w:rsidRPr="00E233C3">
        <w:rPr>
          <w:rFonts w:ascii="標楷體" w:eastAsia="標楷體" w:hAnsi="標楷體" w:hint="eastAsia"/>
        </w:rPr>
        <w:t>一</w:t>
      </w:r>
      <w:proofErr w:type="gramEnd"/>
      <w:r w:rsidRPr="00E233C3">
        <w:rPr>
          <w:rFonts w:ascii="標楷體" w:eastAsia="標楷體" w:hAnsi="標楷體"/>
        </w:rPr>
        <w:t xml:space="preserve">) </w:t>
      </w:r>
      <w:r w:rsidRPr="00E233C3">
        <w:rPr>
          <w:rFonts w:ascii="標楷體" w:eastAsia="標楷體" w:hAnsi="標楷體" w:hint="eastAsia"/>
        </w:rPr>
        <w:t>時間：</w:t>
      </w:r>
      <w:r w:rsidRPr="00E233C3">
        <w:rPr>
          <w:rFonts w:ascii="標楷體" w:eastAsia="標楷體" w:hAnsi="標楷體"/>
        </w:rPr>
        <w:t>10</w:t>
      </w:r>
      <w:r w:rsidRPr="00E233C3">
        <w:rPr>
          <w:rFonts w:ascii="標楷體" w:eastAsia="標楷體" w:hAnsi="標楷體" w:hint="eastAsia"/>
        </w:rPr>
        <w:t>8年11月27日</w:t>
      </w:r>
      <w:r w:rsidRPr="00E233C3">
        <w:rPr>
          <w:rFonts w:ascii="標楷體" w:eastAsia="標楷體" w:hAnsi="標楷體"/>
        </w:rPr>
        <w:t>(</w:t>
      </w:r>
      <w:r w:rsidRPr="00E233C3">
        <w:rPr>
          <w:rFonts w:ascii="標楷體" w:eastAsia="標楷體" w:hAnsi="標楷體" w:hint="eastAsia"/>
        </w:rPr>
        <w:t>三</w:t>
      </w:r>
      <w:r w:rsidRPr="00E233C3">
        <w:rPr>
          <w:rFonts w:ascii="標楷體" w:eastAsia="標楷體" w:hAnsi="標楷體"/>
        </w:rPr>
        <w:t>)</w:t>
      </w:r>
      <w:r w:rsidRPr="00E233C3">
        <w:rPr>
          <w:rFonts w:ascii="標楷體" w:eastAsia="標楷體" w:hAnsi="標楷體" w:hint="eastAsia"/>
        </w:rPr>
        <w:t>上午8</w:t>
      </w:r>
      <w:r w:rsidRPr="00E233C3">
        <w:rPr>
          <w:rFonts w:ascii="標楷體" w:eastAsia="標楷體" w:hAnsi="標楷體"/>
        </w:rPr>
        <w:t>:30-1</w:t>
      </w:r>
      <w:r w:rsidRPr="00E233C3">
        <w:rPr>
          <w:rFonts w:ascii="標楷體" w:eastAsia="標楷體" w:hAnsi="標楷體" w:hint="eastAsia"/>
        </w:rPr>
        <w:t>1</w:t>
      </w:r>
      <w:r w:rsidRPr="00E233C3">
        <w:rPr>
          <w:rFonts w:ascii="標楷體" w:eastAsia="標楷體" w:hAnsi="標楷體"/>
        </w:rPr>
        <w:t>:30</w:t>
      </w:r>
    </w:p>
    <w:p w:rsidR="00397995" w:rsidRPr="00E233C3" w:rsidRDefault="00397995" w:rsidP="00397995">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二</w:t>
      </w:r>
      <w:r w:rsidRPr="00E233C3">
        <w:rPr>
          <w:rFonts w:ascii="標楷體" w:eastAsia="標楷體" w:hAnsi="標楷體"/>
        </w:rPr>
        <w:t xml:space="preserve">) </w:t>
      </w:r>
      <w:r w:rsidRPr="00E233C3">
        <w:rPr>
          <w:rFonts w:ascii="標楷體" w:eastAsia="標楷體" w:hAnsi="標楷體" w:hint="eastAsia"/>
        </w:rPr>
        <w:t>時數：全程參加教師核予3小時研習時數，請</w:t>
      </w:r>
      <w:proofErr w:type="gramStart"/>
      <w:r w:rsidRPr="00E233C3">
        <w:rPr>
          <w:rFonts w:ascii="標楷體" w:eastAsia="標楷體" w:hAnsi="標楷體" w:hint="eastAsia"/>
        </w:rPr>
        <w:t>逕</w:t>
      </w:r>
      <w:proofErr w:type="gramEnd"/>
      <w:r w:rsidRPr="00E233C3">
        <w:rPr>
          <w:rFonts w:ascii="標楷體" w:eastAsia="標楷體" w:hAnsi="標楷體" w:hint="eastAsia"/>
        </w:rPr>
        <w:t>至</w:t>
      </w:r>
      <w:proofErr w:type="gramStart"/>
      <w:r w:rsidRPr="00E233C3">
        <w:rPr>
          <w:rFonts w:ascii="標楷體" w:eastAsia="標楷體" w:hAnsi="標楷體" w:hint="eastAsia"/>
        </w:rPr>
        <w:t>臺</w:t>
      </w:r>
      <w:proofErr w:type="gramEnd"/>
      <w:r w:rsidRPr="00E233C3">
        <w:rPr>
          <w:rFonts w:ascii="標楷體" w:eastAsia="標楷體" w:hAnsi="標楷體" w:hint="eastAsia"/>
        </w:rPr>
        <w:t>南市資訊中心學習護照系統報名</w:t>
      </w:r>
    </w:p>
    <w:p w:rsidR="00397995" w:rsidRPr="00E233C3" w:rsidRDefault="00397995" w:rsidP="00397995">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三</w:t>
      </w:r>
      <w:r w:rsidRPr="00E233C3">
        <w:rPr>
          <w:rFonts w:ascii="標楷體" w:eastAsia="標楷體" w:hAnsi="標楷體"/>
        </w:rPr>
        <w:t xml:space="preserve">) </w:t>
      </w:r>
      <w:r w:rsidRPr="00E233C3">
        <w:rPr>
          <w:rFonts w:ascii="標楷體" w:eastAsia="標楷體" w:hAnsi="標楷體" w:hint="eastAsia"/>
        </w:rPr>
        <w:t>地點：</w:t>
      </w:r>
      <w:proofErr w:type="gramStart"/>
      <w:r w:rsidRPr="00E233C3">
        <w:rPr>
          <w:rFonts w:ascii="標楷體" w:eastAsia="標楷體" w:hAnsi="標楷體" w:cs="標楷體" w:hint="eastAsia"/>
        </w:rPr>
        <w:t>臺</w:t>
      </w:r>
      <w:proofErr w:type="gramEnd"/>
      <w:r w:rsidRPr="00E233C3">
        <w:rPr>
          <w:rFonts w:ascii="標楷體" w:eastAsia="標楷體" w:hAnsi="標楷體" w:cs="標楷體" w:hint="eastAsia"/>
        </w:rPr>
        <w:t>南市復興國中</w:t>
      </w:r>
      <w:proofErr w:type="gramStart"/>
      <w:r w:rsidRPr="00E233C3">
        <w:rPr>
          <w:rFonts w:ascii="標楷體" w:eastAsia="標楷體" w:hAnsi="標楷體" w:cs="標楷體" w:hint="eastAsia"/>
        </w:rPr>
        <w:t>喜閱館</w:t>
      </w:r>
      <w:proofErr w:type="gramEnd"/>
    </w:p>
    <w:p w:rsidR="00397995" w:rsidRPr="00E233C3" w:rsidRDefault="00397995" w:rsidP="00397995">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rsidR="00397995" w:rsidRPr="00E233C3" w:rsidRDefault="00397995" w:rsidP="00397995">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一</w:t>
      </w:r>
      <w:r w:rsidRPr="00E233C3">
        <w:rPr>
          <w:rFonts w:ascii="標楷體" w:eastAsia="標楷體" w:hAnsi="標楷體" w:cs="標楷體"/>
        </w:rPr>
        <w:t>)</w:t>
      </w:r>
      <w:r w:rsidRPr="00E233C3">
        <w:rPr>
          <w:rFonts w:ascii="標楷體" w:eastAsia="標楷體" w:hAnsi="標楷體" w:cs="標楷體" w:hint="eastAsia"/>
        </w:rPr>
        <w:t>本市各國中藝術領域召集人，若召集人不克參加請各校務必派一名代表參加。</w:t>
      </w:r>
    </w:p>
    <w:p w:rsidR="00397995" w:rsidRPr="00E233C3" w:rsidRDefault="00397995" w:rsidP="00397995">
      <w:pPr>
        <w:snapToGrid w:val="0"/>
        <w:rPr>
          <w:rFonts w:ascii="標楷體" w:eastAsia="標楷體" w:hAnsi="標楷體"/>
        </w:rPr>
      </w:pPr>
      <w:r w:rsidRPr="00E233C3">
        <w:rPr>
          <w:rFonts w:ascii="標楷體" w:eastAsia="標楷體" w:hAnsi="標楷體" w:cs="標楷體"/>
        </w:rPr>
        <w:t xml:space="preserve"> (</w:t>
      </w:r>
      <w:r w:rsidRPr="00E233C3">
        <w:rPr>
          <w:rFonts w:ascii="標楷體" w:eastAsia="標楷體" w:hAnsi="標楷體" w:cs="標楷體" w:hint="eastAsia"/>
        </w:rPr>
        <w:t>二</w:t>
      </w:r>
      <w:r w:rsidRPr="00E233C3">
        <w:rPr>
          <w:rFonts w:ascii="標楷體" w:eastAsia="標楷體" w:hAnsi="標楷體" w:cs="標楷體"/>
        </w:rPr>
        <w:t>)</w:t>
      </w:r>
      <w:r w:rsidRPr="00E233C3">
        <w:rPr>
          <w:rFonts w:ascii="標楷體" w:eastAsia="標楷體" w:hAnsi="標楷體" w:cs="標楷體" w:hint="eastAsia"/>
        </w:rPr>
        <w:t>本市各國中藝術領域授課教師、非專長授課教師或對本主題有興趣之教師。</w:t>
      </w:r>
    </w:p>
    <w:p w:rsidR="00397995" w:rsidRPr="00E233C3" w:rsidRDefault="00397995" w:rsidP="00397995">
      <w:pPr>
        <w:snapToGrid w:val="0"/>
        <w:rPr>
          <w:rFonts w:ascii="標楷體" w:eastAsia="標楷體" w:hAnsi="標楷體" w:cs="標楷體"/>
        </w:rPr>
      </w:pPr>
      <w:r w:rsidRPr="00E233C3">
        <w:rPr>
          <w:rFonts w:ascii="標楷體" w:eastAsia="標楷體" w:hAnsi="標楷體" w:cs="標楷體"/>
        </w:rPr>
        <w:t xml:space="preserve"> (</w:t>
      </w:r>
      <w:r w:rsidRPr="00E233C3">
        <w:rPr>
          <w:rFonts w:ascii="標楷體" w:eastAsia="標楷體" w:hAnsi="標楷體" w:cs="標楷體" w:hint="eastAsia"/>
        </w:rPr>
        <w:t>三</w:t>
      </w:r>
      <w:r w:rsidRPr="00E233C3">
        <w:rPr>
          <w:rFonts w:ascii="標楷體" w:eastAsia="標楷體" w:hAnsi="標楷體" w:cs="標楷體"/>
        </w:rPr>
        <w:t>)</w:t>
      </w:r>
      <w:r w:rsidRPr="00E233C3">
        <w:rPr>
          <w:rFonts w:ascii="標楷體" w:eastAsia="標楷體" w:hAnsi="標楷體" w:cs="標楷體" w:hint="eastAsia"/>
        </w:rPr>
        <w:t>預計錄取6</w:t>
      </w:r>
      <w:r w:rsidRPr="00E233C3">
        <w:rPr>
          <w:rFonts w:ascii="標楷體" w:eastAsia="標楷體" w:hAnsi="標楷體" w:cs="標楷體"/>
        </w:rPr>
        <w:t>0</w:t>
      </w:r>
      <w:r w:rsidRPr="00E233C3">
        <w:rPr>
          <w:rFonts w:ascii="標楷體" w:eastAsia="標楷體" w:hAnsi="標楷體" w:cs="標楷體" w:hint="eastAsia"/>
        </w:rPr>
        <w:t>人。</w:t>
      </w:r>
    </w:p>
    <w:p w:rsidR="00397995" w:rsidRPr="00E233C3" w:rsidRDefault="00397995" w:rsidP="00397995">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rsidR="00397995" w:rsidRPr="00E233C3" w:rsidRDefault="00397995" w:rsidP="00397995">
      <w:pPr>
        <w:snapToGrid w:val="0"/>
        <w:rPr>
          <w:rFonts w:ascii="標楷體" w:eastAsia="標楷體" w:hAnsi="標楷體"/>
        </w:rPr>
      </w:pPr>
      <w:r w:rsidRPr="00E233C3">
        <w:rPr>
          <w:rFonts w:ascii="標楷體" w:eastAsia="標楷體" w:hAnsi="標楷體"/>
        </w:rPr>
        <w:t xml:space="preserve"> (</w:t>
      </w:r>
      <w:proofErr w:type="gramStart"/>
      <w:r w:rsidRPr="00E233C3">
        <w:rPr>
          <w:rFonts w:ascii="標楷體" w:eastAsia="標楷體" w:hAnsi="標楷體" w:hint="eastAsia"/>
        </w:rPr>
        <w:t>一</w:t>
      </w:r>
      <w:proofErr w:type="gramEnd"/>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0"/>
        <w:gridCol w:w="5103"/>
        <w:gridCol w:w="1418"/>
        <w:gridCol w:w="800"/>
      </w:tblGrid>
      <w:tr w:rsidR="00397995" w:rsidRPr="00E233C3" w:rsidTr="00EE0B5E">
        <w:tc>
          <w:tcPr>
            <w:tcW w:w="1730"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時間</w:t>
            </w:r>
          </w:p>
        </w:tc>
        <w:tc>
          <w:tcPr>
            <w:tcW w:w="5103"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課程內容</w:t>
            </w:r>
          </w:p>
        </w:tc>
        <w:tc>
          <w:tcPr>
            <w:tcW w:w="1418"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授課教師</w:t>
            </w:r>
          </w:p>
        </w:tc>
        <w:tc>
          <w:tcPr>
            <w:tcW w:w="800"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備註</w:t>
            </w:r>
          </w:p>
        </w:tc>
      </w:tr>
      <w:tr w:rsidR="00397995" w:rsidRPr="00E233C3" w:rsidTr="00EE0B5E">
        <w:trPr>
          <w:trHeight w:val="537"/>
        </w:trPr>
        <w:tc>
          <w:tcPr>
            <w:tcW w:w="1730" w:type="dxa"/>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8：2</w:t>
            </w:r>
            <w:r w:rsidRPr="00E233C3">
              <w:rPr>
                <w:rFonts w:ascii="標楷體" w:eastAsia="標楷體" w:hAnsi="標楷體"/>
                <w:sz w:val="22"/>
                <w:szCs w:val="22"/>
              </w:rPr>
              <w:t>0~</w:t>
            </w:r>
            <w:r w:rsidRPr="00E233C3">
              <w:rPr>
                <w:rFonts w:ascii="標楷體" w:eastAsia="標楷體" w:hAnsi="標楷體" w:hint="eastAsia"/>
                <w:sz w:val="22"/>
                <w:szCs w:val="22"/>
              </w:rPr>
              <w:t>8：3</w:t>
            </w:r>
            <w:r w:rsidRPr="00E233C3">
              <w:rPr>
                <w:rFonts w:ascii="標楷體" w:eastAsia="標楷體" w:hAnsi="標楷體"/>
                <w:sz w:val="22"/>
                <w:szCs w:val="22"/>
              </w:rPr>
              <w:t>0</w:t>
            </w:r>
          </w:p>
        </w:tc>
        <w:tc>
          <w:tcPr>
            <w:tcW w:w="5103" w:type="dxa"/>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報到</w:t>
            </w:r>
          </w:p>
        </w:tc>
        <w:tc>
          <w:tcPr>
            <w:tcW w:w="1418"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vAlign w:val="center"/>
          </w:tcPr>
          <w:p w:rsidR="00397995" w:rsidRPr="00E233C3" w:rsidRDefault="00397995" w:rsidP="00EE0B5E">
            <w:pPr>
              <w:widowControl/>
              <w:jc w:val="center"/>
              <w:rPr>
                <w:rFonts w:ascii="標楷體" w:eastAsia="標楷體" w:hAnsi="標楷體" w:cs="新細明體"/>
              </w:rPr>
            </w:pPr>
          </w:p>
        </w:tc>
      </w:tr>
      <w:tr w:rsidR="00397995" w:rsidRPr="00E233C3" w:rsidTr="00EE0B5E">
        <w:trPr>
          <w:trHeight w:val="392"/>
        </w:trPr>
        <w:tc>
          <w:tcPr>
            <w:tcW w:w="1730" w:type="dxa"/>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8：3</w:t>
            </w:r>
            <w:r w:rsidRPr="00E233C3">
              <w:rPr>
                <w:rFonts w:ascii="標楷體" w:eastAsia="標楷體" w:hAnsi="標楷體"/>
                <w:sz w:val="22"/>
                <w:szCs w:val="22"/>
              </w:rPr>
              <w:t>0~</w:t>
            </w:r>
            <w:r w:rsidRPr="00E233C3">
              <w:rPr>
                <w:rFonts w:ascii="標楷體" w:eastAsia="標楷體" w:hAnsi="標楷體" w:hint="eastAsia"/>
                <w:sz w:val="22"/>
                <w:szCs w:val="22"/>
              </w:rPr>
              <w:t>8：4</w:t>
            </w:r>
            <w:r w:rsidRPr="00E233C3">
              <w:rPr>
                <w:rFonts w:ascii="標楷體" w:eastAsia="標楷體" w:hAnsi="標楷體"/>
                <w:sz w:val="22"/>
                <w:szCs w:val="22"/>
              </w:rPr>
              <w:t>0</w:t>
            </w:r>
          </w:p>
        </w:tc>
        <w:tc>
          <w:tcPr>
            <w:tcW w:w="5103" w:type="dxa"/>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長官致詞</w:t>
            </w:r>
          </w:p>
        </w:tc>
        <w:tc>
          <w:tcPr>
            <w:tcW w:w="1418"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cs="新細明體" w:hint="eastAsia"/>
              </w:rPr>
              <w:t>敬</w:t>
            </w:r>
            <w:proofErr w:type="gramStart"/>
            <w:r w:rsidRPr="00E233C3">
              <w:rPr>
                <w:rFonts w:ascii="標楷體" w:eastAsia="標楷體" w:hAnsi="標楷體" w:cs="新細明體" w:hint="eastAsia"/>
              </w:rPr>
              <w:t>世</w:t>
            </w:r>
            <w:proofErr w:type="gramEnd"/>
            <w:r w:rsidRPr="00E233C3">
              <w:rPr>
                <w:rFonts w:ascii="標楷體" w:eastAsia="標楷體" w:hAnsi="標楷體" w:cs="新細明體" w:hint="eastAsia"/>
              </w:rPr>
              <w:t>龍校長</w:t>
            </w:r>
          </w:p>
        </w:tc>
        <w:tc>
          <w:tcPr>
            <w:tcW w:w="800" w:type="dxa"/>
            <w:vAlign w:val="center"/>
          </w:tcPr>
          <w:p w:rsidR="00397995" w:rsidRPr="00E233C3" w:rsidRDefault="00397995" w:rsidP="00EE0B5E">
            <w:pPr>
              <w:widowControl/>
              <w:jc w:val="center"/>
              <w:rPr>
                <w:rFonts w:ascii="標楷體" w:eastAsia="標楷體" w:hAnsi="標楷體" w:cs="新細明體"/>
              </w:rPr>
            </w:pPr>
          </w:p>
        </w:tc>
      </w:tr>
      <w:tr w:rsidR="00397995" w:rsidRPr="00E233C3" w:rsidTr="00EE0B5E">
        <w:trPr>
          <w:trHeight w:val="436"/>
        </w:trPr>
        <w:tc>
          <w:tcPr>
            <w:tcW w:w="1730" w:type="dxa"/>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8：4</w:t>
            </w:r>
            <w:r w:rsidRPr="00E233C3">
              <w:rPr>
                <w:rFonts w:ascii="標楷體" w:eastAsia="標楷體" w:hAnsi="標楷體"/>
                <w:sz w:val="22"/>
                <w:szCs w:val="22"/>
              </w:rPr>
              <w:t>0~</w:t>
            </w:r>
            <w:r w:rsidRPr="00E233C3">
              <w:rPr>
                <w:rFonts w:ascii="標楷體" w:eastAsia="標楷體" w:hAnsi="標楷體" w:hint="eastAsia"/>
                <w:sz w:val="22"/>
                <w:szCs w:val="22"/>
              </w:rPr>
              <w:t>9：25</w:t>
            </w:r>
          </w:p>
        </w:tc>
        <w:tc>
          <w:tcPr>
            <w:tcW w:w="5103" w:type="dxa"/>
            <w:vAlign w:val="center"/>
          </w:tcPr>
          <w:p w:rsidR="00397995" w:rsidRPr="00E233C3" w:rsidRDefault="00397995" w:rsidP="00EE0B5E">
            <w:pPr>
              <w:jc w:val="center"/>
              <w:rPr>
                <w:rFonts w:ascii="標楷體" w:eastAsia="標楷體" w:hAnsi="標楷體"/>
              </w:rPr>
            </w:pPr>
            <w:r w:rsidRPr="00E233C3">
              <w:rPr>
                <w:rFonts w:ascii="標楷體" w:eastAsia="標楷體" w:hAnsi="標楷體"/>
              </w:rPr>
              <w:t>素養導向課程發展與設計的共通原則</w:t>
            </w:r>
          </w:p>
        </w:tc>
        <w:tc>
          <w:tcPr>
            <w:tcW w:w="1418" w:type="dxa"/>
            <w:vAlign w:val="center"/>
          </w:tcPr>
          <w:p w:rsidR="00397995" w:rsidRPr="00E233C3" w:rsidRDefault="00397995" w:rsidP="00EE0B5E">
            <w:pPr>
              <w:widowControl/>
              <w:jc w:val="center"/>
              <w:rPr>
                <w:rFonts w:ascii="標楷體" w:eastAsia="標楷體" w:hAnsi="標楷體" w:cs="新細明體"/>
              </w:rPr>
            </w:pPr>
            <w:r w:rsidRPr="00E233C3">
              <w:rPr>
                <w:rFonts w:ascii="標楷體" w:eastAsia="標楷體" w:hAnsi="標楷體" w:hint="eastAsia"/>
              </w:rPr>
              <w:t>黃瑞菘</w:t>
            </w:r>
          </w:p>
        </w:tc>
        <w:tc>
          <w:tcPr>
            <w:tcW w:w="800" w:type="dxa"/>
            <w:vAlign w:val="center"/>
          </w:tcPr>
          <w:p w:rsidR="00397995" w:rsidRPr="00E233C3" w:rsidRDefault="00397995" w:rsidP="00EE0B5E">
            <w:pPr>
              <w:widowControl/>
              <w:jc w:val="center"/>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r w:rsidR="00397995" w:rsidRPr="00E233C3" w:rsidTr="00EE0B5E">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9：25</w:t>
            </w:r>
            <w:r w:rsidRPr="00E233C3">
              <w:rPr>
                <w:rFonts w:ascii="標楷體" w:eastAsia="標楷體" w:hAnsi="標楷體"/>
                <w:sz w:val="22"/>
                <w:szCs w:val="22"/>
              </w:rPr>
              <w:t>~</w:t>
            </w:r>
            <w:r w:rsidRPr="00E233C3">
              <w:rPr>
                <w:rFonts w:ascii="標楷體" w:eastAsia="標楷體" w:hAnsi="標楷體" w:hint="eastAsia"/>
                <w:sz w:val="22"/>
                <w:szCs w:val="22"/>
              </w:rPr>
              <w:t>9：35</w:t>
            </w:r>
          </w:p>
        </w:tc>
        <w:tc>
          <w:tcPr>
            <w:tcW w:w="5103"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widowControl/>
              <w:jc w:val="center"/>
              <w:rPr>
                <w:rFonts w:ascii="標楷體" w:eastAsia="標楷體" w:hAnsi="標楷體" w:cs="新細明體"/>
              </w:rPr>
            </w:pPr>
          </w:p>
        </w:tc>
      </w:tr>
      <w:tr w:rsidR="00397995" w:rsidRPr="00E233C3" w:rsidTr="00EE0B5E">
        <w:trPr>
          <w:trHeight w:val="436"/>
        </w:trPr>
        <w:tc>
          <w:tcPr>
            <w:tcW w:w="1730" w:type="dxa"/>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9：35</w:t>
            </w:r>
            <w:r w:rsidRPr="00E233C3">
              <w:rPr>
                <w:rFonts w:ascii="標楷體" w:eastAsia="標楷體" w:hAnsi="標楷體"/>
                <w:sz w:val="22"/>
                <w:szCs w:val="22"/>
              </w:rPr>
              <w:t>~</w:t>
            </w:r>
            <w:r w:rsidRPr="00E233C3">
              <w:rPr>
                <w:rFonts w:ascii="標楷體" w:eastAsia="標楷體" w:hAnsi="標楷體" w:hint="eastAsia"/>
                <w:sz w:val="22"/>
                <w:szCs w:val="22"/>
              </w:rPr>
              <w:t>10：2</w:t>
            </w:r>
            <w:r w:rsidRPr="00E233C3">
              <w:rPr>
                <w:rFonts w:ascii="標楷體" w:eastAsia="標楷體" w:hAnsi="標楷體"/>
                <w:sz w:val="22"/>
                <w:szCs w:val="22"/>
              </w:rPr>
              <w:t>0</w:t>
            </w:r>
          </w:p>
        </w:tc>
        <w:tc>
          <w:tcPr>
            <w:tcW w:w="5103" w:type="dxa"/>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w:t>
            </w:r>
          </w:p>
        </w:tc>
        <w:tc>
          <w:tcPr>
            <w:tcW w:w="1418" w:type="dxa"/>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黃瑞菘</w:t>
            </w:r>
          </w:p>
        </w:tc>
        <w:tc>
          <w:tcPr>
            <w:tcW w:w="800" w:type="dxa"/>
            <w:vAlign w:val="center"/>
          </w:tcPr>
          <w:p w:rsidR="00397995" w:rsidRPr="00E233C3" w:rsidRDefault="00397995" w:rsidP="00EE0B5E">
            <w:pPr>
              <w:widowControl/>
              <w:jc w:val="center"/>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r w:rsidR="00397995" w:rsidRPr="00E233C3" w:rsidTr="00EE0B5E">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10：2</w:t>
            </w:r>
            <w:r w:rsidRPr="00E233C3">
              <w:rPr>
                <w:rFonts w:ascii="標楷體" w:eastAsia="標楷體" w:hAnsi="標楷體"/>
                <w:sz w:val="22"/>
                <w:szCs w:val="22"/>
              </w:rPr>
              <w:t>0~</w:t>
            </w:r>
            <w:r w:rsidRPr="00E233C3">
              <w:rPr>
                <w:rFonts w:ascii="標楷體" w:eastAsia="標楷體" w:hAnsi="標楷體" w:hint="eastAsia"/>
                <w:sz w:val="22"/>
                <w:szCs w:val="22"/>
              </w:rPr>
              <w:t>10：3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widowControl/>
              <w:jc w:val="center"/>
              <w:rPr>
                <w:rFonts w:ascii="標楷體" w:eastAsia="標楷體" w:hAnsi="標楷體" w:cs="新細明體"/>
              </w:rPr>
            </w:pPr>
          </w:p>
        </w:tc>
      </w:tr>
      <w:tr w:rsidR="00397995" w:rsidRPr="00E233C3" w:rsidTr="00EE0B5E">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t>10：3</w:t>
            </w:r>
            <w:r w:rsidRPr="00E233C3">
              <w:rPr>
                <w:rFonts w:ascii="標楷體" w:eastAsia="標楷體" w:hAnsi="標楷體"/>
                <w:sz w:val="22"/>
                <w:szCs w:val="22"/>
              </w:rPr>
              <w:t>0~</w:t>
            </w:r>
            <w:r w:rsidRPr="00E233C3">
              <w:rPr>
                <w:rFonts w:ascii="標楷體" w:eastAsia="標楷體" w:hAnsi="標楷體" w:hint="eastAsia"/>
                <w:sz w:val="22"/>
                <w:szCs w:val="22"/>
              </w:rPr>
              <w:t>11：15</w:t>
            </w:r>
          </w:p>
        </w:tc>
        <w:tc>
          <w:tcPr>
            <w:tcW w:w="5103"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藝術領域</w:t>
            </w:r>
            <w:r w:rsidRPr="00E233C3">
              <w:rPr>
                <w:rFonts w:ascii="標楷體" w:eastAsia="標楷體" w:hAnsi="標楷體"/>
              </w:rPr>
              <w:t>素養導向評量之理念與實踐</w:t>
            </w:r>
            <w:r w:rsidRPr="00E233C3">
              <w:rPr>
                <w:rFonts w:ascii="標楷體" w:eastAsia="標楷體" w:hAnsi="標楷體" w:hint="eastAsia"/>
              </w:rPr>
              <w:t>(II)</w:t>
            </w:r>
          </w:p>
        </w:tc>
        <w:tc>
          <w:tcPr>
            <w:tcW w:w="1418"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cs="新細明體"/>
              </w:rPr>
            </w:pPr>
            <w:r w:rsidRPr="00E233C3">
              <w:rPr>
                <w:rFonts w:ascii="標楷體" w:eastAsia="標楷體" w:hAnsi="標楷體" w:hint="eastAsia"/>
              </w:rPr>
              <w:t>黃瑞菘</w:t>
            </w:r>
          </w:p>
        </w:tc>
        <w:tc>
          <w:tcPr>
            <w:tcW w:w="80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widowControl/>
              <w:jc w:val="center"/>
              <w:rPr>
                <w:rFonts w:ascii="標楷體" w:eastAsia="標楷體" w:hAnsi="標楷體" w:cs="新細明體"/>
              </w:rPr>
            </w:pPr>
            <w:proofErr w:type="gramStart"/>
            <w:r w:rsidRPr="00E233C3">
              <w:rPr>
                <w:rFonts w:ascii="標楷體" w:eastAsia="標楷體" w:hAnsi="標楷體" w:cs="新細明體" w:hint="eastAsia"/>
              </w:rPr>
              <w:t>內聘</w:t>
            </w:r>
            <w:proofErr w:type="gramEnd"/>
          </w:p>
        </w:tc>
      </w:tr>
      <w:tr w:rsidR="00397995" w:rsidRPr="00E233C3" w:rsidTr="00EE0B5E">
        <w:trPr>
          <w:trHeight w:val="436"/>
        </w:trPr>
        <w:tc>
          <w:tcPr>
            <w:tcW w:w="173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sz w:val="22"/>
                <w:szCs w:val="22"/>
              </w:rPr>
            </w:pPr>
            <w:r w:rsidRPr="00E233C3">
              <w:rPr>
                <w:rFonts w:ascii="標楷體" w:eastAsia="標楷體" w:hAnsi="標楷體" w:hint="eastAsia"/>
                <w:sz w:val="22"/>
                <w:szCs w:val="22"/>
              </w:rPr>
              <w:lastRenderedPageBreak/>
              <w:t>11：15</w:t>
            </w:r>
            <w:r w:rsidRPr="00E233C3">
              <w:rPr>
                <w:rFonts w:ascii="標楷體" w:eastAsia="標楷體" w:hAnsi="標楷體"/>
                <w:sz w:val="22"/>
                <w:szCs w:val="22"/>
              </w:rPr>
              <w:t>~</w:t>
            </w:r>
            <w:r w:rsidRPr="00E233C3">
              <w:rPr>
                <w:rFonts w:ascii="標楷體" w:eastAsia="標楷體" w:hAnsi="標楷體" w:hint="eastAsia"/>
                <w:sz w:val="22"/>
                <w:szCs w:val="22"/>
              </w:rPr>
              <w:t>11：3</w:t>
            </w:r>
            <w:r w:rsidRPr="00E233C3">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rPr>
            </w:pPr>
            <w:r w:rsidRPr="00E233C3">
              <w:rPr>
                <w:rFonts w:ascii="標楷體" w:eastAsia="標楷體" w:hAnsi="標楷體" w:hint="eastAsia"/>
              </w:rPr>
              <w:t>綜合座談</w:t>
            </w:r>
          </w:p>
        </w:tc>
        <w:tc>
          <w:tcPr>
            <w:tcW w:w="1418"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widowControl/>
              <w:jc w:val="center"/>
              <w:rPr>
                <w:rFonts w:ascii="標楷體" w:eastAsia="標楷體" w:hAnsi="標楷體" w:cs="新細明體"/>
              </w:rPr>
            </w:pPr>
          </w:p>
        </w:tc>
      </w:tr>
    </w:tbl>
    <w:p w:rsidR="00397995" w:rsidRPr="00E233C3" w:rsidRDefault="00397995" w:rsidP="00397995">
      <w:pPr>
        <w:snapToGrid w:val="0"/>
        <w:rPr>
          <w:rFonts w:ascii="標楷體" w:eastAsia="標楷體" w:hAnsi="標楷體"/>
        </w:rPr>
      </w:pPr>
    </w:p>
    <w:p w:rsidR="00397995" w:rsidRPr="00E233C3" w:rsidRDefault="00397995" w:rsidP="00397995">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 xml:space="preserve">黃瑞菘教授 </w:t>
      </w:r>
      <w:r w:rsidRPr="00E233C3">
        <w:rPr>
          <w:rFonts w:ascii="標楷體" w:eastAsia="標楷體" w:hAnsi="標楷體"/>
        </w:rPr>
        <w:t>國立雲林科技大學 設計學院設計學博士班 設計學博士</w:t>
      </w:r>
      <w:r w:rsidRPr="00E233C3">
        <w:rPr>
          <w:rFonts w:ascii="標楷體" w:eastAsia="標楷體" w:hAnsi="標楷體"/>
        </w:rPr>
        <w:br/>
      </w:r>
      <w:r w:rsidRPr="00E233C3">
        <w:rPr>
          <w:rFonts w:ascii="標楷體" w:eastAsia="標楷體" w:hAnsi="標楷體" w:hint="eastAsia"/>
        </w:rPr>
        <w:t xml:space="preserve"> </w:t>
      </w:r>
      <w:r w:rsidRPr="00E233C3">
        <w:rPr>
          <w:rFonts w:ascii="標楷體" w:eastAsia="標楷體" w:hAnsi="標楷體"/>
        </w:rPr>
        <w:t>國立雲林科技大學 空間設計系碩士班 空間設計碩士</w:t>
      </w:r>
      <w:r w:rsidRPr="00E233C3">
        <w:rPr>
          <w:rFonts w:ascii="標楷體" w:eastAsia="標楷體" w:hAnsi="標楷體"/>
        </w:rPr>
        <w:br/>
        <w:t>國立雲林科技大學 空間設計系 空間設計學士</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現任：</w:t>
      </w:r>
      <w:r w:rsidRPr="00E233C3">
        <w:rPr>
          <w:rFonts w:ascii="標楷體" w:eastAsia="標楷體" w:hAnsi="標楷體"/>
        </w:rPr>
        <w:br/>
      </w:r>
      <w:r w:rsidRPr="00E233C3">
        <w:rPr>
          <w:rFonts w:ascii="標楷體" w:eastAsia="標楷體" w:hAnsi="標楷體" w:hint="eastAsia"/>
        </w:rPr>
        <w:t>雲林科技大學建築與室內設計系專任副教授</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歷任：</w:t>
      </w:r>
      <w:r w:rsidRPr="00E233C3">
        <w:rPr>
          <w:rFonts w:ascii="標楷體" w:eastAsia="標楷體" w:hAnsi="標楷體"/>
        </w:rPr>
        <w:br/>
      </w:r>
      <w:r w:rsidRPr="00E233C3">
        <w:rPr>
          <w:rFonts w:ascii="標楷體" w:eastAsia="標楷體" w:hAnsi="標楷體" w:hint="eastAsia"/>
        </w:rPr>
        <w:t>國立</w:t>
      </w:r>
      <w:proofErr w:type="gramStart"/>
      <w:r w:rsidRPr="00E233C3">
        <w:rPr>
          <w:rFonts w:ascii="標楷體" w:eastAsia="標楷體" w:hAnsi="標楷體" w:hint="eastAsia"/>
        </w:rPr>
        <w:t>臺</w:t>
      </w:r>
      <w:proofErr w:type="gramEnd"/>
      <w:r w:rsidRPr="00E233C3">
        <w:rPr>
          <w:rFonts w:ascii="標楷體" w:eastAsia="標楷體" w:hAnsi="標楷體" w:hint="eastAsia"/>
        </w:rPr>
        <w:t>南大學專任副教授兼動畫媒體設計所所長</w:t>
      </w:r>
      <w:r w:rsidRPr="00E233C3">
        <w:rPr>
          <w:rFonts w:ascii="新細明體" w:eastAsia="新細明體" w:hAnsi="新細明體" w:hint="eastAsia"/>
        </w:rPr>
        <w:t>、</w:t>
      </w:r>
      <w:r w:rsidRPr="00E233C3">
        <w:rPr>
          <w:rFonts w:ascii="標楷體" w:eastAsia="標楷體" w:hAnsi="標楷體" w:hint="eastAsia"/>
        </w:rPr>
        <w:t>南台科技大學資訊傳播系助理教授</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南台科技大學資訊傳播系講師</w:t>
      </w:r>
      <w:r w:rsidRPr="00E233C3">
        <w:rPr>
          <w:rFonts w:ascii="新細明體" w:eastAsia="新細明體" w:hAnsi="新細明體" w:hint="eastAsia"/>
        </w:rPr>
        <w:t>、</w:t>
      </w:r>
      <w:r w:rsidRPr="00E233C3">
        <w:rPr>
          <w:rFonts w:ascii="標楷體" w:eastAsia="標楷體" w:hAnsi="標楷體" w:hint="eastAsia"/>
        </w:rPr>
        <w:t>雲林科技大學建築與室內設計系兼任講師</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雲林科技大學數位媒體設計系兼任講師</w:t>
      </w:r>
      <w:r w:rsidRPr="00E233C3">
        <w:rPr>
          <w:rFonts w:ascii="新細明體" w:eastAsia="新細明體" w:hAnsi="新細明體" w:hint="eastAsia"/>
        </w:rPr>
        <w:t>、</w:t>
      </w:r>
      <w:r w:rsidRPr="00E233C3">
        <w:rPr>
          <w:rFonts w:ascii="標楷體" w:eastAsia="標楷體" w:hAnsi="標楷體" w:hint="eastAsia"/>
        </w:rPr>
        <w:t>雲林科技大學創意生活設計系兼任講師</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長榮大學多媒體設計系兼任講師</w:t>
      </w:r>
      <w:r w:rsidRPr="00E233C3">
        <w:rPr>
          <w:rFonts w:ascii="新細明體" w:eastAsia="新細明體" w:hAnsi="新細明體" w:hint="eastAsia"/>
        </w:rPr>
        <w:t>、</w:t>
      </w:r>
      <w:r w:rsidRPr="00E233C3">
        <w:rPr>
          <w:rFonts w:ascii="標楷體" w:eastAsia="標楷體" w:hAnsi="標楷體" w:hint="eastAsia"/>
        </w:rPr>
        <w:t>台南科技大學商品設計系 兼任講師</w:t>
      </w:r>
    </w:p>
    <w:p w:rsidR="00397995" w:rsidRPr="00E233C3" w:rsidRDefault="00397995" w:rsidP="00397995">
      <w:pPr>
        <w:snapToGrid w:val="0"/>
        <w:rPr>
          <w:rFonts w:ascii="標楷體" w:eastAsia="標楷體" w:hAnsi="標楷體"/>
        </w:rPr>
      </w:pPr>
      <w:r w:rsidRPr="00E233C3">
        <w:rPr>
          <w:rFonts w:ascii="標楷體" w:eastAsia="標楷體" w:hAnsi="標楷體" w:hint="eastAsia"/>
        </w:rPr>
        <w:t>高苑科技大學資訊傳播系 兼任講師</w:t>
      </w:r>
    </w:p>
    <w:p w:rsidR="00397995" w:rsidRPr="00E233C3" w:rsidRDefault="00397995" w:rsidP="00397995">
      <w:pPr>
        <w:snapToGrid w:val="0"/>
        <w:ind w:left="447" w:hangingChars="186" w:hanging="447"/>
        <w:rPr>
          <w:rFonts w:ascii="標楷體" w:eastAsia="標楷體" w:hAnsi="標楷體" w:cs="Arial"/>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Pr="00E233C3">
        <w:rPr>
          <w:rFonts w:ascii="Arial" w:eastAsia="標楷體" w:hAnsi="Arial" w:cs="Arial"/>
        </w:rPr>
        <w:t>教育部國民及學前教育署補助辦理十二年國民基本教育精進</w:t>
      </w:r>
      <w:r w:rsidRPr="00E233C3">
        <w:rPr>
          <w:rFonts w:ascii="標楷體" w:eastAsia="標楷體" w:hAnsi="標楷體" w:cs="Arial" w:hint="eastAsia"/>
        </w:rPr>
        <w:t>國民中學及國民小學</w:t>
      </w:r>
      <w:r w:rsidRPr="00E233C3">
        <w:rPr>
          <w:rFonts w:ascii="Arial" w:eastAsia="標楷體" w:hAnsi="Arial" w:cs="Arial"/>
        </w:rPr>
        <w:t>教學品質</w:t>
      </w:r>
      <w:r w:rsidRPr="00E233C3">
        <w:rPr>
          <w:rFonts w:ascii="Arial" w:eastAsia="標楷體" w:hAnsi="Arial" w:cs="Arial" w:hint="eastAsia"/>
        </w:rPr>
        <w:t>計畫經費。</w:t>
      </w:r>
    </w:p>
    <w:p w:rsidR="00397995" w:rsidRPr="00E233C3" w:rsidRDefault="00397995" w:rsidP="00397995">
      <w:pPr>
        <w:snapToGrid w:val="0"/>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34"/>
        <w:gridCol w:w="2228"/>
        <w:gridCol w:w="932"/>
        <w:gridCol w:w="1084"/>
        <w:gridCol w:w="1141"/>
        <w:gridCol w:w="2243"/>
      </w:tblGrid>
      <w:tr w:rsidR="00397995" w:rsidRPr="00E233C3" w:rsidTr="00EE0B5E">
        <w:trPr>
          <w:cantSplit/>
          <w:trHeight w:val="333"/>
          <w:jc w:val="center"/>
        </w:trPr>
        <w:tc>
          <w:tcPr>
            <w:tcW w:w="3495" w:type="dxa"/>
            <w:gridSpan w:val="2"/>
            <w:vMerge w:val="restart"/>
            <w:shd w:val="clear" w:color="auto" w:fill="CCCCCC"/>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經費項目</w:t>
            </w:r>
          </w:p>
        </w:tc>
        <w:tc>
          <w:tcPr>
            <w:tcW w:w="6133" w:type="dxa"/>
            <w:gridSpan w:val="4"/>
            <w:shd w:val="clear" w:color="auto" w:fill="CCCCCC"/>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計畫經費明細</w:t>
            </w:r>
          </w:p>
        </w:tc>
      </w:tr>
      <w:tr w:rsidR="00397995" w:rsidRPr="00E233C3" w:rsidTr="00EE0B5E">
        <w:trPr>
          <w:cantSplit/>
          <w:trHeight w:val="304"/>
          <w:jc w:val="center"/>
        </w:trPr>
        <w:tc>
          <w:tcPr>
            <w:tcW w:w="3495" w:type="dxa"/>
            <w:gridSpan w:val="2"/>
            <w:vMerge/>
            <w:shd w:val="clear" w:color="auto" w:fill="CCCCCC"/>
            <w:vAlign w:val="center"/>
          </w:tcPr>
          <w:p w:rsidR="00397995" w:rsidRPr="00E233C3" w:rsidRDefault="00397995" w:rsidP="00EE0B5E">
            <w:pPr>
              <w:snapToGrid w:val="0"/>
              <w:ind w:leftChars="100" w:left="240"/>
              <w:jc w:val="center"/>
              <w:rPr>
                <w:rFonts w:ascii="標楷體" w:eastAsia="標楷體" w:hAnsi="標楷體"/>
              </w:rPr>
            </w:pPr>
          </w:p>
        </w:tc>
        <w:tc>
          <w:tcPr>
            <w:tcW w:w="1036" w:type="dxa"/>
            <w:shd w:val="clear" w:color="auto" w:fill="CCCCCC"/>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數量</w:t>
            </w:r>
          </w:p>
        </w:tc>
        <w:tc>
          <w:tcPr>
            <w:tcW w:w="1168" w:type="dxa"/>
            <w:shd w:val="clear" w:color="auto" w:fill="CCCCCC"/>
            <w:vAlign w:val="center"/>
          </w:tcPr>
          <w:p w:rsidR="00397995" w:rsidRPr="00E233C3" w:rsidRDefault="00397995" w:rsidP="00EE0B5E">
            <w:pPr>
              <w:snapToGrid w:val="0"/>
              <w:ind w:leftChars="-4" w:left="-10" w:firstLineChars="4" w:firstLine="10"/>
              <w:jc w:val="center"/>
              <w:rPr>
                <w:rFonts w:ascii="標楷體" w:eastAsia="標楷體" w:hAnsi="標楷體"/>
              </w:rPr>
            </w:pPr>
            <w:r w:rsidRPr="00E233C3">
              <w:rPr>
                <w:rFonts w:ascii="標楷體" w:eastAsia="標楷體" w:hAnsi="標楷體" w:hint="eastAsia"/>
              </w:rPr>
              <w:t>單價（元）</w:t>
            </w:r>
          </w:p>
        </w:tc>
        <w:tc>
          <w:tcPr>
            <w:tcW w:w="1237" w:type="dxa"/>
            <w:shd w:val="clear" w:color="auto" w:fill="CCCCCC"/>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總價</w:t>
            </w:r>
            <w:r w:rsidRPr="00E233C3">
              <w:rPr>
                <w:rFonts w:ascii="標楷體" w:eastAsia="標楷體" w:hAnsi="標楷體"/>
              </w:rPr>
              <w:t>(</w:t>
            </w:r>
            <w:r w:rsidRPr="00E233C3">
              <w:rPr>
                <w:rFonts w:ascii="標楷體" w:eastAsia="標楷體" w:hAnsi="標楷體" w:hint="eastAsia"/>
              </w:rPr>
              <w:t>元</w:t>
            </w:r>
            <w:r w:rsidRPr="00E233C3">
              <w:rPr>
                <w:rFonts w:ascii="標楷體" w:eastAsia="標楷體" w:hAnsi="標楷體"/>
              </w:rPr>
              <w:t>)</w:t>
            </w:r>
          </w:p>
        </w:tc>
        <w:tc>
          <w:tcPr>
            <w:tcW w:w="2692" w:type="dxa"/>
            <w:shd w:val="clear" w:color="auto" w:fill="CCCCCC"/>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說明</w:t>
            </w:r>
          </w:p>
        </w:tc>
      </w:tr>
      <w:tr w:rsidR="00397995" w:rsidRPr="00E233C3" w:rsidTr="00EE0B5E">
        <w:trPr>
          <w:cantSplit/>
          <w:trHeight w:hRule="exact" w:val="422"/>
          <w:jc w:val="center"/>
        </w:trPr>
        <w:tc>
          <w:tcPr>
            <w:tcW w:w="821" w:type="dxa"/>
            <w:vMerge w:val="restart"/>
            <w:tcBorders>
              <w:right w:val="single" w:sz="4" w:space="0" w:color="auto"/>
            </w:tcBorders>
            <w:textDirection w:val="tbRlV"/>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業務費</w:t>
            </w:r>
          </w:p>
        </w:tc>
        <w:tc>
          <w:tcPr>
            <w:tcW w:w="2674"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講師鐘點費</w:t>
            </w:r>
          </w:p>
        </w:tc>
        <w:tc>
          <w:tcPr>
            <w:tcW w:w="1036"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3</w:t>
            </w:r>
          </w:p>
        </w:tc>
        <w:tc>
          <w:tcPr>
            <w:tcW w:w="1168"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2000</w:t>
            </w:r>
          </w:p>
        </w:tc>
        <w:tc>
          <w:tcPr>
            <w:tcW w:w="1237"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6000</w:t>
            </w:r>
          </w:p>
        </w:tc>
        <w:tc>
          <w:tcPr>
            <w:tcW w:w="2692" w:type="dxa"/>
            <w:tcBorders>
              <w:top w:val="single" w:sz="4" w:space="0" w:color="auto"/>
              <w:left w:val="single" w:sz="4" w:space="0" w:color="auto"/>
              <w:bottom w:val="single" w:sz="4" w:space="0" w:color="auto"/>
              <w:right w:val="single" w:sz="4" w:space="0" w:color="auto"/>
            </w:tcBorders>
            <w:vAlign w:val="center"/>
          </w:tcPr>
          <w:p w:rsidR="00397995" w:rsidRPr="00E233C3" w:rsidRDefault="00397995" w:rsidP="00EE0B5E">
            <w:pPr>
              <w:snapToGrid w:val="0"/>
              <w:jc w:val="center"/>
              <w:rPr>
                <w:rFonts w:ascii="標楷體" w:eastAsia="標楷體" w:hAnsi="標楷體"/>
              </w:rPr>
            </w:pPr>
            <w:proofErr w:type="gramStart"/>
            <w:r w:rsidRPr="00E233C3">
              <w:rPr>
                <w:rFonts w:ascii="標楷體" w:eastAsia="標楷體" w:hAnsi="標楷體" w:hint="eastAsia"/>
              </w:rPr>
              <w:t>內聘講師</w:t>
            </w:r>
            <w:proofErr w:type="gramEnd"/>
          </w:p>
        </w:tc>
      </w:tr>
      <w:tr w:rsidR="00397995" w:rsidRPr="00E233C3" w:rsidTr="00EE0B5E">
        <w:trPr>
          <w:cantSplit/>
          <w:trHeight w:hRule="exact" w:val="90"/>
          <w:jc w:val="center"/>
        </w:trPr>
        <w:tc>
          <w:tcPr>
            <w:tcW w:w="821" w:type="dxa"/>
            <w:vMerge/>
            <w:textDirection w:val="tbRlV"/>
            <w:vAlign w:val="center"/>
          </w:tcPr>
          <w:p w:rsidR="00397995" w:rsidRPr="00E233C3" w:rsidRDefault="00397995" w:rsidP="00EE0B5E">
            <w:pPr>
              <w:snapToGrid w:val="0"/>
              <w:ind w:leftChars="100" w:left="240"/>
              <w:jc w:val="center"/>
              <w:rPr>
                <w:rFonts w:ascii="標楷體" w:eastAsia="標楷體" w:hAnsi="標楷體"/>
              </w:rPr>
            </w:pPr>
          </w:p>
        </w:tc>
        <w:tc>
          <w:tcPr>
            <w:tcW w:w="2674" w:type="dxa"/>
            <w:tcBorders>
              <w:bottom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p>
        </w:tc>
        <w:tc>
          <w:tcPr>
            <w:tcW w:w="1036" w:type="dxa"/>
            <w:tcBorders>
              <w:bottom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p>
        </w:tc>
        <w:tc>
          <w:tcPr>
            <w:tcW w:w="1168" w:type="dxa"/>
            <w:tcBorders>
              <w:bottom w:val="nil"/>
            </w:tcBorders>
            <w:vAlign w:val="center"/>
          </w:tcPr>
          <w:p w:rsidR="00397995" w:rsidRPr="00E233C3" w:rsidRDefault="00397995" w:rsidP="00EE0B5E">
            <w:pPr>
              <w:snapToGrid w:val="0"/>
              <w:jc w:val="center"/>
              <w:rPr>
                <w:rFonts w:ascii="標楷體" w:eastAsia="標楷體" w:hAnsi="標楷體" w:cs="Arial"/>
              </w:rPr>
            </w:pPr>
          </w:p>
        </w:tc>
        <w:tc>
          <w:tcPr>
            <w:tcW w:w="1237" w:type="dxa"/>
            <w:tcBorders>
              <w:bottom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p>
        </w:tc>
        <w:tc>
          <w:tcPr>
            <w:tcW w:w="2692" w:type="dxa"/>
            <w:tcBorders>
              <w:bottom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p>
        </w:tc>
      </w:tr>
      <w:tr w:rsidR="00397995" w:rsidRPr="00E233C3" w:rsidTr="00EE0B5E">
        <w:trPr>
          <w:cantSplit/>
          <w:trHeight w:hRule="exact" w:val="460"/>
          <w:jc w:val="center"/>
        </w:trPr>
        <w:tc>
          <w:tcPr>
            <w:tcW w:w="821" w:type="dxa"/>
            <w:vMerge/>
            <w:vAlign w:val="center"/>
          </w:tcPr>
          <w:p w:rsidR="00397995" w:rsidRPr="00E233C3" w:rsidRDefault="00397995" w:rsidP="00EE0B5E">
            <w:pPr>
              <w:snapToGrid w:val="0"/>
              <w:ind w:leftChars="100" w:left="240"/>
              <w:jc w:val="center"/>
              <w:rPr>
                <w:rFonts w:ascii="標楷體" w:eastAsia="標楷體" w:hAnsi="標楷體"/>
              </w:rPr>
            </w:pPr>
          </w:p>
        </w:tc>
        <w:tc>
          <w:tcPr>
            <w:tcW w:w="2674" w:type="dxa"/>
            <w:tcBorders>
              <w:top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r w:rsidRPr="00E233C3">
              <w:rPr>
                <w:rFonts w:ascii="標楷體" w:eastAsia="標楷體" w:hAnsi="標楷體" w:cs="Arial" w:hint="eastAsia"/>
              </w:rPr>
              <w:t>全民健康保險補充保費</w:t>
            </w:r>
          </w:p>
        </w:tc>
        <w:tc>
          <w:tcPr>
            <w:tcW w:w="1036" w:type="dxa"/>
            <w:tcBorders>
              <w:top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w:t>
            </w:r>
          </w:p>
        </w:tc>
        <w:tc>
          <w:tcPr>
            <w:tcW w:w="1168" w:type="dxa"/>
            <w:tcBorders>
              <w:top w:val="nil"/>
            </w:tcBorders>
            <w:vAlign w:val="center"/>
          </w:tcPr>
          <w:p w:rsidR="00397995" w:rsidRPr="00E233C3" w:rsidRDefault="00397995" w:rsidP="00EE0B5E">
            <w:pPr>
              <w:snapToGrid w:val="0"/>
              <w:jc w:val="center"/>
              <w:rPr>
                <w:rFonts w:ascii="標楷體" w:eastAsia="標楷體" w:hAnsi="標楷體" w:cs="Arial"/>
              </w:rPr>
            </w:pPr>
            <w:r w:rsidRPr="00E233C3">
              <w:rPr>
                <w:rFonts w:ascii="標楷體" w:eastAsia="標楷體" w:hAnsi="標楷體" w:cs="Arial" w:hint="eastAsia"/>
              </w:rPr>
              <w:t>115</w:t>
            </w:r>
          </w:p>
        </w:tc>
        <w:tc>
          <w:tcPr>
            <w:tcW w:w="1237" w:type="dxa"/>
            <w:tcBorders>
              <w:top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r w:rsidRPr="00E233C3">
              <w:rPr>
                <w:rFonts w:ascii="標楷體" w:eastAsia="標楷體" w:hAnsi="標楷體" w:cs="Arial" w:hint="eastAsia"/>
              </w:rPr>
              <w:t>115</w:t>
            </w:r>
          </w:p>
        </w:tc>
        <w:tc>
          <w:tcPr>
            <w:tcW w:w="2692" w:type="dxa"/>
            <w:tcBorders>
              <w:top w:val="nil"/>
            </w:tcBorders>
            <w:vAlign w:val="center"/>
          </w:tcPr>
          <w:p w:rsidR="00397995" w:rsidRPr="00E233C3" w:rsidRDefault="00397995" w:rsidP="00EE0B5E">
            <w:pPr>
              <w:snapToGrid w:val="0"/>
              <w:ind w:left="446" w:hangingChars="186" w:hanging="446"/>
              <w:jc w:val="center"/>
              <w:rPr>
                <w:rFonts w:ascii="標楷體" w:eastAsia="標楷體" w:hAnsi="標楷體" w:cs="Arial"/>
              </w:rPr>
            </w:pPr>
            <w:r w:rsidRPr="00E233C3">
              <w:rPr>
                <w:rFonts w:ascii="標楷體" w:eastAsia="標楷體" w:hAnsi="標楷體" w:cs="Arial" w:hint="eastAsia"/>
              </w:rPr>
              <w:t>核實列支</w:t>
            </w:r>
          </w:p>
        </w:tc>
      </w:tr>
      <w:tr w:rsidR="00397995" w:rsidRPr="00E233C3" w:rsidTr="00EE0B5E">
        <w:trPr>
          <w:cantSplit/>
          <w:trHeight w:hRule="exact" w:val="494"/>
          <w:jc w:val="center"/>
        </w:trPr>
        <w:tc>
          <w:tcPr>
            <w:tcW w:w="821" w:type="dxa"/>
            <w:vMerge/>
            <w:vAlign w:val="center"/>
          </w:tcPr>
          <w:p w:rsidR="00397995" w:rsidRPr="00E233C3" w:rsidRDefault="00397995" w:rsidP="00EE0B5E">
            <w:pPr>
              <w:snapToGrid w:val="0"/>
              <w:ind w:leftChars="100" w:left="240"/>
              <w:jc w:val="center"/>
              <w:rPr>
                <w:rFonts w:ascii="標楷體" w:eastAsia="標楷體" w:hAnsi="標楷體"/>
              </w:rPr>
            </w:pPr>
          </w:p>
        </w:tc>
        <w:tc>
          <w:tcPr>
            <w:tcW w:w="2674" w:type="dxa"/>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印刷費</w:t>
            </w:r>
          </w:p>
        </w:tc>
        <w:tc>
          <w:tcPr>
            <w:tcW w:w="1036"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60</w:t>
            </w:r>
          </w:p>
        </w:tc>
        <w:tc>
          <w:tcPr>
            <w:tcW w:w="1168"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30</w:t>
            </w:r>
          </w:p>
        </w:tc>
        <w:tc>
          <w:tcPr>
            <w:tcW w:w="1237"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1800</w:t>
            </w:r>
          </w:p>
        </w:tc>
        <w:tc>
          <w:tcPr>
            <w:tcW w:w="2692" w:type="dxa"/>
            <w:vAlign w:val="center"/>
          </w:tcPr>
          <w:p w:rsidR="00397995" w:rsidRPr="00E233C3" w:rsidRDefault="00397995" w:rsidP="00EE0B5E">
            <w:pPr>
              <w:snapToGrid w:val="0"/>
              <w:ind w:left="372" w:hangingChars="186" w:hanging="372"/>
              <w:jc w:val="center"/>
              <w:rPr>
                <w:rFonts w:ascii="標楷體" w:eastAsia="標楷體" w:hAnsi="標楷體" w:cs="Arial"/>
                <w:sz w:val="20"/>
                <w:szCs w:val="20"/>
              </w:rPr>
            </w:pPr>
          </w:p>
        </w:tc>
      </w:tr>
      <w:tr w:rsidR="00397995" w:rsidRPr="00E233C3" w:rsidTr="00EE0B5E">
        <w:trPr>
          <w:cantSplit/>
          <w:trHeight w:hRule="exact" w:val="430"/>
          <w:jc w:val="center"/>
        </w:trPr>
        <w:tc>
          <w:tcPr>
            <w:tcW w:w="821" w:type="dxa"/>
            <w:vMerge/>
            <w:vAlign w:val="center"/>
          </w:tcPr>
          <w:p w:rsidR="00397995" w:rsidRPr="00E233C3" w:rsidRDefault="00397995" w:rsidP="00EE0B5E">
            <w:pPr>
              <w:snapToGrid w:val="0"/>
              <w:ind w:leftChars="100" w:left="240"/>
              <w:jc w:val="center"/>
              <w:rPr>
                <w:rFonts w:ascii="標楷體" w:eastAsia="標楷體" w:hAnsi="標楷體"/>
              </w:rPr>
            </w:pPr>
          </w:p>
        </w:tc>
        <w:tc>
          <w:tcPr>
            <w:tcW w:w="2674" w:type="dxa"/>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教材教具費</w:t>
            </w:r>
          </w:p>
        </w:tc>
        <w:tc>
          <w:tcPr>
            <w:tcW w:w="1036"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3</w:t>
            </w:r>
          </w:p>
        </w:tc>
        <w:tc>
          <w:tcPr>
            <w:tcW w:w="1168"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500</w:t>
            </w:r>
          </w:p>
        </w:tc>
        <w:tc>
          <w:tcPr>
            <w:tcW w:w="1237"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1500</w:t>
            </w:r>
          </w:p>
        </w:tc>
        <w:tc>
          <w:tcPr>
            <w:tcW w:w="2692" w:type="dxa"/>
            <w:vAlign w:val="center"/>
          </w:tcPr>
          <w:p w:rsidR="00397995" w:rsidRPr="00E233C3" w:rsidRDefault="00397995" w:rsidP="00EE0B5E">
            <w:pPr>
              <w:snapToGrid w:val="0"/>
              <w:ind w:left="372" w:hangingChars="186" w:hanging="372"/>
              <w:jc w:val="center"/>
              <w:rPr>
                <w:rFonts w:ascii="標楷體" w:eastAsia="標楷體" w:hAnsi="標楷體" w:cs="Arial"/>
                <w:sz w:val="20"/>
                <w:szCs w:val="20"/>
              </w:rPr>
            </w:pPr>
          </w:p>
        </w:tc>
      </w:tr>
      <w:tr w:rsidR="00397995" w:rsidRPr="00E233C3" w:rsidTr="00EE0B5E">
        <w:trPr>
          <w:cantSplit/>
          <w:trHeight w:hRule="exact" w:val="412"/>
          <w:jc w:val="center"/>
        </w:trPr>
        <w:tc>
          <w:tcPr>
            <w:tcW w:w="821" w:type="dxa"/>
            <w:vAlign w:val="center"/>
          </w:tcPr>
          <w:p w:rsidR="00397995" w:rsidRPr="00E233C3" w:rsidRDefault="00397995" w:rsidP="00EE0B5E">
            <w:pPr>
              <w:snapToGrid w:val="0"/>
              <w:ind w:leftChars="45" w:left="108" w:firstLine="1"/>
              <w:jc w:val="center"/>
              <w:rPr>
                <w:rFonts w:ascii="標楷體" w:eastAsia="標楷體" w:hAnsi="標楷體"/>
              </w:rPr>
            </w:pPr>
            <w:r w:rsidRPr="00E233C3">
              <w:rPr>
                <w:rFonts w:ascii="標楷體" w:eastAsia="標楷體" w:hAnsi="標楷體" w:hint="eastAsia"/>
              </w:rPr>
              <w:t>雜支</w:t>
            </w:r>
          </w:p>
        </w:tc>
        <w:tc>
          <w:tcPr>
            <w:tcW w:w="2674" w:type="dxa"/>
            <w:vAlign w:val="center"/>
          </w:tcPr>
          <w:p w:rsidR="00397995" w:rsidRPr="00E233C3" w:rsidRDefault="00397995" w:rsidP="00EE0B5E">
            <w:pPr>
              <w:snapToGrid w:val="0"/>
              <w:ind w:leftChars="100" w:left="240"/>
              <w:jc w:val="center"/>
              <w:rPr>
                <w:rFonts w:ascii="標楷體" w:eastAsia="標楷體" w:hAnsi="標楷體"/>
              </w:rPr>
            </w:pPr>
          </w:p>
        </w:tc>
        <w:tc>
          <w:tcPr>
            <w:tcW w:w="1036" w:type="dxa"/>
            <w:vAlign w:val="center"/>
          </w:tcPr>
          <w:p w:rsidR="00397995" w:rsidRPr="00E233C3" w:rsidRDefault="00397995" w:rsidP="00EE0B5E">
            <w:pPr>
              <w:snapToGrid w:val="0"/>
              <w:ind w:leftChars="-11" w:hangingChars="11" w:hanging="26"/>
              <w:jc w:val="center"/>
              <w:rPr>
                <w:rFonts w:ascii="標楷體" w:eastAsia="標楷體" w:hAnsi="標楷體"/>
              </w:rPr>
            </w:pPr>
            <w:r w:rsidRPr="00E233C3">
              <w:rPr>
                <w:rFonts w:ascii="標楷體" w:eastAsia="標楷體" w:hAnsi="標楷體"/>
              </w:rPr>
              <w:t>1</w:t>
            </w:r>
          </w:p>
        </w:tc>
        <w:tc>
          <w:tcPr>
            <w:tcW w:w="1168"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585</w:t>
            </w:r>
          </w:p>
        </w:tc>
        <w:tc>
          <w:tcPr>
            <w:tcW w:w="1237"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585</w:t>
            </w:r>
          </w:p>
        </w:tc>
        <w:tc>
          <w:tcPr>
            <w:tcW w:w="2692" w:type="dxa"/>
            <w:vAlign w:val="center"/>
          </w:tcPr>
          <w:p w:rsidR="00397995" w:rsidRPr="00E233C3" w:rsidRDefault="00397995" w:rsidP="00EE0B5E">
            <w:pPr>
              <w:snapToGrid w:val="0"/>
              <w:ind w:leftChars="100" w:left="240"/>
              <w:jc w:val="center"/>
              <w:rPr>
                <w:rFonts w:ascii="標楷體" w:eastAsia="標楷體" w:hAnsi="標楷體"/>
              </w:rPr>
            </w:pPr>
            <w:r w:rsidRPr="00E233C3">
              <w:rPr>
                <w:rFonts w:ascii="標楷體" w:eastAsia="標楷體" w:hAnsi="標楷體" w:hint="eastAsia"/>
              </w:rPr>
              <w:t>5％為限</w:t>
            </w:r>
          </w:p>
        </w:tc>
      </w:tr>
      <w:tr w:rsidR="00397995" w:rsidRPr="00E233C3" w:rsidTr="00EE0B5E">
        <w:trPr>
          <w:cantSplit/>
          <w:trHeight w:hRule="exact" w:val="432"/>
          <w:jc w:val="center"/>
        </w:trPr>
        <w:tc>
          <w:tcPr>
            <w:tcW w:w="821" w:type="dxa"/>
            <w:vAlign w:val="center"/>
          </w:tcPr>
          <w:p w:rsidR="00397995" w:rsidRPr="00E233C3" w:rsidRDefault="00397995" w:rsidP="00EE0B5E">
            <w:pPr>
              <w:snapToGrid w:val="0"/>
              <w:ind w:leftChars="45" w:left="108" w:firstLine="1"/>
              <w:jc w:val="center"/>
              <w:rPr>
                <w:rFonts w:ascii="標楷體" w:eastAsia="標楷體" w:hAnsi="標楷體"/>
              </w:rPr>
            </w:pPr>
            <w:r w:rsidRPr="00E233C3">
              <w:rPr>
                <w:rFonts w:ascii="標楷體" w:eastAsia="標楷體" w:hAnsi="標楷體" w:hint="eastAsia"/>
              </w:rPr>
              <w:t>合計</w:t>
            </w:r>
          </w:p>
        </w:tc>
        <w:tc>
          <w:tcPr>
            <w:tcW w:w="2674" w:type="dxa"/>
            <w:vAlign w:val="center"/>
          </w:tcPr>
          <w:p w:rsidR="00397995" w:rsidRPr="00E233C3" w:rsidRDefault="00397995" w:rsidP="00EE0B5E">
            <w:pPr>
              <w:snapToGrid w:val="0"/>
              <w:ind w:leftChars="100" w:left="240"/>
              <w:jc w:val="center"/>
              <w:rPr>
                <w:rFonts w:ascii="標楷體" w:eastAsia="標楷體" w:hAnsi="標楷體"/>
              </w:rPr>
            </w:pPr>
          </w:p>
        </w:tc>
        <w:tc>
          <w:tcPr>
            <w:tcW w:w="1036" w:type="dxa"/>
            <w:vAlign w:val="center"/>
          </w:tcPr>
          <w:p w:rsidR="00397995" w:rsidRPr="00E233C3" w:rsidRDefault="00397995" w:rsidP="00EE0B5E">
            <w:pPr>
              <w:snapToGrid w:val="0"/>
              <w:ind w:leftChars="100" w:left="240"/>
              <w:jc w:val="center"/>
              <w:rPr>
                <w:rFonts w:ascii="標楷體" w:eastAsia="標楷體" w:hAnsi="標楷體"/>
              </w:rPr>
            </w:pPr>
          </w:p>
        </w:tc>
        <w:tc>
          <w:tcPr>
            <w:tcW w:w="1168" w:type="dxa"/>
            <w:vAlign w:val="center"/>
          </w:tcPr>
          <w:p w:rsidR="00397995" w:rsidRPr="00E233C3" w:rsidRDefault="00397995" w:rsidP="00EE0B5E">
            <w:pPr>
              <w:snapToGrid w:val="0"/>
              <w:ind w:leftChars="100" w:left="240"/>
              <w:jc w:val="center"/>
              <w:rPr>
                <w:rFonts w:ascii="標楷體" w:eastAsia="標楷體" w:hAnsi="標楷體"/>
              </w:rPr>
            </w:pPr>
          </w:p>
        </w:tc>
        <w:tc>
          <w:tcPr>
            <w:tcW w:w="1237" w:type="dxa"/>
            <w:vAlign w:val="center"/>
          </w:tcPr>
          <w:p w:rsidR="00397995" w:rsidRPr="00E233C3" w:rsidRDefault="00397995" w:rsidP="00EE0B5E">
            <w:pPr>
              <w:snapToGrid w:val="0"/>
              <w:jc w:val="center"/>
              <w:rPr>
                <w:rFonts w:ascii="標楷體" w:eastAsia="標楷體" w:hAnsi="標楷體"/>
              </w:rPr>
            </w:pPr>
            <w:r w:rsidRPr="00E233C3">
              <w:rPr>
                <w:rFonts w:ascii="標楷體" w:eastAsia="標楷體" w:hAnsi="標楷體" w:hint="eastAsia"/>
              </w:rPr>
              <w:t>10000</w:t>
            </w:r>
          </w:p>
        </w:tc>
        <w:tc>
          <w:tcPr>
            <w:tcW w:w="2692" w:type="dxa"/>
            <w:vAlign w:val="center"/>
          </w:tcPr>
          <w:p w:rsidR="00397995" w:rsidRPr="00E233C3" w:rsidRDefault="00397995" w:rsidP="00EE0B5E">
            <w:pPr>
              <w:snapToGrid w:val="0"/>
              <w:ind w:leftChars="100" w:left="240"/>
              <w:jc w:val="center"/>
              <w:rPr>
                <w:rFonts w:ascii="標楷體" w:eastAsia="標楷體" w:hAnsi="標楷體"/>
              </w:rPr>
            </w:pPr>
          </w:p>
        </w:tc>
      </w:tr>
    </w:tbl>
    <w:p w:rsidR="00397995" w:rsidRPr="00E233C3" w:rsidRDefault="00397995" w:rsidP="00397995">
      <w:pPr>
        <w:snapToGrid w:val="0"/>
        <w:rPr>
          <w:rFonts w:ascii="標楷體" w:eastAsia="標楷體" w:hAnsi="標楷體"/>
        </w:rPr>
      </w:pPr>
    </w:p>
    <w:p w:rsidR="00397995" w:rsidRPr="00E233C3" w:rsidRDefault="00397995" w:rsidP="00397995">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rsidR="00397995" w:rsidRPr="00E233C3" w:rsidRDefault="00397995" w:rsidP="00397995">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Pr="00E233C3">
        <w:rPr>
          <w:rFonts w:ascii="標楷體" w:eastAsia="標楷體" w:hAnsi="標楷體" w:hint="eastAsia"/>
        </w:rPr>
        <w:t>對十二年國</w:t>
      </w:r>
      <w:proofErr w:type="gramStart"/>
      <w:r w:rsidRPr="00E233C3">
        <w:rPr>
          <w:rFonts w:ascii="標楷體" w:eastAsia="標楷體" w:hAnsi="標楷體" w:hint="eastAsia"/>
        </w:rPr>
        <w:t>教課綱</w:t>
      </w:r>
      <w:proofErr w:type="gramEnd"/>
      <w:r w:rsidRPr="00E233C3">
        <w:rPr>
          <w:rFonts w:ascii="標楷體" w:eastAsia="標楷體" w:hAnsi="標楷體" w:hint="eastAsia"/>
        </w:rPr>
        <w:t>的認識，及藝術</w:t>
      </w:r>
      <w:proofErr w:type="gramStart"/>
      <w:r w:rsidRPr="00E233C3">
        <w:rPr>
          <w:rFonts w:ascii="標楷體" w:eastAsia="標楷體" w:hAnsi="標楷體" w:hint="eastAsia"/>
        </w:rPr>
        <w:t>科課綱</w:t>
      </w:r>
      <w:proofErr w:type="gramEnd"/>
      <w:r w:rsidRPr="00E233C3">
        <w:rPr>
          <w:rFonts w:ascii="標楷體" w:eastAsia="標楷體" w:hAnsi="標楷體" w:hint="eastAsia"/>
        </w:rPr>
        <w:t>與素養指標內容</w:t>
      </w:r>
      <w:r w:rsidRPr="00E233C3">
        <w:rPr>
          <w:rFonts w:ascii="標楷體" w:eastAsia="標楷體" w:hAnsi="標楷體" w:cs="Arial" w:hint="eastAsia"/>
        </w:rPr>
        <w:t>的情形。</w:t>
      </w:r>
    </w:p>
    <w:p w:rsidR="00397995" w:rsidRPr="00E233C3" w:rsidRDefault="00397995" w:rsidP="00397995">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w:t>
      </w:r>
      <w:proofErr w:type="gramStart"/>
      <w:r w:rsidRPr="00E233C3">
        <w:rPr>
          <w:rFonts w:ascii="標楷體" w:eastAsia="標楷體" w:hAnsi="標楷體" w:hint="eastAsia"/>
        </w:rPr>
        <w:t>科課綱</w:t>
      </w:r>
      <w:proofErr w:type="gramEnd"/>
      <w:r w:rsidRPr="00E233C3">
        <w:rPr>
          <w:rFonts w:ascii="標楷體" w:eastAsia="標楷體" w:hAnsi="標楷體" w:hint="eastAsia"/>
        </w:rPr>
        <w:t>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rsidR="00397995" w:rsidRPr="00E233C3" w:rsidRDefault="00397995" w:rsidP="00397995">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rsidR="00397995" w:rsidRPr="00E233C3" w:rsidRDefault="00397995" w:rsidP="00397995">
      <w:pPr>
        <w:ind w:left="480" w:hangingChars="200" w:hanging="480"/>
        <w:rPr>
          <w:rFonts w:ascii="標楷體" w:eastAsia="標楷體" w:hAnsi="標楷體"/>
        </w:rPr>
      </w:pPr>
      <w:r w:rsidRPr="00E233C3">
        <w:rPr>
          <w:rFonts w:ascii="標楷體" w:eastAsia="標楷體" w:hAnsi="標楷體"/>
        </w:rPr>
        <w:t>(</w:t>
      </w:r>
      <w:proofErr w:type="gramStart"/>
      <w:r w:rsidRPr="00E233C3">
        <w:rPr>
          <w:rFonts w:ascii="標楷體" w:eastAsia="標楷體" w:hAnsi="標楷體" w:hint="eastAsia"/>
        </w:rPr>
        <w:t>ㄧ</w:t>
      </w:r>
      <w:proofErr w:type="gramEnd"/>
      <w:r w:rsidRPr="00E233C3">
        <w:rPr>
          <w:rFonts w:ascii="標楷體" w:eastAsia="標楷體" w:hAnsi="標楷體"/>
        </w:rPr>
        <w:t>)</w:t>
      </w:r>
      <w:r w:rsidRPr="00E233C3">
        <w:rPr>
          <w:rFonts w:ascii="標楷體" w:eastAsia="標楷體" w:hAnsi="標楷體" w:hint="eastAsia"/>
        </w:rPr>
        <w:t>精進本市國中小藝術領域教師及非專長教師十二年國</w:t>
      </w:r>
      <w:proofErr w:type="gramStart"/>
      <w:r w:rsidRPr="00E233C3">
        <w:rPr>
          <w:rFonts w:ascii="標楷體" w:eastAsia="標楷體" w:hAnsi="標楷體" w:hint="eastAsia"/>
        </w:rPr>
        <w:t>教課綱</w:t>
      </w:r>
      <w:proofErr w:type="gramEnd"/>
      <w:r w:rsidRPr="00E233C3">
        <w:rPr>
          <w:rFonts w:ascii="標楷體" w:eastAsia="標楷體" w:hAnsi="標楷體" w:hint="eastAsia"/>
        </w:rPr>
        <w:t>的認識，瞭解藝術</w:t>
      </w:r>
      <w:proofErr w:type="gramStart"/>
      <w:r w:rsidRPr="00E233C3">
        <w:rPr>
          <w:rFonts w:ascii="標楷體" w:eastAsia="標楷體" w:hAnsi="標楷體" w:hint="eastAsia"/>
        </w:rPr>
        <w:t>科課綱</w:t>
      </w:r>
      <w:proofErr w:type="gramEnd"/>
      <w:r w:rsidRPr="00E233C3">
        <w:rPr>
          <w:rFonts w:ascii="標楷體" w:eastAsia="標楷體" w:hAnsi="標楷體" w:hint="eastAsia"/>
        </w:rPr>
        <w:t>與素養指標內容，以提升教學品質。</w:t>
      </w:r>
    </w:p>
    <w:p w:rsidR="00397995" w:rsidRPr="00E233C3" w:rsidRDefault="00397995" w:rsidP="00397995">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協助本市國中小藝術領域教師、藝術非專長教師，增加專業智能，規劃課程設計，提供各</w:t>
      </w:r>
      <w:proofErr w:type="gramStart"/>
      <w:r w:rsidRPr="00E233C3">
        <w:rPr>
          <w:rFonts w:ascii="標楷體" w:eastAsia="標楷體" w:hAnsi="標楷體" w:hint="eastAsia"/>
        </w:rPr>
        <w:t>校跨域</w:t>
      </w:r>
      <w:proofErr w:type="gramEnd"/>
      <w:r w:rsidRPr="00E233C3">
        <w:rPr>
          <w:rFonts w:ascii="標楷體" w:eastAsia="標楷體" w:hAnsi="標楷體" w:hint="eastAsia"/>
        </w:rPr>
        <w:t>構思與實踐之參考。</w:t>
      </w:r>
    </w:p>
    <w:p w:rsidR="009C49B3" w:rsidRPr="00397995" w:rsidRDefault="009C49B3"/>
    <w:sectPr w:rsidR="009C49B3" w:rsidRPr="00397995" w:rsidSect="009C49B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7995"/>
    <w:rsid w:val="00397995"/>
    <w:rsid w:val="009C49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995"/>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2019-04-24T07:04:00Z</dcterms:created>
  <dcterms:modified xsi:type="dcterms:W3CDTF">2019-04-24T07:05:00Z</dcterms:modified>
</cp:coreProperties>
</file>