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585" w:rsidRPr="002E3309" w:rsidRDefault="00B13585" w:rsidP="00B13585">
      <w:pPr>
        <w:snapToGrid w:val="0"/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  <w:r w:rsidRPr="002E3309">
        <w:rPr>
          <w:rFonts w:ascii="標楷體" w:eastAsia="標楷體" w:hAnsi="標楷體" w:hint="eastAsia"/>
          <w:sz w:val="32"/>
          <w:szCs w:val="32"/>
        </w:rPr>
        <w:t>臺南市數學領域輔導團國小組分區到校諮詢服務－備課架構設計單</w:t>
      </w:r>
    </w:p>
    <w:p w:rsidR="00B13585" w:rsidRDefault="00B13585" w:rsidP="00B13585">
      <w:pPr>
        <w:snapToGrid w:val="0"/>
        <w:spacing w:line="360" w:lineRule="auto"/>
        <w:ind w:firstLineChars="200" w:firstLine="5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服務學校：                    　　 教師姓名：</w:t>
      </w:r>
    </w:p>
    <w:p w:rsidR="00B13585" w:rsidRPr="00C67DB5" w:rsidRDefault="00B13585" w:rsidP="00B13585">
      <w:pPr>
        <w:snapToGrid w:val="0"/>
        <w:spacing w:line="300" w:lineRule="auto"/>
        <w:jc w:val="both"/>
        <w:rPr>
          <w:rFonts w:ascii="標楷體" w:eastAsia="標楷體" w:hAnsi="標楷體"/>
          <w:sz w:val="16"/>
          <w:szCs w:val="16"/>
        </w:rPr>
      </w:pPr>
    </w:p>
    <w:p w:rsidR="00B13585" w:rsidRPr="002E3309" w:rsidRDefault="00B13585" w:rsidP="00B13585">
      <w:pPr>
        <w:snapToGrid w:val="0"/>
        <w:spacing w:line="300" w:lineRule="auto"/>
        <w:rPr>
          <w:rFonts w:eastAsia="標楷體"/>
          <w:sz w:val="28"/>
          <w:szCs w:val="28"/>
        </w:rPr>
      </w:pPr>
      <w:r>
        <w:rPr>
          <w:rFonts w:eastAsia="標楷體" w:hint="eastAsia"/>
          <w:b/>
          <w:sz w:val="28"/>
          <w:szCs w:val="28"/>
          <w:bdr w:val="single" w:sz="4" w:space="0" w:color="auto"/>
          <w:shd w:val="pct15" w:color="auto" w:fill="FFFFFF"/>
        </w:rPr>
        <w:t>備課方案</w:t>
      </w:r>
      <w:r w:rsidRPr="002E3309">
        <w:rPr>
          <w:rFonts w:eastAsia="標楷體" w:hint="eastAsia"/>
          <w:sz w:val="28"/>
          <w:szCs w:val="28"/>
        </w:rPr>
        <w:t>（</w:t>
      </w:r>
      <w:r>
        <w:rPr>
          <w:rFonts w:eastAsia="標楷體" w:hint="eastAsia"/>
          <w:sz w:val="28"/>
          <w:szCs w:val="28"/>
        </w:rPr>
        <w:t>簡案或交代活動方式及內容即可</w:t>
      </w:r>
      <w:r w:rsidRPr="002E3309">
        <w:rPr>
          <w:rFonts w:eastAsia="標楷體" w:hint="eastAsia"/>
          <w:sz w:val="28"/>
          <w:szCs w:val="28"/>
        </w:rPr>
        <w:t>）</w:t>
      </w:r>
    </w:p>
    <w:p w:rsidR="00B13585" w:rsidRPr="00F63CF9" w:rsidRDefault="00B13585" w:rsidP="00B13585">
      <w:pPr>
        <w:snapToGrid w:val="0"/>
        <w:spacing w:line="300" w:lineRule="auto"/>
        <w:ind w:leftChars="118" w:left="1134" w:hanging="851"/>
        <w:jc w:val="both"/>
        <w:rPr>
          <w:rFonts w:eastAsia="標楷體"/>
          <w:sz w:val="28"/>
          <w:szCs w:val="28"/>
          <w:u w:val="single"/>
        </w:rPr>
      </w:pPr>
      <w:r>
        <w:rPr>
          <w:rFonts w:eastAsia="標楷體" w:hint="eastAsia"/>
          <w:sz w:val="28"/>
          <w:szCs w:val="28"/>
        </w:rPr>
        <w:t>說明：選定一個小子題（可以是一節課，也可以是</w:t>
      </w:r>
      <w:r>
        <w:rPr>
          <w:rFonts w:eastAsia="標楷體" w:hint="eastAsia"/>
          <w:sz w:val="28"/>
          <w:szCs w:val="28"/>
        </w:rPr>
        <w:t>20</w:t>
      </w:r>
      <w:r>
        <w:rPr>
          <w:rFonts w:eastAsia="標楷體" w:hint="eastAsia"/>
          <w:sz w:val="28"/>
          <w:szCs w:val="28"/>
        </w:rPr>
        <w:t>分鐘的內容），將與這個子題有關的相關備課內容按順時針方向填入主題的四周，形成一份教學簡案。</w:t>
      </w:r>
    </w:p>
    <w:p w:rsidR="00B13585" w:rsidRPr="002E3309" w:rsidRDefault="00B13585" w:rsidP="00B13585">
      <w:pPr>
        <w:snapToGrid w:val="0"/>
        <w:spacing w:line="300" w:lineRule="auto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12" w:space="0" w:color="auto"/>
          <w:insideV w:val="single" w:sz="12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3431"/>
        <w:gridCol w:w="3544"/>
        <w:gridCol w:w="3431"/>
      </w:tblGrid>
      <w:tr w:rsidR="00B13585" w:rsidTr="00573CD2">
        <w:trPr>
          <w:trHeight w:val="3237"/>
          <w:jc w:val="center"/>
        </w:trPr>
        <w:tc>
          <w:tcPr>
            <w:tcW w:w="3506" w:type="dxa"/>
          </w:tcPr>
          <w:p w:rsidR="00B13585" w:rsidRPr="00FB1807" w:rsidRDefault="00460C65" w:rsidP="00573CD2">
            <w:pPr>
              <w:spacing w:line="360" w:lineRule="exact"/>
              <w:jc w:val="center"/>
              <w:rPr>
                <w:rFonts w:eastAsia="標楷體"/>
                <w:sz w:val="28"/>
                <w:bdr w:val="single" w:sz="4" w:space="0" w:color="auto"/>
              </w:rPr>
            </w:pPr>
            <w:r>
              <w:rPr>
                <w:rFonts w:eastAsia="標楷體" w:hint="eastAsia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 wp14:anchorId="6C3A4B26" wp14:editId="1361DB5B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-31115</wp:posOffset>
                      </wp:positionV>
                      <wp:extent cx="6591300" cy="6720205"/>
                      <wp:effectExtent l="43180" t="38100" r="52070" b="61595"/>
                      <wp:wrapNone/>
                      <wp:docPr id="28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1300" cy="6720205"/>
                                <a:chOff x="788" y="4125"/>
                                <a:chExt cx="10380" cy="10583"/>
                              </a:xfrm>
                            </wpg:grpSpPr>
                            <wps:wsp>
                              <wps:cNvPr id="29" name="AutoShap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0" y="4125"/>
                                  <a:ext cx="825" cy="540"/>
                                </a:xfrm>
                                <a:prstGeom prst="rightArrow">
                                  <a:avLst>
                                    <a:gd name="adj1" fmla="val 38889"/>
                                    <a:gd name="adj2" fmla="val 46484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AutoShape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65" y="4125"/>
                                  <a:ext cx="825" cy="540"/>
                                </a:xfrm>
                                <a:prstGeom prst="rightArrow">
                                  <a:avLst>
                                    <a:gd name="adj1" fmla="val 38889"/>
                                    <a:gd name="adj2" fmla="val 46484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AutoShape 5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10485" y="7410"/>
                                  <a:ext cx="825" cy="540"/>
                                </a:xfrm>
                                <a:prstGeom prst="rightArrow">
                                  <a:avLst>
                                    <a:gd name="adj1" fmla="val 38889"/>
                                    <a:gd name="adj2" fmla="val 46484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AutoShape 53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10485" y="11010"/>
                                  <a:ext cx="825" cy="540"/>
                                </a:xfrm>
                                <a:prstGeom prst="rightArrow">
                                  <a:avLst>
                                    <a:gd name="adj1" fmla="val 38889"/>
                                    <a:gd name="adj2" fmla="val 46484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AutoShape 5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7245" y="14168"/>
                                  <a:ext cx="825" cy="540"/>
                                </a:xfrm>
                                <a:prstGeom prst="rightArrow">
                                  <a:avLst>
                                    <a:gd name="adj1" fmla="val 38889"/>
                                    <a:gd name="adj2" fmla="val 46484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AutoShape 55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3690" y="14168"/>
                                  <a:ext cx="825" cy="540"/>
                                </a:xfrm>
                                <a:prstGeom prst="rightArrow">
                                  <a:avLst>
                                    <a:gd name="adj1" fmla="val 38889"/>
                                    <a:gd name="adj2" fmla="val 46484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AutoShape 56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645" y="10860"/>
                                  <a:ext cx="825" cy="540"/>
                                </a:xfrm>
                                <a:prstGeom prst="rightArrow">
                                  <a:avLst>
                                    <a:gd name="adj1" fmla="val 38889"/>
                                    <a:gd name="adj2" fmla="val 46484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AutoShape 57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645" y="7290"/>
                                  <a:ext cx="825" cy="540"/>
                                </a:xfrm>
                                <a:prstGeom prst="rightArrow">
                                  <a:avLst>
                                    <a:gd name="adj1" fmla="val 38889"/>
                                    <a:gd name="adj2" fmla="val 46484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E20B03" id="Group 49" o:spid="_x0000_s1026" style="position:absolute;margin-left:-2.85pt;margin-top:-2.45pt;width:519pt;height:529.15pt;z-index:251655680" coordorigin="788,4125" coordsize="10380,10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"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AutoShape 50" o:spid="_x0000_s1027" type="#_x0000_t13" style="position:absolute;left:3810;top:4125;width:8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ZysYA&#10;AADbAAAADwAAAGRycy9kb3ducmV2LnhtbESPT2vCQBTE70K/w/IKvZlNlYqmriKloaUX0finx0f2&#10;NQlm38bsRtNv3y0IHoeZ+Q0zX/amFhdqXWVZwXMUgyDOra64ULDL0uEUhPPIGmvLpOCXHCwXD4M5&#10;JtpeeUOXrS9EgLBLUEHpfZNI6fKSDLrINsTB+7GtQR9kW0jd4jXATS1HcTyRBisOCyU29FZSftp2&#10;RsH6fZ9+jXV2Xk0O9fglO32cu++jUk+P/eoVhKfe38O39qdWMJrB/5fwA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IZysYAAADbAAAADwAAAAAAAAAAAAAAAACYAgAAZHJz&#10;L2Rvd25yZXYueG1sUEsFBgAAAAAEAAQA9QAAAIsDAAAAAA==&#10;" adj="15028,6600" fillcolor="black" strokecolor="#f2f2f2" strokeweight="1.5pt">
                        <v:shadow on="t" color="#7f7f7f" opacity=".5" offset="1pt"/>
                      </v:shape>
                      <v:shape id="AutoShape 51" o:spid="_x0000_s1028" type="#_x0000_t13" style="position:absolute;left:7365;top:4125;width:8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misMA&#10;AADbAAAADwAAAGRycy9kb3ducmV2LnhtbERPTWvCQBC9C/0PyxR6M5salBKzihSlpZdi0tYeh+w0&#10;CWZnY3Y18d93D4LHx/vO1qNpxYV611hW8BzFIIhLqxuuFHwVu+kLCOeRNbaWScGVHKxXD5MMU20H&#10;3tMl95UIIexSVFB736VSurImgy6yHXHg/mxv0AfYV1L3OIRw08pZHC+kwYZDQ40dvdZUHvOzUfC5&#10;/d59JLo4bRY/bTIvjm+n8+9BqafHcbME4Wn0d/HN/a4VJGF9+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EmisMAAADbAAAADwAAAAAAAAAAAAAAAACYAgAAZHJzL2Rv&#10;d25yZXYueG1sUEsFBgAAAAAEAAQA9QAAAIgDAAAAAA==&#10;" adj="15028,6600" fillcolor="black" strokecolor="#f2f2f2" strokeweight="1.5pt">
                        <v:shadow on="t" color="#7f7f7f" opacity=".5" offset="1pt"/>
                      </v:shape>
                      <v:shape id="AutoShape 52" o:spid="_x0000_s1029" type="#_x0000_t13" style="position:absolute;left:10485;top:7410;width:825;height:54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1HsYA&#10;AADbAAAADwAAAGRycy9kb3ducmV2LnhtbESPQWvCQBSE7wX/w/IKXkrdxIKU6CqaKtbSHtS250f2&#10;mcRm34bsauK/dwWhx2FmvmEms85U4kyNKy0riAcRCOLM6pJzBd/71fMrCOeRNVaWScGFHMymvYcJ&#10;Jtq2vKXzzuciQNglqKDwvk6kdFlBBt3A1sTBO9jGoA+yyaVusA1wU8lhFI2kwZLDQoE1pQVlf7uT&#10;UXCKj5f1YpO2Px+/h+X8622bfj4tlOo/dvMxCE+d/w/f2+9awUsMty/hB8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B1HsYAAADbAAAADwAAAAAAAAAAAAAAAACYAgAAZHJz&#10;L2Rvd25yZXYueG1sUEsFBgAAAAAEAAQA9QAAAIsDAAAAAA==&#10;" adj="15028,6600" fillcolor="black" strokecolor="#f2f2f2" strokeweight="1.5pt">
                        <v:shadow on="t" color="#7f7f7f" opacity=".5" offset="1pt"/>
                      </v:shape>
                      <v:shape id="AutoShape 53" o:spid="_x0000_s1030" type="#_x0000_t13" style="position:absolute;left:10485;top:11010;width:825;height:54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racYA&#10;AADbAAAADwAAAGRycy9kb3ducmV2LnhtbESPQWvCQBSE7wX/w/IEL0U3KkhJXUXTilbag1o9P7LP&#10;JG32bciuJv57tyD0OMzMN8x03ppSXKl2hWUFw0EEgji1uuBMwfdh1X8B4TyyxtIyKbiRg/ms8zTF&#10;WNuGd3Td+0wECLsYFeTeV7GULs3JoBvYijh4Z1sb9EHWmdQ1NgFuSjmKook0WHBYyLGiJKf0d38x&#10;Ci7Dn9t6+ZE0x+3p/L74etsln89LpXrddvEKwlPr/8OP9kYrGI/g70v4AX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LracYAAADbAAAADwAAAAAAAAAAAAAAAACYAgAAZHJz&#10;L2Rvd25yZXYueG1sUEsFBgAAAAAEAAQA9QAAAIsDAAAAAA==&#10;" adj="15028,6600" fillcolor="black" strokecolor="#f2f2f2" strokeweight="1.5pt">
                        <v:shadow on="t" color="#7f7f7f" opacity=".5" offset="1pt"/>
                      </v:shape>
                      <v:shape id="AutoShape 54" o:spid="_x0000_s1031" type="#_x0000_t13" style="position:absolute;left:7245;top:14168;width:825;height:54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CCHMIA&#10;AADbAAAADwAAAGRycy9kb3ducmV2LnhtbESPzarCMBSE9xd8h3AEd5r6g2g1igqiuLlYxfWhObbV&#10;5qQ0UevbG+HCXQ4z8w0zXzamFE+qXWFZQb8XgSBOrS44U3A+bbsTEM4jaywtk4I3OVguWj9zjLV9&#10;8ZGeic9EgLCLUUHufRVL6dKcDLqerYiDd7W1QR9knUld4yvATSkHUTSWBgsOCzlWtMkpvScPo4C2&#10;N5dc+slB7m7r6cPb/Xr1O1Kq025WMxCeGv8f/mvvtYLhEL5fwg+Qi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IIcwgAAANsAAAAPAAAAAAAAAAAAAAAAAJgCAABkcnMvZG93&#10;bnJldi54bWxQSwUGAAAAAAQABAD1AAAAhwMAAAAA&#10;" adj="15028,6600" fillcolor="black" strokecolor="#f2f2f2" strokeweight="1.5pt">
                        <v:shadow on="t" color="#7f7f7f" opacity=".5" offset="1pt"/>
                      </v:shape>
                      <v:shape id="AutoShape 55" o:spid="_x0000_s1032" type="#_x0000_t13" style="position:absolute;left:3690;top:14168;width:825;height:54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aaMQA&#10;AADbAAAADwAAAGRycy9kb3ducmV2LnhtbESPT2vCQBTE74LfYXlCb81GG0pNsxEtSEMv0rR4fmRf&#10;88fs25BdNf323YLgcZiZ3zDZZjK9uNDoWssKllEMgriyuuVawffX/vEFhPPIGnvLpOCXHGzy+SzD&#10;VNsrf9Kl9LUIEHYpKmi8H1IpXdWQQRfZgTh4P3Y06IMca6lHvAa46eUqjp+lwZbDQoMDvTVUncqz&#10;UUD7zpXHZfkh37vd+uxtsdseEqUeFtP2FYSnyd/Dt3ahFTwl8P8l/AC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5GmjEAAAA2wAAAA8AAAAAAAAAAAAAAAAAmAIAAGRycy9k&#10;b3ducmV2LnhtbFBLBQYAAAAABAAEAPUAAACJAwAAAAA=&#10;" adj="15028,6600" fillcolor="black" strokecolor="#f2f2f2" strokeweight="1.5pt">
                        <v:shadow on="t" color="#7f7f7f" opacity=".5" offset="1pt"/>
                      </v:shape>
                      <v:shape id="AutoShape 56" o:spid="_x0000_s1033" type="#_x0000_t13" style="position:absolute;left:645;top:10860;width:825;height:5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J1cIA&#10;AADbAAAADwAAAGRycy9kb3ducmV2LnhtbESPQWvCQBSE74L/YXlCb7qx0iLRVUQoKFhBq/dn9plE&#10;s2/D7pqk/94VCj0OM/MNM192phINOV9aVjAeJSCIM6tLzhWcfr6GUxA+IGusLJOCX/KwXPR7c0y1&#10;bflAzTHkIkLYp6igCKFOpfRZQQb9yNbE0btaZzBE6XKpHbYRbir5niSf0mDJcaHAmtYFZffjwyi4&#10;jFvnDs03J7ftfpf53XnP17NSb4NuNQMRqAv/4b/2RiuYfMDrS/w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KknVwgAAANsAAAAPAAAAAAAAAAAAAAAAAJgCAABkcnMvZG93&#10;bnJldi54bWxQSwUGAAAAAAQABAD1AAAAhwMAAAAA&#10;" adj="15028,6600" fillcolor="black" strokecolor="#f2f2f2" strokeweight="1.5pt">
                        <v:shadow on="t" color="#7f7f7f" opacity=".5" offset="1pt"/>
                      </v:shape>
                      <v:shape id="AutoShape 57" o:spid="_x0000_s1034" type="#_x0000_t13" style="position:absolute;left:645;top:7290;width:825;height:5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XosEA&#10;AADbAAAADwAAAGRycy9kb3ducmV2LnhtbESPQYvCMBSE7wv+h/AEb2uqgizVKCIICirorvdn82yr&#10;zUtJYlv/vVlY2OMwM98w82VnKtGQ86VlBaNhAoI4s7rkXMHP9+bzC4QPyBory6TgRR6Wi97HHFNt&#10;Wz5Rcw65iBD2KSooQqhTKX1WkEE/tDVx9G7WGQxRulxqh22Em0qOk2QqDZYcFwqsaV1Q9jg/jYLr&#10;qHXu1Bw4ue+O+8zvL0e+XZQa9LvVDESgLvyH/9pbrWAyhd8v8Q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416LBAAAA2wAAAA8AAAAAAAAAAAAAAAAAmAIAAGRycy9kb3du&#10;cmV2LnhtbFBLBQYAAAAABAAEAPUAAACGAwAAAAA=&#10;" adj="15028,6600" fillcolor="black" strokecolor="#f2f2f2" strokeweight="1.5pt">
                        <v:shadow on="t" color="#7f7f7f" opacity=".5" offset="1pt"/>
                      </v:shape>
                    </v:group>
                  </w:pict>
                </mc:Fallback>
              </mc:AlternateContent>
            </w:r>
            <w:r w:rsidR="00A74A7B">
              <w:rPr>
                <w:rFonts w:eastAsia="標楷體" w:hint="eastAsia"/>
                <w:sz w:val="28"/>
                <w:bdr w:val="single" w:sz="4" w:space="0" w:color="auto"/>
              </w:rPr>
              <w:t>教學目標</w:t>
            </w:r>
          </w:p>
          <w:p w:rsidR="00B13585" w:rsidRDefault="00B13585" w:rsidP="00573CD2">
            <w:pPr>
              <w:jc w:val="both"/>
              <w:rPr>
                <w:rFonts w:eastAsia="標楷體"/>
                <w:sz w:val="28"/>
              </w:rPr>
            </w:pPr>
          </w:p>
          <w:p w:rsidR="00B13585" w:rsidRPr="00E10F6D" w:rsidRDefault="00B13585" w:rsidP="00573CD2">
            <w:pPr>
              <w:jc w:val="both"/>
              <w:rPr>
                <w:rFonts w:eastAsia="標楷體"/>
                <w:sz w:val="28"/>
              </w:rPr>
            </w:pPr>
          </w:p>
          <w:p w:rsidR="00B13585" w:rsidRPr="00E10F6D" w:rsidRDefault="00B13585" w:rsidP="00573CD2">
            <w:pPr>
              <w:jc w:val="both"/>
              <w:rPr>
                <w:rFonts w:eastAsia="標楷體"/>
                <w:sz w:val="28"/>
              </w:rPr>
            </w:pPr>
          </w:p>
          <w:p w:rsidR="00B13585" w:rsidRDefault="00B13585" w:rsidP="00573CD2">
            <w:pPr>
              <w:jc w:val="both"/>
              <w:rPr>
                <w:rFonts w:eastAsia="標楷體"/>
                <w:sz w:val="28"/>
              </w:rPr>
            </w:pPr>
          </w:p>
          <w:p w:rsidR="00B13585" w:rsidRPr="00E10F6D" w:rsidRDefault="00B13585" w:rsidP="00573CD2">
            <w:pPr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3506" w:type="dxa"/>
          </w:tcPr>
          <w:p w:rsidR="00B13585" w:rsidRDefault="00A74A7B" w:rsidP="00573CD2">
            <w:pPr>
              <w:spacing w:line="36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  <w:bdr w:val="single" w:sz="4" w:space="0" w:color="auto"/>
              </w:rPr>
              <w:t>先備知識</w:t>
            </w:r>
          </w:p>
          <w:p w:rsidR="00B13585" w:rsidRDefault="00B13585" w:rsidP="00573CD2">
            <w:pPr>
              <w:spacing w:line="360" w:lineRule="exact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3506" w:type="dxa"/>
          </w:tcPr>
          <w:p w:rsidR="00B13585" w:rsidRPr="006850EB" w:rsidRDefault="00B13585" w:rsidP="00573CD2">
            <w:pPr>
              <w:spacing w:line="360" w:lineRule="exact"/>
              <w:jc w:val="center"/>
              <w:rPr>
                <w:rFonts w:eastAsia="標楷體"/>
                <w:sz w:val="28"/>
                <w:bdr w:val="single" w:sz="4" w:space="0" w:color="auto"/>
              </w:rPr>
            </w:pPr>
            <w:r w:rsidRPr="006850EB">
              <w:rPr>
                <w:rFonts w:eastAsia="標楷體" w:hint="eastAsia"/>
                <w:sz w:val="28"/>
                <w:bdr w:val="single" w:sz="4" w:space="0" w:color="auto"/>
              </w:rPr>
              <w:t>教材準備</w:t>
            </w:r>
          </w:p>
          <w:p w:rsidR="00B13585" w:rsidRDefault="00B13585" w:rsidP="00573CD2">
            <w:pPr>
              <w:spacing w:line="36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13585" w:rsidTr="00B13585">
        <w:trPr>
          <w:trHeight w:val="3237"/>
          <w:jc w:val="center"/>
        </w:trPr>
        <w:tc>
          <w:tcPr>
            <w:tcW w:w="3506" w:type="dxa"/>
          </w:tcPr>
          <w:p w:rsidR="00B13585" w:rsidRPr="00FF74A1" w:rsidRDefault="00B13585" w:rsidP="00573CD2">
            <w:pPr>
              <w:spacing w:line="360" w:lineRule="exact"/>
              <w:jc w:val="center"/>
              <w:rPr>
                <w:rFonts w:eastAsia="標楷體"/>
                <w:sz w:val="28"/>
                <w:bdr w:val="single" w:sz="4" w:space="0" w:color="auto"/>
              </w:rPr>
            </w:pPr>
            <w:r>
              <w:rPr>
                <w:rFonts w:eastAsia="標楷體" w:hint="eastAsia"/>
                <w:sz w:val="28"/>
                <w:bdr w:val="single" w:sz="4" w:space="0" w:color="auto"/>
              </w:rPr>
              <w:t>評量檢測</w:t>
            </w:r>
          </w:p>
          <w:p w:rsidR="00B13585" w:rsidRDefault="00B13585" w:rsidP="00573CD2">
            <w:pPr>
              <w:spacing w:line="360" w:lineRule="exact"/>
              <w:jc w:val="center"/>
              <w:rPr>
                <w:rFonts w:eastAsia="標楷體"/>
                <w:sz w:val="28"/>
              </w:rPr>
            </w:pPr>
          </w:p>
          <w:p w:rsidR="00B13585" w:rsidRDefault="00B13585" w:rsidP="00573CD2">
            <w:pPr>
              <w:spacing w:line="360" w:lineRule="exact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3506" w:type="dxa"/>
            <w:shd w:val="clear" w:color="auto" w:fill="D9D9D9"/>
            <w:vAlign w:val="center"/>
          </w:tcPr>
          <w:p w:rsidR="00B13585" w:rsidRDefault="00B13585" w:rsidP="00A74A7B">
            <w:pPr>
              <w:snapToGrid w:val="0"/>
              <w:spacing w:line="300" w:lineRule="auto"/>
              <w:jc w:val="center"/>
              <w:rPr>
                <w:rFonts w:eastAsia="標楷體"/>
                <w:b/>
                <w:sz w:val="32"/>
                <w:szCs w:val="32"/>
              </w:rPr>
            </w:pPr>
            <w:r>
              <w:rPr>
                <w:rFonts w:eastAsia="標楷體" w:hint="eastAsia"/>
                <w:b/>
                <w:sz w:val="32"/>
                <w:szCs w:val="32"/>
              </w:rPr>
              <w:t>對象：</w:t>
            </w:r>
            <w:r w:rsidR="00C56990">
              <w:rPr>
                <w:rFonts w:eastAsia="標楷體" w:hint="eastAsia"/>
                <w:b/>
                <w:sz w:val="32"/>
                <w:szCs w:val="32"/>
                <w:u w:val="single"/>
              </w:rPr>
              <w:t xml:space="preserve">　　　</w:t>
            </w:r>
            <w:r>
              <w:rPr>
                <w:rFonts w:eastAsia="標楷體" w:hint="eastAsia"/>
                <w:b/>
                <w:sz w:val="32"/>
                <w:szCs w:val="32"/>
              </w:rPr>
              <w:t>年級</w:t>
            </w:r>
          </w:p>
          <w:p w:rsidR="00B13585" w:rsidRDefault="00B13585" w:rsidP="00A74A7B">
            <w:pPr>
              <w:snapToGrid w:val="0"/>
              <w:spacing w:line="300" w:lineRule="auto"/>
              <w:jc w:val="center"/>
              <w:rPr>
                <w:rFonts w:eastAsia="標楷體"/>
                <w:b/>
                <w:sz w:val="32"/>
                <w:szCs w:val="32"/>
              </w:rPr>
            </w:pPr>
            <w:r w:rsidRPr="002101F8">
              <w:rPr>
                <w:rFonts w:eastAsia="標楷體" w:hint="eastAsia"/>
                <w:b/>
                <w:sz w:val="32"/>
                <w:szCs w:val="32"/>
              </w:rPr>
              <w:t>分數的</w:t>
            </w:r>
            <w:r>
              <w:rPr>
                <w:rFonts w:eastAsia="標楷體" w:hint="eastAsia"/>
                <w:b/>
                <w:sz w:val="32"/>
                <w:szCs w:val="32"/>
              </w:rPr>
              <w:t>學習子題名稱</w:t>
            </w:r>
          </w:p>
          <w:p w:rsidR="00B13585" w:rsidRDefault="00B13585" w:rsidP="00A74A7B">
            <w:pPr>
              <w:snapToGrid w:val="0"/>
              <w:spacing w:line="300" w:lineRule="auto"/>
              <w:jc w:val="center"/>
              <w:rPr>
                <w:rFonts w:eastAsia="標楷體"/>
                <w:b/>
                <w:sz w:val="32"/>
                <w:szCs w:val="32"/>
              </w:rPr>
            </w:pPr>
            <w:r w:rsidRPr="002101F8">
              <w:rPr>
                <w:rFonts w:eastAsia="標楷體" w:hint="eastAsia"/>
                <w:b/>
                <w:sz w:val="32"/>
                <w:szCs w:val="32"/>
              </w:rPr>
              <w:t>【</w:t>
            </w:r>
            <w:r>
              <w:rPr>
                <w:rFonts w:eastAsia="標楷體" w:hint="eastAsia"/>
                <w:b/>
                <w:sz w:val="32"/>
                <w:szCs w:val="32"/>
              </w:rPr>
              <w:t xml:space="preserve">　　　　　　　　</w:t>
            </w:r>
            <w:r w:rsidRPr="002101F8">
              <w:rPr>
                <w:rFonts w:eastAsia="標楷體" w:hint="eastAsia"/>
                <w:b/>
                <w:sz w:val="32"/>
                <w:szCs w:val="32"/>
              </w:rPr>
              <w:t>】</w:t>
            </w:r>
          </w:p>
          <w:p w:rsidR="00A74A7B" w:rsidRDefault="00A74A7B" w:rsidP="00A74A7B">
            <w:pPr>
              <w:snapToGrid w:val="0"/>
              <w:spacing w:line="300" w:lineRule="auto"/>
              <w:jc w:val="center"/>
              <w:rPr>
                <w:rFonts w:eastAsia="標楷體"/>
                <w:b/>
                <w:sz w:val="32"/>
                <w:szCs w:val="32"/>
              </w:rPr>
            </w:pPr>
            <w:r>
              <w:rPr>
                <w:rFonts w:eastAsia="標楷體" w:hint="eastAsia"/>
                <w:b/>
                <w:sz w:val="32"/>
                <w:szCs w:val="32"/>
              </w:rPr>
              <w:t>能力指標</w:t>
            </w:r>
          </w:p>
          <w:p w:rsidR="00A74A7B" w:rsidRPr="002101F8" w:rsidRDefault="00A74A7B" w:rsidP="00573CD2">
            <w:pPr>
              <w:spacing w:line="360" w:lineRule="auto"/>
              <w:jc w:val="center"/>
              <w:rPr>
                <w:rFonts w:eastAsia="標楷體"/>
                <w:b/>
                <w:sz w:val="32"/>
                <w:szCs w:val="32"/>
              </w:rPr>
            </w:pPr>
            <w:r w:rsidRPr="002101F8">
              <w:rPr>
                <w:rFonts w:eastAsia="標楷體" w:hint="eastAsia"/>
                <w:b/>
                <w:sz w:val="32"/>
                <w:szCs w:val="32"/>
              </w:rPr>
              <w:t>【</w:t>
            </w:r>
            <w:r>
              <w:rPr>
                <w:rFonts w:eastAsia="標楷體" w:hint="eastAsia"/>
                <w:b/>
                <w:sz w:val="32"/>
                <w:szCs w:val="32"/>
              </w:rPr>
              <w:t xml:space="preserve">　　　　　　　　</w:t>
            </w:r>
            <w:r w:rsidRPr="002101F8">
              <w:rPr>
                <w:rFonts w:eastAsia="標楷體" w:hint="eastAsia"/>
                <w:b/>
                <w:sz w:val="32"/>
                <w:szCs w:val="32"/>
              </w:rPr>
              <w:t>】</w:t>
            </w:r>
          </w:p>
        </w:tc>
        <w:tc>
          <w:tcPr>
            <w:tcW w:w="3506" w:type="dxa"/>
          </w:tcPr>
          <w:p w:rsidR="00B13585" w:rsidRPr="00FF74A1" w:rsidRDefault="00B13585" w:rsidP="00573CD2">
            <w:pPr>
              <w:spacing w:line="360" w:lineRule="exact"/>
              <w:jc w:val="center"/>
              <w:rPr>
                <w:rFonts w:eastAsia="標楷體"/>
                <w:sz w:val="28"/>
                <w:bdr w:val="single" w:sz="4" w:space="0" w:color="auto"/>
              </w:rPr>
            </w:pPr>
            <w:r w:rsidRPr="00FF74A1">
              <w:rPr>
                <w:rFonts w:eastAsia="標楷體" w:hint="eastAsia"/>
                <w:sz w:val="28"/>
                <w:bdr w:val="single" w:sz="4" w:space="0" w:color="auto"/>
              </w:rPr>
              <w:t>引起動機</w:t>
            </w:r>
          </w:p>
          <w:p w:rsidR="00B13585" w:rsidRDefault="00B13585" w:rsidP="00573CD2">
            <w:pPr>
              <w:spacing w:line="360" w:lineRule="exact"/>
              <w:jc w:val="both"/>
              <w:rPr>
                <w:rFonts w:eastAsia="標楷體"/>
                <w:sz w:val="28"/>
              </w:rPr>
            </w:pPr>
          </w:p>
          <w:p w:rsidR="00B13585" w:rsidRDefault="00B13585" w:rsidP="00573CD2">
            <w:pPr>
              <w:spacing w:line="36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13585" w:rsidTr="00573CD2">
        <w:trPr>
          <w:trHeight w:val="3237"/>
          <w:jc w:val="center"/>
        </w:trPr>
        <w:tc>
          <w:tcPr>
            <w:tcW w:w="3506" w:type="dxa"/>
          </w:tcPr>
          <w:p w:rsidR="00B13585" w:rsidRPr="00FF74A1" w:rsidRDefault="00B13585" w:rsidP="00573CD2">
            <w:pPr>
              <w:spacing w:line="360" w:lineRule="exact"/>
              <w:jc w:val="center"/>
              <w:rPr>
                <w:rFonts w:eastAsia="標楷體"/>
                <w:sz w:val="28"/>
                <w:bdr w:val="single" w:sz="4" w:space="0" w:color="auto"/>
              </w:rPr>
            </w:pPr>
            <w:r>
              <w:rPr>
                <w:rFonts w:eastAsia="標楷體" w:hint="eastAsia"/>
                <w:sz w:val="28"/>
                <w:bdr w:val="single" w:sz="4" w:space="0" w:color="auto"/>
              </w:rPr>
              <w:t>綜合活動</w:t>
            </w:r>
          </w:p>
          <w:p w:rsidR="00B13585" w:rsidRDefault="00B13585" w:rsidP="00573CD2">
            <w:pPr>
              <w:spacing w:line="360" w:lineRule="exact"/>
              <w:jc w:val="center"/>
              <w:rPr>
                <w:rFonts w:eastAsia="標楷體"/>
                <w:sz w:val="28"/>
              </w:rPr>
            </w:pPr>
          </w:p>
          <w:p w:rsidR="00B13585" w:rsidRDefault="00B13585" w:rsidP="00573CD2">
            <w:pPr>
              <w:spacing w:line="360" w:lineRule="exact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3506" w:type="dxa"/>
          </w:tcPr>
          <w:p w:rsidR="00B13585" w:rsidRPr="00FF74A1" w:rsidRDefault="00B13585" w:rsidP="00573CD2">
            <w:pPr>
              <w:spacing w:line="360" w:lineRule="exact"/>
              <w:jc w:val="center"/>
              <w:rPr>
                <w:rFonts w:eastAsia="標楷體"/>
                <w:sz w:val="28"/>
                <w:bdr w:val="single" w:sz="4" w:space="0" w:color="auto"/>
              </w:rPr>
            </w:pPr>
            <w:r>
              <w:rPr>
                <w:rFonts w:eastAsia="標楷體" w:hint="eastAsia"/>
                <w:sz w:val="28"/>
                <w:bdr w:val="single" w:sz="4" w:space="0" w:color="auto"/>
              </w:rPr>
              <w:t>發展活動</w:t>
            </w:r>
          </w:p>
          <w:p w:rsidR="00B13585" w:rsidRDefault="00B13585" w:rsidP="00573CD2">
            <w:pPr>
              <w:spacing w:line="360" w:lineRule="exact"/>
              <w:jc w:val="both"/>
              <w:rPr>
                <w:rFonts w:eastAsia="標楷體"/>
                <w:sz w:val="28"/>
              </w:rPr>
            </w:pPr>
          </w:p>
          <w:p w:rsidR="00B13585" w:rsidRDefault="00B13585" w:rsidP="00573CD2">
            <w:pPr>
              <w:spacing w:line="360" w:lineRule="exact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3506" w:type="dxa"/>
          </w:tcPr>
          <w:p w:rsidR="00B13585" w:rsidRPr="00FF74A1" w:rsidRDefault="00B13585" w:rsidP="00573CD2">
            <w:pPr>
              <w:spacing w:line="360" w:lineRule="exact"/>
              <w:jc w:val="center"/>
              <w:rPr>
                <w:rFonts w:eastAsia="標楷體"/>
                <w:sz w:val="28"/>
                <w:bdr w:val="single" w:sz="4" w:space="0" w:color="auto"/>
              </w:rPr>
            </w:pPr>
            <w:r>
              <w:rPr>
                <w:rFonts w:eastAsia="標楷體" w:hint="eastAsia"/>
                <w:sz w:val="28"/>
                <w:bdr w:val="single" w:sz="4" w:space="0" w:color="auto"/>
              </w:rPr>
              <w:t>發展活動</w:t>
            </w:r>
          </w:p>
          <w:p w:rsidR="00B13585" w:rsidRDefault="00B13585" w:rsidP="00573CD2">
            <w:pPr>
              <w:spacing w:line="360" w:lineRule="exact"/>
              <w:jc w:val="center"/>
              <w:rPr>
                <w:rFonts w:eastAsia="標楷體"/>
                <w:sz w:val="28"/>
              </w:rPr>
            </w:pPr>
          </w:p>
          <w:p w:rsidR="00B13585" w:rsidRDefault="00B13585" w:rsidP="00573CD2">
            <w:pPr>
              <w:spacing w:line="360" w:lineRule="exact"/>
              <w:jc w:val="both"/>
              <w:rPr>
                <w:rFonts w:eastAsia="標楷體"/>
                <w:sz w:val="28"/>
              </w:rPr>
            </w:pPr>
          </w:p>
        </w:tc>
      </w:tr>
    </w:tbl>
    <w:p w:rsidR="00B13585" w:rsidRDefault="00B13585" w:rsidP="00B13585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2E3309">
        <w:rPr>
          <w:rFonts w:ascii="標楷體" w:eastAsia="標楷體" w:hAnsi="標楷體" w:hint="eastAsia"/>
          <w:sz w:val="28"/>
          <w:szCs w:val="28"/>
        </w:rPr>
        <w:t>※備註(或反思)：</w:t>
      </w:r>
    </w:p>
    <w:p w:rsidR="00B13585" w:rsidRDefault="00B13585" w:rsidP="00B13585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7371A8" w:rsidRDefault="007371A8" w:rsidP="00965940">
      <w:pPr>
        <w:snapToGrid w:val="0"/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</w:p>
    <w:p w:rsidR="00EC419A" w:rsidRPr="002E3309" w:rsidRDefault="00EC419A" w:rsidP="00EC419A">
      <w:pPr>
        <w:snapToGrid w:val="0"/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  <w:r w:rsidRPr="002E3309">
        <w:rPr>
          <w:rFonts w:ascii="標楷體" w:eastAsia="標楷體" w:hAnsi="標楷體" w:hint="eastAsia"/>
          <w:sz w:val="32"/>
          <w:szCs w:val="32"/>
        </w:rPr>
        <w:lastRenderedPageBreak/>
        <w:t>臺南市數學領域輔導團國小組分區到校諮詢服務－備課架構設計單</w:t>
      </w:r>
    </w:p>
    <w:p w:rsidR="00EC419A" w:rsidRDefault="00EC419A" w:rsidP="00EC419A">
      <w:pPr>
        <w:snapToGrid w:val="0"/>
        <w:spacing w:line="360" w:lineRule="auto"/>
        <w:ind w:firstLineChars="200" w:firstLine="560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服務學校：</w:t>
      </w:r>
      <w:r>
        <w:rPr>
          <w:rFonts w:ascii="標楷體" w:eastAsia="標楷體" w:hAnsi="標楷體" w:hint="eastAsia"/>
          <w:sz w:val="28"/>
        </w:rPr>
        <w:t>鹽</w:t>
      </w:r>
      <w:r>
        <w:rPr>
          <w:rFonts w:ascii="標楷體" w:eastAsia="標楷體" w:hAnsi="標楷體"/>
          <w:sz w:val="28"/>
        </w:rPr>
        <w:t>水國小</w:t>
      </w:r>
      <w:r>
        <w:rPr>
          <w:rFonts w:ascii="標楷體" w:eastAsia="標楷體" w:hAnsi="標楷體" w:hint="eastAsia"/>
          <w:sz w:val="28"/>
        </w:rPr>
        <w:t xml:space="preserve">                    　　 教師姓名：</w:t>
      </w:r>
      <w:r>
        <w:rPr>
          <w:rFonts w:ascii="標楷體" w:eastAsia="標楷體" w:hAnsi="標楷體" w:hint="eastAsia"/>
          <w:sz w:val="28"/>
        </w:rPr>
        <w:t>何</w:t>
      </w:r>
      <w:r>
        <w:rPr>
          <w:rFonts w:ascii="標楷體" w:eastAsia="標楷體" w:hAnsi="標楷體"/>
          <w:sz w:val="28"/>
        </w:rPr>
        <w:t>鳳珠</w:t>
      </w:r>
    </w:p>
    <w:p w:rsidR="00EC419A" w:rsidRPr="00C67DB5" w:rsidRDefault="00EC419A" w:rsidP="00EC419A">
      <w:pPr>
        <w:snapToGrid w:val="0"/>
        <w:spacing w:line="300" w:lineRule="auto"/>
        <w:jc w:val="both"/>
        <w:rPr>
          <w:rFonts w:ascii="標楷體" w:eastAsia="標楷體" w:hAnsi="標楷體"/>
          <w:sz w:val="16"/>
          <w:szCs w:val="16"/>
        </w:rPr>
      </w:pPr>
    </w:p>
    <w:p w:rsidR="00EC419A" w:rsidRPr="002E3309" w:rsidRDefault="00EC419A" w:rsidP="00EC419A">
      <w:pPr>
        <w:snapToGrid w:val="0"/>
        <w:spacing w:line="300" w:lineRule="auto"/>
        <w:rPr>
          <w:rFonts w:eastAsia="標楷體"/>
          <w:sz w:val="28"/>
          <w:szCs w:val="28"/>
        </w:rPr>
      </w:pPr>
      <w:r>
        <w:rPr>
          <w:rFonts w:eastAsia="標楷體" w:hint="eastAsia"/>
          <w:b/>
          <w:sz w:val="28"/>
          <w:szCs w:val="28"/>
          <w:bdr w:val="single" w:sz="4" w:space="0" w:color="auto"/>
          <w:shd w:val="pct15" w:color="auto" w:fill="FFFFFF"/>
        </w:rPr>
        <w:t>備課方案</w:t>
      </w:r>
      <w:r w:rsidRPr="002E3309">
        <w:rPr>
          <w:rFonts w:eastAsia="標楷體" w:hint="eastAsia"/>
          <w:sz w:val="28"/>
          <w:szCs w:val="28"/>
        </w:rPr>
        <w:t>（</w:t>
      </w:r>
      <w:r>
        <w:rPr>
          <w:rFonts w:eastAsia="標楷體" w:hint="eastAsia"/>
          <w:sz w:val="28"/>
          <w:szCs w:val="28"/>
        </w:rPr>
        <w:t>簡案或交代活動方式及內容即可</w:t>
      </w:r>
      <w:r w:rsidRPr="002E3309">
        <w:rPr>
          <w:rFonts w:eastAsia="標楷體" w:hint="eastAsia"/>
          <w:sz w:val="28"/>
          <w:szCs w:val="28"/>
        </w:rPr>
        <w:t>）</w:t>
      </w:r>
    </w:p>
    <w:p w:rsidR="00EC419A" w:rsidRPr="00F63CF9" w:rsidRDefault="00EC419A" w:rsidP="00EC419A">
      <w:pPr>
        <w:snapToGrid w:val="0"/>
        <w:spacing w:line="300" w:lineRule="auto"/>
        <w:ind w:leftChars="118" w:left="1134" w:hanging="851"/>
        <w:jc w:val="both"/>
        <w:rPr>
          <w:rFonts w:eastAsia="標楷體"/>
          <w:sz w:val="28"/>
          <w:szCs w:val="28"/>
          <w:u w:val="single"/>
        </w:rPr>
      </w:pPr>
      <w:r>
        <w:rPr>
          <w:rFonts w:eastAsia="標楷體" w:hint="eastAsia"/>
          <w:sz w:val="28"/>
          <w:szCs w:val="28"/>
        </w:rPr>
        <w:t>說明：選定一個小子題（可以是一節課，也可以是</w:t>
      </w:r>
      <w:r>
        <w:rPr>
          <w:rFonts w:eastAsia="標楷體" w:hint="eastAsia"/>
          <w:sz w:val="28"/>
          <w:szCs w:val="28"/>
        </w:rPr>
        <w:t>20</w:t>
      </w:r>
      <w:r>
        <w:rPr>
          <w:rFonts w:eastAsia="標楷體" w:hint="eastAsia"/>
          <w:sz w:val="28"/>
          <w:szCs w:val="28"/>
        </w:rPr>
        <w:t>分鐘的內容），將與這個子題有關的相關備課內容按順時針方向填入主題的四周，形成一份教學簡案。</w:t>
      </w:r>
    </w:p>
    <w:p w:rsidR="00AC1018" w:rsidRP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posOffset>-242047</wp:posOffset>
            </wp:positionH>
            <wp:positionV relativeFrom="paragraph">
              <wp:posOffset>90618</wp:posOffset>
            </wp:positionV>
            <wp:extent cx="7082057" cy="7772400"/>
            <wp:effectExtent l="0" t="0" r="508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r="1204"/>
                    <a:stretch/>
                  </pic:blipFill>
                  <pic:spPr bwMode="auto">
                    <a:xfrm>
                      <a:off x="0" y="0"/>
                      <a:ext cx="7101285" cy="7793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Pr="002E3309" w:rsidRDefault="00EC419A" w:rsidP="00EC419A">
      <w:pPr>
        <w:snapToGrid w:val="0"/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  <w:r w:rsidRPr="002E3309">
        <w:rPr>
          <w:rFonts w:ascii="標楷體" w:eastAsia="標楷體" w:hAnsi="標楷體" w:hint="eastAsia"/>
          <w:sz w:val="32"/>
          <w:szCs w:val="32"/>
        </w:rPr>
        <w:lastRenderedPageBreak/>
        <w:t>臺南市數學領域輔導團國小組分區到校諮詢服務－備課架構設計單</w:t>
      </w:r>
    </w:p>
    <w:p w:rsidR="00EC419A" w:rsidRDefault="00EC419A" w:rsidP="00EC419A">
      <w:pPr>
        <w:snapToGrid w:val="0"/>
        <w:spacing w:line="360" w:lineRule="auto"/>
        <w:ind w:firstLineChars="200" w:firstLine="560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服務學校：鹽</w:t>
      </w:r>
      <w:r>
        <w:rPr>
          <w:rFonts w:ascii="標楷體" w:eastAsia="標楷體" w:hAnsi="標楷體"/>
          <w:sz w:val="28"/>
        </w:rPr>
        <w:t>水國小</w:t>
      </w:r>
      <w:r>
        <w:rPr>
          <w:rFonts w:ascii="標楷體" w:eastAsia="標楷體" w:hAnsi="標楷體" w:hint="eastAsia"/>
          <w:sz w:val="28"/>
        </w:rPr>
        <w:t xml:space="preserve">                    　　 教師姓名：何</w:t>
      </w:r>
      <w:r>
        <w:rPr>
          <w:rFonts w:ascii="標楷體" w:eastAsia="標楷體" w:hAnsi="標楷體"/>
          <w:sz w:val="28"/>
        </w:rPr>
        <w:t>鳳珠</w:t>
      </w:r>
    </w:p>
    <w:p w:rsidR="00EC419A" w:rsidRPr="00C67DB5" w:rsidRDefault="00EC419A" w:rsidP="00EC419A">
      <w:pPr>
        <w:snapToGrid w:val="0"/>
        <w:spacing w:line="300" w:lineRule="auto"/>
        <w:jc w:val="both"/>
        <w:rPr>
          <w:rFonts w:ascii="標楷體" w:eastAsia="標楷體" w:hAnsi="標楷體"/>
          <w:sz w:val="16"/>
          <w:szCs w:val="16"/>
        </w:rPr>
      </w:pPr>
    </w:p>
    <w:p w:rsidR="00EC419A" w:rsidRPr="002E3309" w:rsidRDefault="00EC419A" w:rsidP="00EC419A">
      <w:pPr>
        <w:snapToGrid w:val="0"/>
        <w:spacing w:line="300" w:lineRule="auto"/>
        <w:rPr>
          <w:rFonts w:eastAsia="標楷體"/>
          <w:sz w:val="28"/>
          <w:szCs w:val="28"/>
        </w:rPr>
      </w:pPr>
      <w:r>
        <w:rPr>
          <w:rFonts w:eastAsia="標楷體" w:hint="eastAsia"/>
          <w:b/>
          <w:sz w:val="28"/>
          <w:szCs w:val="28"/>
          <w:bdr w:val="single" w:sz="4" w:space="0" w:color="auto"/>
          <w:shd w:val="pct15" w:color="auto" w:fill="FFFFFF"/>
        </w:rPr>
        <w:t>備課方案</w:t>
      </w:r>
      <w:r w:rsidRPr="002E3309">
        <w:rPr>
          <w:rFonts w:eastAsia="標楷體" w:hint="eastAsia"/>
          <w:sz w:val="28"/>
          <w:szCs w:val="28"/>
        </w:rPr>
        <w:t>（</w:t>
      </w:r>
      <w:r>
        <w:rPr>
          <w:rFonts w:eastAsia="標楷體" w:hint="eastAsia"/>
          <w:sz w:val="28"/>
          <w:szCs w:val="28"/>
        </w:rPr>
        <w:t>簡案或交代活動方式及內容即可</w:t>
      </w:r>
      <w:r w:rsidRPr="002E3309">
        <w:rPr>
          <w:rFonts w:eastAsia="標楷體" w:hint="eastAsia"/>
          <w:sz w:val="28"/>
          <w:szCs w:val="28"/>
        </w:rPr>
        <w:t>）</w:t>
      </w:r>
    </w:p>
    <w:p w:rsidR="00EC419A" w:rsidRPr="00F63CF9" w:rsidRDefault="00EC419A" w:rsidP="00EC419A">
      <w:pPr>
        <w:snapToGrid w:val="0"/>
        <w:spacing w:line="300" w:lineRule="auto"/>
        <w:ind w:leftChars="118" w:left="1134" w:hanging="851"/>
        <w:jc w:val="both"/>
        <w:rPr>
          <w:rFonts w:eastAsia="標楷體"/>
          <w:sz w:val="28"/>
          <w:szCs w:val="28"/>
          <w:u w:val="single"/>
        </w:rPr>
      </w:pPr>
      <w:r>
        <w:rPr>
          <w:rFonts w:eastAsia="標楷體" w:hint="eastAsia"/>
          <w:sz w:val="28"/>
          <w:szCs w:val="28"/>
        </w:rPr>
        <w:t>說明：選定一個小子題（可以是一節課，也可以是</w:t>
      </w:r>
      <w:r>
        <w:rPr>
          <w:rFonts w:eastAsia="標楷體" w:hint="eastAsia"/>
          <w:sz w:val="28"/>
          <w:szCs w:val="28"/>
        </w:rPr>
        <w:t>20</w:t>
      </w:r>
      <w:r>
        <w:rPr>
          <w:rFonts w:eastAsia="標楷體" w:hint="eastAsia"/>
          <w:sz w:val="28"/>
          <w:szCs w:val="28"/>
        </w:rPr>
        <w:t>分鐘的內容），將與這個子題有關的相關備課內容按順時針方向填入主題的四周，形成一份教學簡案。</w:t>
      </w:r>
    </w:p>
    <w:p w:rsidR="00AC1018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301625</wp:posOffset>
            </wp:positionV>
            <wp:extent cx="7125335" cy="72263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335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P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C419A" w:rsidRDefault="00EC419A" w:rsidP="007371A8">
      <w:pPr>
        <w:spacing w:line="36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AC1018" w:rsidRDefault="00AC1018" w:rsidP="007371A8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965940" w:rsidRPr="002E3309" w:rsidRDefault="00965940" w:rsidP="007371A8">
      <w:pPr>
        <w:spacing w:line="360" w:lineRule="exact"/>
        <w:jc w:val="both"/>
        <w:rPr>
          <w:rFonts w:ascii="標楷體" w:eastAsia="標楷體" w:hAnsi="標楷體"/>
          <w:sz w:val="32"/>
          <w:szCs w:val="32"/>
        </w:rPr>
      </w:pPr>
      <w:r w:rsidRPr="002E3309">
        <w:rPr>
          <w:rFonts w:ascii="標楷體" w:eastAsia="標楷體" w:hAnsi="標楷體" w:hint="eastAsia"/>
          <w:sz w:val="32"/>
          <w:szCs w:val="32"/>
        </w:rPr>
        <w:t>臺南市數學領域輔導團國小組分區到校諮詢服務－備課架構設計單</w:t>
      </w:r>
    </w:p>
    <w:p w:rsidR="00965940" w:rsidRPr="00965940" w:rsidRDefault="00965940" w:rsidP="00965940">
      <w:pPr>
        <w:snapToGrid w:val="0"/>
        <w:spacing w:line="360" w:lineRule="auto"/>
        <w:jc w:val="center"/>
        <w:rPr>
          <w:rFonts w:ascii="標楷體" w:eastAsia="標楷體" w:hAnsi="標楷體"/>
          <w:b/>
          <w:color w:val="FF0000"/>
          <w:sz w:val="36"/>
          <w:szCs w:val="36"/>
          <w:u w:val="single"/>
        </w:rPr>
      </w:pPr>
      <w:r w:rsidRPr="00965940">
        <w:rPr>
          <w:rFonts w:ascii="標楷體" w:eastAsia="標楷體" w:hAnsi="標楷體" w:hint="eastAsia"/>
          <w:b/>
          <w:color w:val="FF0000"/>
          <w:sz w:val="36"/>
          <w:szCs w:val="36"/>
          <w:u w:val="single"/>
        </w:rPr>
        <w:t>參考範例</w:t>
      </w:r>
    </w:p>
    <w:p w:rsidR="00965940" w:rsidRPr="00C67DB5" w:rsidRDefault="00965940" w:rsidP="00965940">
      <w:pPr>
        <w:snapToGrid w:val="0"/>
        <w:spacing w:line="300" w:lineRule="auto"/>
        <w:rPr>
          <w:rFonts w:eastAsia="標楷體"/>
          <w:sz w:val="16"/>
          <w:szCs w:val="16"/>
        </w:rPr>
      </w:pPr>
    </w:p>
    <w:p w:rsidR="00965940" w:rsidRPr="002E3309" w:rsidRDefault="00965940" w:rsidP="00965940">
      <w:pPr>
        <w:snapToGrid w:val="0"/>
        <w:spacing w:line="300" w:lineRule="auto"/>
        <w:rPr>
          <w:rFonts w:eastAsia="標楷體"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一</w:t>
      </w:r>
      <w:r w:rsidRPr="002E3309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  <w:bdr w:val="single" w:sz="4" w:space="0" w:color="auto"/>
          <w:shd w:val="pct15" w:color="auto" w:fill="FFFFFF"/>
        </w:rPr>
        <w:t>知識概念發想</w:t>
      </w:r>
      <w:r w:rsidRPr="002E3309">
        <w:rPr>
          <w:rFonts w:eastAsia="標楷體" w:hint="eastAsia"/>
          <w:sz w:val="28"/>
          <w:szCs w:val="28"/>
        </w:rPr>
        <w:t>（運用</w:t>
      </w:r>
      <w:r w:rsidRPr="002E3309">
        <w:rPr>
          <w:rFonts w:eastAsia="標楷體" w:hint="eastAsia"/>
          <w:b/>
          <w:bCs/>
          <w:sz w:val="28"/>
          <w:szCs w:val="28"/>
        </w:rPr>
        <w:t>曼陀羅思考法</w:t>
      </w:r>
      <w:r w:rsidRPr="002E3309">
        <w:rPr>
          <w:rFonts w:eastAsia="標楷體" w:hint="eastAsia"/>
          <w:sz w:val="28"/>
          <w:szCs w:val="28"/>
        </w:rPr>
        <w:t>）</w:t>
      </w:r>
    </w:p>
    <w:p w:rsidR="00965940" w:rsidRPr="003A1E06" w:rsidRDefault="00965940" w:rsidP="00965940">
      <w:pPr>
        <w:snapToGrid w:val="0"/>
        <w:spacing w:line="300" w:lineRule="auto"/>
        <w:ind w:leftChars="118" w:left="849" w:hangingChars="354" w:hanging="566"/>
        <w:jc w:val="both"/>
        <w:rPr>
          <w:rFonts w:eastAsia="標楷體"/>
          <w:sz w:val="16"/>
          <w:szCs w:val="16"/>
        </w:rPr>
      </w:pPr>
    </w:p>
    <w:p w:rsidR="00965940" w:rsidRPr="00F63CF9" w:rsidRDefault="00965940" w:rsidP="00965940">
      <w:pPr>
        <w:snapToGrid w:val="0"/>
        <w:spacing w:line="300" w:lineRule="auto"/>
        <w:ind w:leftChars="118" w:left="1274" w:hangingChars="354" w:hanging="991"/>
        <w:jc w:val="both"/>
        <w:rPr>
          <w:rFonts w:eastAsia="標楷體"/>
          <w:sz w:val="28"/>
          <w:szCs w:val="28"/>
          <w:u w:val="single"/>
        </w:rPr>
      </w:pP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說明：以分數概念為核心，將</w:t>
      </w:r>
      <w:r w:rsidRPr="008D1EFD">
        <w:rPr>
          <w:rFonts w:eastAsia="標楷體" w:hint="eastAsia"/>
          <w:b/>
          <w:sz w:val="28"/>
          <w:szCs w:val="28"/>
          <w:u w:val="single"/>
        </w:rPr>
        <w:t>五年級數學</w:t>
      </w:r>
      <w:r>
        <w:rPr>
          <w:rFonts w:eastAsia="標楷體" w:hint="eastAsia"/>
          <w:sz w:val="28"/>
          <w:szCs w:val="28"/>
        </w:rPr>
        <w:t>與分數學習</w:t>
      </w:r>
      <w:r w:rsidRPr="002E3309">
        <w:rPr>
          <w:rFonts w:eastAsia="標楷體" w:hint="eastAsia"/>
          <w:sz w:val="28"/>
          <w:szCs w:val="28"/>
        </w:rPr>
        <w:t>有關的</w:t>
      </w:r>
      <w:r w:rsidRPr="00F63CF9">
        <w:rPr>
          <w:rFonts w:eastAsia="標楷體" w:hint="eastAsia"/>
          <w:sz w:val="28"/>
          <w:szCs w:val="28"/>
          <w:u w:val="single"/>
        </w:rPr>
        <w:t>內容知識點</w:t>
      </w:r>
      <w:r>
        <w:rPr>
          <w:rFonts w:eastAsia="標楷體" w:hint="eastAsia"/>
          <w:sz w:val="28"/>
          <w:szCs w:val="28"/>
        </w:rPr>
        <w:t>、</w:t>
      </w:r>
      <w:r w:rsidRPr="00F63CF9">
        <w:rPr>
          <w:rFonts w:eastAsia="標楷體" w:hint="eastAsia"/>
          <w:sz w:val="28"/>
          <w:szCs w:val="28"/>
          <w:u w:val="single"/>
        </w:rPr>
        <w:t>問題</w:t>
      </w:r>
      <w:r>
        <w:rPr>
          <w:rFonts w:eastAsia="標楷體" w:hint="eastAsia"/>
          <w:sz w:val="28"/>
          <w:szCs w:val="28"/>
        </w:rPr>
        <w:t>、或</w:t>
      </w:r>
      <w:r w:rsidRPr="00F63CF9">
        <w:rPr>
          <w:rFonts w:eastAsia="標楷體" w:hint="eastAsia"/>
          <w:sz w:val="28"/>
          <w:szCs w:val="28"/>
          <w:u w:val="single"/>
        </w:rPr>
        <w:t>迷思概念</w:t>
      </w:r>
      <w:r w:rsidRPr="002E3309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填滿８個方格</w:t>
      </w:r>
      <w:r w:rsidRPr="002E3309">
        <w:rPr>
          <w:rFonts w:eastAsia="標楷體" w:hint="eastAsia"/>
          <w:sz w:val="28"/>
          <w:szCs w:val="28"/>
        </w:rPr>
        <w:t>。</w:t>
      </w:r>
      <w:r>
        <w:rPr>
          <w:rFonts w:eastAsia="標楷體" w:hint="eastAsia"/>
          <w:sz w:val="28"/>
          <w:szCs w:val="28"/>
        </w:rPr>
        <w:t>（每格內可以填入一項或數項）</w:t>
      </w:r>
    </w:p>
    <w:p w:rsidR="00965940" w:rsidRDefault="00965940" w:rsidP="00965940">
      <w:pPr>
        <w:snapToGrid w:val="0"/>
        <w:spacing w:line="300" w:lineRule="auto"/>
        <w:ind w:leftChars="118" w:left="1274" w:hangingChars="354" w:hanging="991"/>
        <w:jc w:val="both"/>
        <w:rPr>
          <w:rFonts w:eastAsia="標楷體"/>
          <w:sz w:val="28"/>
          <w:szCs w:val="28"/>
        </w:rPr>
      </w:pP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12" w:space="0" w:color="auto"/>
          <w:insideV w:val="single" w:sz="12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3451"/>
        <w:gridCol w:w="3496"/>
        <w:gridCol w:w="3459"/>
      </w:tblGrid>
      <w:tr w:rsidR="00965940" w:rsidTr="00093B82">
        <w:trPr>
          <w:trHeight w:val="3257"/>
          <w:jc w:val="center"/>
        </w:trPr>
        <w:tc>
          <w:tcPr>
            <w:tcW w:w="3506" w:type="dxa"/>
          </w:tcPr>
          <w:p w:rsidR="00637839" w:rsidRPr="00093B82" w:rsidRDefault="00637839" w:rsidP="00637839">
            <w:pPr>
              <w:snapToGrid w:val="0"/>
              <w:spacing w:line="300" w:lineRule="auto"/>
              <w:jc w:val="center"/>
              <w:rPr>
                <w:rFonts w:eastAsia="標楷體"/>
                <w:b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b/>
                <w:color w:val="C00000"/>
                <w:w w:val="90"/>
                <w:sz w:val="36"/>
                <w:szCs w:val="36"/>
              </w:rPr>
              <w:t>《知識點》</w:t>
            </w:r>
          </w:p>
          <w:p w:rsidR="00637839" w:rsidRPr="00093B82" w:rsidRDefault="00637839" w:rsidP="00637839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約分</w:t>
            </w:r>
          </w:p>
          <w:p w:rsidR="00637839" w:rsidRPr="00093B82" w:rsidRDefault="00637839" w:rsidP="00637839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擴分</w:t>
            </w:r>
          </w:p>
          <w:p w:rsidR="00637839" w:rsidRPr="00093B82" w:rsidRDefault="00637839" w:rsidP="00637839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通分</w:t>
            </w:r>
          </w:p>
          <w:p w:rsidR="00965940" w:rsidRPr="00093B82" w:rsidRDefault="00460C65" w:rsidP="00093B82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>
              <w:rPr>
                <w:rFonts w:eastAsia="標楷體" w:hint="eastAsia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1819910</wp:posOffset>
                      </wp:positionH>
                      <wp:positionV relativeFrom="paragraph">
                        <wp:posOffset>330200</wp:posOffset>
                      </wp:positionV>
                      <wp:extent cx="2821305" cy="2879725"/>
                      <wp:effectExtent l="0" t="0" r="0" b="0"/>
                      <wp:wrapNone/>
                      <wp:docPr id="19" name="Group 1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821305" cy="2879725"/>
                                <a:chOff x="3375" y="6964"/>
                                <a:chExt cx="5163" cy="5269"/>
                              </a:xfrm>
                            </wpg:grpSpPr>
                            <wps:wsp>
                              <wps:cNvPr id="20" name="AutoShape 104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3193229">
                                  <a:off x="3375" y="7524"/>
                                  <a:ext cx="1600" cy="540"/>
                                </a:xfrm>
                                <a:prstGeom prst="rightArrow">
                                  <a:avLst>
                                    <a:gd name="adj1" fmla="val 38889"/>
                                    <a:gd name="adj2" fmla="val 90151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AutoShape 105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8593229">
                                  <a:off x="6970" y="7494"/>
                                  <a:ext cx="1600" cy="540"/>
                                </a:xfrm>
                                <a:prstGeom prst="rightArrow">
                                  <a:avLst>
                                    <a:gd name="adj1" fmla="val 38889"/>
                                    <a:gd name="adj2" fmla="val 90151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AutoShape 10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3993229">
                                  <a:off x="6938" y="11229"/>
                                  <a:ext cx="1600" cy="540"/>
                                </a:xfrm>
                                <a:prstGeom prst="rightArrow">
                                  <a:avLst>
                                    <a:gd name="adj1" fmla="val 38889"/>
                                    <a:gd name="adj2" fmla="val 90151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AutoShape 107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9393229">
                                  <a:off x="3310" y="11163"/>
                                  <a:ext cx="1600" cy="540"/>
                                </a:xfrm>
                                <a:prstGeom prst="rightArrow">
                                  <a:avLst>
                                    <a:gd name="adj1" fmla="val 38889"/>
                                    <a:gd name="adj2" fmla="val 90151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AutoShape 108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6200000">
                                  <a:off x="5400" y="7365"/>
                                  <a:ext cx="1019" cy="540"/>
                                </a:xfrm>
                                <a:prstGeom prst="rightArrow">
                                  <a:avLst>
                                    <a:gd name="adj1" fmla="val 44074"/>
                                    <a:gd name="adj2" fmla="val 82593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AutoShape 10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1600000">
                                  <a:off x="7290" y="9429"/>
                                  <a:ext cx="1019" cy="540"/>
                                </a:xfrm>
                                <a:prstGeom prst="rightArrow">
                                  <a:avLst>
                                    <a:gd name="adj1" fmla="val 44074"/>
                                    <a:gd name="adj2" fmla="val 82593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AutoShape 110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7000000">
                                  <a:off x="5396" y="11187"/>
                                  <a:ext cx="1019" cy="540"/>
                                </a:xfrm>
                                <a:prstGeom prst="rightArrow">
                                  <a:avLst>
                                    <a:gd name="adj1" fmla="val 44074"/>
                                    <a:gd name="adj2" fmla="val 82593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AutoShape 111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32400000">
                                  <a:off x="3547" y="9429"/>
                                  <a:ext cx="1019" cy="540"/>
                                </a:xfrm>
                                <a:prstGeom prst="rightArrow">
                                  <a:avLst>
                                    <a:gd name="adj1" fmla="val 44074"/>
                                    <a:gd name="adj2" fmla="val 82593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B19494" id="Group 103" o:spid="_x0000_s1026" style="position:absolute;margin-left:143.3pt;margin-top:26pt;width:222.15pt;height:226.75pt;z-index:251658752" coordorigin="3375,6964" coordsize="5163,5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">
                      <o:lock v:ext="edit" aspectratio="t"/>
                      <v:shape id="AutoShape 104" o:spid="_x0000_s1027" type="#_x0000_t13" style="position:absolute;left:3375;top:7524;width:1600;height:540;rotation:-91824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zC5cEA&#10;AADbAAAADwAAAGRycy9kb3ducmV2LnhtbERPz2vCMBS+D/Y/hDfYZWiqiIxqFBF0vfRgN4bHR/Ns&#10;i81LTbK2++/NQfD48f1eb0fTip6cbywrmE0TEMSl1Q1XCn6+D5NPED4ga2wtk4J/8rDdvL6sMdV2&#10;4BP1RahEDGGfooI6hC6V0pc1GfRT2xFH7mKdwRChq6R2OMRw08p5kiylwYZjQ40d7Wsqr8WfUbD4&#10;yL7MNZ+5226f4/F45ir/ZaXe38bdCkSgMTzFD3emFczj+vgl/gC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swuXBAAAA2wAAAA8AAAAAAAAAAAAAAAAAmAIAAGRycy9kb3du&#10;cmV2LnhtbFBLBQYAAAAABAAEAPUAAACGAwAAAAA=&#10;" adj="15028,6600" fillcolor="black" strokecolor="#f2f2f2" strokeweight="1.5pt">
                        <v:shadow on="t" color="#7f7f7f" opacity=".5" offset="1pt"/>
                        <o:lock v:ext="edit" aspectratio="t"/>
                      </v:shape>
                      <v:shape id="AutoShape 105" o:spid="_x0000_s1028" type="#_x0000_t13" style="position:absolute;left:6970;top:7494;width:1600;height:540;rotation:-32841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558UA&#10;AADbAAAADwAAAGRycy9kb3ducmV2LnhtbESPT2sCMRTE74V+h/AK3tysK0jZGhexCCJ4qJXS4+vm&#10;uX/cvGyTqFs/fVMQehxm5jfMvBhMJy7kfGNZwSRJQRCXVjdcKTi8r8fPIHxA1thZJgU/5KFYPD7M&#10;Mdf2ym902YdKRAj7HBXUIfS5lL6syaBPbE8cvaN1BkOUrpLa4TXCTSezNJ1Jgw3HhRp7WtVUnvZn&#10;o6D7nurNh/Or7S7btcvz501/vbZKjZ6G5QuIQEP4D9/bG60gm8D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nnnxQAAANsAAAAPAAAAAAAAAAAAAAAAAJgCAABkcnMv&#10;ZG93bnJldi54bWxQSwUGAAAAAAQABAD1AAAAigMAAAAA&#10;" adj="15028,6600" fillcolor="black" strokecolor="#f2f2f2" strokeweight="1.5pt">
                        <v:shadow on="t" color="#7f7f7f" opacity=".5" offset="1pt"/>
                        <o:lock v:ext="edit" aspectratio="t"/>
                      </v:shape>
                      <v:shape id="AutoShape 106" o:spid="_x0000_s1029" type="#_x0000_t13" style="position:absolute;left:6938;top:11229;width:1600;height:540;rotation:26140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eJ5MQA&#10;AADbAAAADwAAAGRycy9kb3ducmV2LnhtbESPQWvCQBSE7wX/w/KEXopuDFLa6CpaEOoxabAeH9nX&#10;bGj2bcxuNf57VxB6HGbmG2a5HmwrztT7xrGC2TQBQVw53XCtoPzaTd5A+ICssXVMCq7kYb0aPS0x&#10;0+7COZ2LUIsIYZ+hAhNCl0npK0MW/dR1xNH7cb3FEGVfS93jJcJtK9MkeZUWG44LBjv6MFT9Fn9W&#10;wXdp8sPuZZ+X8zI/bYv342HQR6Wex8NmASLQEP7Dj/anVpCmcP8Sf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XieTEAAAA2wAAAA8AAAAAAAAAAAAAAAAAmAIAAGRycy9k&#10;b3ducmV2LnhtbFBLBQYAAAAABAAEAPUAAACJAwAAAAA=&#10;" adj="15028,6600" fillcolor="black" strokecolor="#f2f2f2" strokeweight="1.5pt">
                        <v:shadow on="t" color="#7f7f7f" opacity=".5" offset="1pt"/>
                        <o:lock v:ext="edit" aspectratio="t"/>
                      </v:shape>
                      <v:shape id="AutoShape 107" o:spid="_x0000_s1030" type="#_x0000_t13" style="position:absolute;left:3310;top:11163;width:1600;height:540;rotation:85122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09SMUA&#10;AADbAAAADwAAAGRycy9kb3ducmV2LnhtbESPQWsCMRSE7wX/Q3iCl1Kz1SJ2a5RSKoiIUBV6fWye&#10;u9HNy5LEdfXXN4VCj8PMfMPMFp2tRUs+GMcKnocZCOLCacOlgsN++TQFESKyxtoxKbhRgMW89zDD&#10;XLsrf1G7i6VIEA45KqhibHIpQ1GRxTB0DXHyjs5bjEn6UmqP1wS3tRxl2URaNJwWKmzoo6LivLtY&#10;Baf15nafPG7c9tMbc37l7/blMFZq0O/e30BE6uJ/+K+90gpGY/j9kn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vT1IxQAAANsAAAAPAAAAAAAAAAAAAAAAAJgCAABkcnMv&#10;ZG93bnJldi54bWxQSwUGAAAAAAQABAD1AAAAigMAAAAA&#10;" adj="15028,6600" fillcolor="black" strokecolor="#f2f2f2" strokeweight="1.5pt">
                        <v:shadow on="t" color="#7f7f7f" opacity=".5" offset="1pt"/>
                        <o:lock v:ext="edit" aspectratio="t"/>
                      </v:shape>
                      <v:shape id="AutoShape 108" o:spid="_x0000_s1031" type="#_x0000_t13" style="position:absolute;left:5400;top:7365;width:1019;height:5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1M8QA&#10;AADbAAAADwAAAGRycy9kb3ducmV2LnhtbESPQWvCQBSE7wX/w/IEb3WjBJHoKkWQVkqFaKkeH9ln&#10;NjX7NmRXjf/eFQo9DjPzDTNfdrYWV2p95VjBaJiAIC6crrhU8L1fv05B+ICssXZMCu7kYbnovcwx&#10;0+7GOV13oRQRwj5DBSaEJpPSF4Ys+qFriKN3cq3FEGVbSt3iLcJtLcdJMpEWK44LBhtaGSrOu4tV&#10;8Pl1MHm+3af0ez9OaHNIN+8/R6UG/e5tBiJQF/7Df+0PrWCcwvNL/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PdTPEAAAA2wAAAA8AAAAAAAAAAAAAAAAAmAIAAGRycy9k&#10;b3ducmV2LnhtbFBLBQYAAAAABAAEAPUAAACJAwAAAAA=&#10;" adj="12146,6040" fillcolor="black" strokecolor="#f2f2f2" strokeweight="1.5pt">
                        <v:shadow on="t" color="#7f7f7f" opacity=".5" offset="1pt"/>
                        <o:lock v:ext="edit" aspectratio="t"/>
                      </v:shape>
                      <v:shape id="AutoShape 109" o:spid="_x0000_s1032" type="#_x0000_t13" style="position:absolute;left:7290;top:9429;width:101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2Y/cMA&#10;AADbAAAADwAAAGRycy9kb3ducmV2LnhtbESPzWrDMBCE74G+g9hCb7FcQ0Nwo4SSUGiPzc8ht8Xa&#10;Wk6slSPJsdunjwqFHIeZ+YZZrEbbiiv50DhW8JzlIIgrpxuuFex379M5iBCRNbaOScEPBVgtHyYL&#10;LLUb+Iuu21iLBOFQogITY1dKGSpDFkPmOuLkfTtvMSbpa6k9DgluW1nk+UxabDgtGOxobag6b3ur&#10;4HS4+F+5G469Ro7r7nO/QZ8r9fQ4vr2CiDTGe/i//aEVFC/w9yX9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2Y/cMAAADbAAAADwAAAAAAAAAAAAAAAACYAgAAZHJzL2Rv&#10;d25yZXYueG1sUEsFBgAAAAAEAAQA9QAAAIgDAAAAAA==&#10;" adj="12146,6040" fillcolor="black" strokecolor="#f2f2f2" strokeweight="1.5pt">
                        <v:shadow on="t" color="#7f7f7f" opacity=".5" offset="1pt"/>
                        <o:lock v:ext="edit" aspectratio="t"/>
                      </v:shape>
                      <v:shape id="AutoShape 110" o:spid="_x0000_s1033" type="#_x0000_t13" style="position:absolute;left:5396;top:11187;width:1019;height:54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OSScMA&#10;AADbAAAADwAAAGRycy9kb3ducmV2LnhtbESPT4vCMBTE74LfITxhb5qusKLVKLsLgrdFLYK3Z/Ns&#10;i81LaWL/7Kc3guBxmJnfMKtNZ0rRUO0Kywo+JxEI4tTqgjMFyXE7noNwHlljaZkU9ORgsx4OVhhr&#10;2/KemoPPRICwi1FB7n0VS+nSnAy6ia2Ig3e1tUEfZJ1JXWMb4KaU0yiaSYMFh4UcK/rNKb0d7kbB&#10;z1eT/C123J77pOqPp/9Fe+m1Uh+j7nsJwlPn3+FXe6cVTGfw/B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OSScMAAADbAAAADwAAAAAAAAAAAAAAAACYAgAAZHJzL2Rv&#10;d25yZXYueG1sUEsFBgAAAAAEAAQA9QAAAIgDAAAAAA==&#10;" adj="12146,6040" fillcolor="black" strokecolor="#f2f2f2" strokeweight="1.5pt">
                        <v:shadow on="t" color="#7f7f7f" opacity=".5" offset="1pt"/>
                        <o:lock v:ext="edit" aspectratio="t"/>
                      </v:shape>
                      <v:shape id="AutoShape 111" o:spid="_x0000_s1034" type="#_x0000_t13" style="position:absolute;left:3547;top:9429;width:1019;height:54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UxBcIA&#10;AADbAAAADwAAAGRycy9kb3ducmV2LnhtbESPQYvCMBSE74L/ITzBm6Z6cKUaRRRhDx7cdln09mie&#10;bbF5KUm21n+/WRA8DjPzDbPe9qYRHTlfW1YwmyYgiAuray4VfOfHyRKED8gaG8uk4EketpvhYI2p&#10;tg/+oi4LpYgQ9ikqqEJoUyl9UZFBP7UtcfRu1hkMUbpSaoePCDeNnCfJQhqsOS5U2NK+ouKe/RoF&#10;pyNenenyPjv/YHE95cvkcvBKjUf9bgUiUB/e4Vf7UyuYf8D/l/g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5TEFwgAAANsAAAAPAAAAAAAAAAAAAAAAAJgCAABkcnMvZG93&#10;bnJldi54bWxQSwUGAAAAAAQABAD1AAAAhwMAAAAA&#10;" adj="12146,6040" fillcolor="black" strokecolor="#f2f2f2" strokeweight="1.5pt">
                        <v:shadow on="t" color="#7f7f7f" opacity=".5" offset="1pt"/>
                        <o:lock v:ext="edit" aspectratio="t"/>
                      </v:shape>
                    </v:group>
                  </w:pict>
                </mc:Fallback>
              </mc:AlternateContent>
            </w:r>
            <w:r w:rsidR="00637839" w:rsidRPr="00093B82"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等值分數換</w:t>
            </w:r>
          </w:p>
        </w:tc>
        <w:tc>
          <w:tcPr>
            <w:tcW w:w="3544" w:type="dxa"/>
          </w:tcPr>
          <w:p w:rsidR="00637839" w:rsidRPr="00093B82" w:rsidRDefault="00637839" w:rsidP="00637839">
            <w:pPr>
              <w:snapToGrid w:val="0"/>
              <w:spacing w:line="300" w:lineRule="auto"/>
              <w:jc w:val="center"/>
              <w:rPr>
                <w:rFonts w:eastAsia="標楷體"/>
                <w:b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b/>
                <w:color w:val="C00000"/>
                <w:w w:val="90"/>
                <w:sz w:val="36"/>
                <w:szCs w:val="36"/>
              </w:rPr>
              <w:t>《知識點》</w:t>
            </w:r>
          </w:p>
          <w:p w:rsidR="00637839" w:rsidRPr="00093B82" w:rsidRDefault="00637839" w:rsidP="00637839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異分母分數比較</w:t>
            </w:r>
          </w:p>
          <w:p w:rsidR="00637839" w:rsidRPr="00093B82" w:rsidRDefault="00637839" w:rsidP="00637839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異分母分數加減</w:t>
            </w:r>
          </w:p>
          <w:p w:rsidR="00637839" w:rsidRPr="00093B82" w:rsidRDefault="00637839" w:rsidP="00637839">
            <w:pPr>
              <w:snapToGrid w:val="0"/>
              <w:spacing w:line="300" w:lineRule="auto"/>
              <w:ind w:left="480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</w:p>
          <w:p w:rsidR="007C19EC" w:rsidRPr="00093B82" w:rsidRDefault="007C19EC" w:rsidP="00B92DA2">
            <w:p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</w:p>
        </w:tc>
        <w:tc>
          <w:tcPr>
            <w:tcW w:w="3506" w:type="dxa"/>
          </w:tcPr>
          <w:p w:rsidR="00637839" w:rsidRPr="00093B82" w:rsidRDefault="00637839" w:rsidP="00637839">
            <w:pPr>
              <w:snapToGrid w:val="0"/>
              <w:spacing w:line="300" w:lineRule="auto"/>
              <w:jc w:val="center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b/>
                <w:color w:val="C00000"/>
                <w:w w:val="90"/>
                <w:sz w:val="36"/>
                <w:szCs w:val="36"/>
              </w:rPr>
              <w:t>《知識點》</w:t>
            </w:r>
          </w:p>
          <w:p w:rsidR="00637839" w:rsidRPr="00093B82" w:rsidRDefault="00252A3D" w:rsidP="00637839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分數×整數</w:t>
            </w:r>
          </w:p>
          <w:p w:rsidR="00637839" w:rsidRPr="00093B82" w:rsidRDefault="00252A3D" w:rsidP="00637839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整數×分數</w:t>
            </w:r>
          </w:p>
          <w:p w:rsidR="00637839" w:rsidRPr="00093B82" w:rsidRDefault="00252A3D" w:rsidP="00637839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分數×分數</w:t>
            </w:r>
          </w:p>
          <w:p w:rsidR="007C19EC" w:rsidRPr="00093B82" w:rsidRDefault="007C19EC" w:rsidP="00252A3D">
            <w:pPr>
              <w:snapToGrid w:val="0"/>
              <w:spacing w:line="300" w:lineRule="auto"/>
              <w:ind w:left="480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</w:p>
        </w:tc>
      </w:tr>
      <w:tr w:rsidR="00965940" w:rsidTr="00093B82">
        <w:trPr>
          <w:trHeight w:val="3257"/>
          <w:jc w:val="center"/>
        </w:trPr>
        <w:tc>
          <w:tcPr>
            <w:tcW w:w="3506" w:type="dxa"/>
          </w:tcPr>
          <w:p w:rsidR="00887CE0" w:rsidRPr="00093B82" w:rsidRDefault="00887CE0" w:rsidP="00887CE0">
            <w:pPr>
              <w:snapToGrid w:val="0"/>
              <w:spacing w:line="300" w:lineRule="auto"/>
              <w:jc w:val="center"/>
              <w:rPr>
                <w:rFonts w:eastAsia="標楷體"/>
                <w:b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b/>
                <w:color w:val="C00000"/>
                <w:w w:val="90"/>
                <w:sz w:val="36"/>
                <w:szCs w:val="36"/>
              </w:rPr>
              <w:t>《知識點》</w:t>
            </w:r>
          </w:p>
          <w:p w:rsidR="00887CE0" w:rsidRPr="00093B82" w:rsidRDefault="00887CE0" w:rsidP="00887CE0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分數÷整數</w:t>
            </w:r>
          </w:p>
          <w:p w:rsidR="00887CE0" w:rsidRPr="00093B82" w:rsidRDefault="00887CE0" w:rsidP="00887CE0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平分＆分裝</w:t>
            </w:r>
          </w:p>
          <w:p w:rsidR="007C19EC" w:rsidRPr="00093B82" w:rsidRDefault="00887CE0" w:rsidP="00887CE0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分數×單位分數</w:t>
            </w:r>
          </w:p>
        </w:tc>
        <w:tc>
          <w:tcPr>
            <w:tcW w:w="3544" w:type="dxa"/>
            <w:shd w:val="clear" w:color="auto" w:fill="D9D9D9"/>
            <w:vAlign w:val="center"/>
          </w:tcPr>
          <w:p w:rsidR="00965940" w:rsidRPr="00093B82" w:rsidRDefault="00965940" w:rsidP="00B92DA2">
            <w:pPr>
              <w:snapToGrid w:val="0"/>
              <w:spacing w:line="300" w:lineRule="auto"/>
              <w:jc w:val="center"/>
              <w:rPr>
                <w:rFonts w:eastAsia="標楷體"/>
                <w:b/>
                <w:color w:val="C00000"/>
                <w:w w:val="90"/>
                <w:sz w:val="48"/>
                <w:szCs w:val="48"/>
              </w:rPr>
            </w:pPr>
            <w:r w:rsidRPr="00093B82">
              <w:rPr>
                <w:rFonts w:eastAsia="標楷體" w:hint="eastAsia"/>
                <w:b/>
                <w:color w:val="C00000"/>
                <w:w w:val="90"/>
                <w:sz w:val="48"/>
                <w:szCs w:val="48"/>
              </w:rPr>
              <w:t>分數概念</w:t>
            </w:r>
          </w:p>
          <w:p w:rsidR="00965940" w:rsidRPr="00093B82" w:rsidRDefault="00965940" w:rsidP="00B92DA2">
            <w:pPr>
              <w:snapToGrid w:val="0"/>
              <w:spacing w:line="300" w:lineRule="auto"/>
              <w:jc w:val="center"/>
              <w:rPr>
                <w:rFonts w:eastAsia="標楷體"/>
                <w:b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b/>
                <w:color w:val="C00000"/>
                <w:w w:val="90"/>
                <w:sz w:val="36"/>
                <w:szCs w:val="36"/>
              </w:rPr>
              <w:t>【</w:t>
            </w:r>
            <w:r w:rsidRPr="00093B82">
              <w:rPr>
                <w:rFonts w:eastAsia="標楷體" w:hint="eastAsia"/>
                <w:b/>
                <w:color w:val="C00000"/>
                <w:w w:val="90"/>
                <w:sz w:val="40"/>
                <w:szCs w:val="40"/>
                <w:u w:val="single"/>
              </w:rPr>
              <w:t>五年級</w:t>
            </w:r>
            <w:r w:rsidRPr="00093B82">
              <w:rPr>
                <w:rFonts w:eastAsia="標楷體" w:hint="eastAsia"/>
                <w:b/>
                <w:color w:val="C00000"/>
                <w:w w:val="90"/>
                <w:sz w:val="36"/>
                <w:szCs w:val="36"/>
              </w:rPr>
              <w:t>】</w:t>
            </w:r>
          </w:p>
        </w:tc>
        <w:tc>
          <w:tcPr>
            <w:tcW w:w="3506" w:type="dxa"/>
          </w:tcPr>
          <w:p w:rsidR="00887CE0" w:rsidRPr="00093B82" w:rsidRDefault="00887CE0" w:rsidP="00887CE0">
            <w:pPr>
              <w:snapToGrid w:val="0"/>
              <w:spacing w:line="300" w:lineRule="auto"/>
              <w:jc w:val="center"/>
              <w:rPr>
                <w:rFonts w:eastAsia="標楷體"/>
                <w:b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b/>
                <w:color w:val="C00000"/>
                <w:w w:val="90"/>
                <w:sz w:val="36"/>
                <w:szCs w:val="36"/>
              </w:rPr>
              <w:t>《知識點》</w:t>
            </w:r>
          </w:p>
          <w:p w:rsidR="00887CE0" w:rsidRPr="00093B82" w:rsidRDefault="005368CD" w:rsidP="00887CE0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比率</w:t>
            </w:r>
          </w:p>
          <w:p w:rsidR="00965940" w:rsidRPr="00093B82" w:rsidRDefault="005368CD" w:rsidP="00887CE0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百分率</w:t>
            </w:r>
          </w:p>
          <w:p w:rsidR="005368CD" w:rsidRPr="00093B82" w:rsidRDefault="005368CD" w:rsidP="00887CE0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打折</w:t>
            </w:r>
          </w:p>
          <w:p w:rsidR="007C19EC" w:rsidRPr="00093B82" w:rsidRDefault="005368CD" w:rsidP="00B92DA2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加成</w:t>
            </w:r>
          </w:p>
        </w:tc>
      </w:tr>
      <w:tr w:rsidR="00965940" w:rsidRPr="00093B82" w:rsidTr="00093B82">
        <w:trPr>
          <w:trHeight w:val="3257"/>
          <w:jc w:val="center"/>
        </w:trPr>
        <w:tc>
          <w:tcPr>
            <w:tcW w:w="3506" w:type="dxa"/>
          </w:tcPr>
          <w:p w:rsidR="005368CD" w:rsidRPr="00093B82" w:rsidRDefault="005368CD" w:rsidP="005368CD">
            <w:pPr>
              <w:snapToGrid w:val="0"/>
              <w:spacing w:line="300" w:lineRule="auto"/>
              <w:jc w:val="center"/>
              <w:rPr>
                <w:rFonts w:eastAsia="標楷體"/>
                <w:b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b/>
                <w:color w:val="C00000"/>
                <w:w w:val="90"/>
                <w:sz w:val="36"/>
                <w:szCs w:val="36"/>
              </w:rPr>
              <w:t>《知識點》</w:t>
            </w:r>
          </w:p>
          <w:p w:rsidR="005368CD" w:rsidRPr="00093B82" w:rsidRDefault="005368CD" w:rsidP="005368CD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分數</w:t>
            </w:r>
            <w:r w:rsidR="00D07E21" w:rsidRPr="00093B82"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數線</w:t>
            </w:r>
          </w:p>
          <w:p w:rsidR="007C19EC" w:rsidRPr="00093B82" w:rsidRDefault="00093B82" w:rsidP="005368CD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單位分數</w:t>
            </w:r>
          </w:p>
        </w:tc>
        <w:tc>
          <w:tcPr>
            <w:tcW w:w="3544" w:type="dxa"/>
          </w:tcPr>
          <w:p w:rsidR="00D07E21" w:rsidRPr="00093B82" w:rsidRDefault="00D07E21" w:rsidP="00D07E21">
            <w:pPr>
              <w:snapToGrid w:val="0"/>
              <w:spacing w:line="300" w:lineRule="auto"/>
              <w:jc w:val="center"/>
              <w:rPr>
                <w:rFonts w:eastAsia="標楷體"/>
                <w:b/>
                <w:color w:val="0000FF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b/>
                <w:color w:val="0000FF"/>
                <w:w w:val="90"/>
                <w:sz w:val="36"/>
                <w:szCs w:val="36"/>
              </w:rPr>
              <w:t>《難點》</w:t>
            </w:r>
          </w:p>
          <w:p w:rsidR="00DE7789" w:rsidRPr="00093B82" w:rsidRDefault="00BC2C18" w:rsidP="00DE7789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0000FF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color w:val="0000FF"/>
                <w:w w:val="90"/>
                <w:sz w:val="36"/>
                <w:szCs w:val="36"/>
              </w:rPr>
              <w:t>為何加減要通分，而乘除不用通分？</w:t>
            </w:r>
          </w:p>
          <w:p w:rsidR="007C19EC" w:rsidRPr="00093B82" w:rsidRDefault="00DE7789" w:rsidP="00DE7789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0000FF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color w:val="0000FF"/>
                <w:w w:val="90"/>
                <w:sz w:val="36"/>
                <w:szCs w:val="36"/>
              </w:rPr>
              <w:t>Z</w:t>
            </w:r>
            <w:r w:rsidRPr="00093B82">
              <w:rPr>
                <w:rFonts w:eastAsia="標楷體"/>
                <w:color w:val="0000FF"/>
                <w:w w:val="90"/>
                <w:sz w:val="36"/>
                <w:szCs w:val="36"/>
              </w:rPr>
              <w:t>÷</w:t>
            </w:r>
            <w:r w:rsidRPr="00093B82">
              <w:rPr>
                <w:rFonts w:eastAsia="標楷體" w:hint="eastAsia"/>
                <w:color w:val="0000FF"/>
                <w:w w:val="90"/>
                <w:sz w:val="36"/>
                <w:szCs w:val="36"/>
              </w:rPr>
              <w:t>2</w:t>
            </w:r>
            <w:r w:rsidRPr="00093B82">
              <w:rPr>
                <w:rFonts w:eastAsia="標楷體" w:hint="eastAsia"/>
                <w:color w:val="0000FF"/>
                <w:w w:val="90"/>
                <w:sz w:val="36"/>
                <w:szCs w:val="36"/>
              </w:rPr>
              <w:t>＝</w:t>
            </w:r>
            <w:r w:rsidRPr="00093B82">
              <w:rPr>
                <w:rFonts w:eastAsia="標楷體" w:hint="eastAsia"/>
                <w:color w:val="0000FF"/>
                <w:w w:val="90"/>
                <w:sz w:val="36"/>
                <w:szCs w:val="36"/>
              </w:rPr>
              <w:t>Z</w:t>
            </w:r>
            <w:r w:rsidRPr="00093B82">
              <w:rPr>
                <w:rFonts w:eastAsia="標楷體" w:hint="eastAsia"/>
                <w:color w:val="0000FF"/>
                <w:w w:val="90"/>
                <w:sz w:val="36"/>
                <w:szCs w:val="36"/>
              </w:rPr>
              <w:t>×</w:t>
            </w:r>
            <w:r w:rsidRPr="00093B82">
              <w:rPr>
                <w:rFonts w:eastAsia="標楷體" w:hint="eastAsia"/>
                <w:color w:val="0000FF"/>
                <w:w w:val="90"/>
                <w:sz w:val="36"/>
                <w:szCs w:val="36"/>
              </w:rPr>
              <w:t>1/2</w:t>
            </w:r>
          </w:p>
        </w:tc>
        <w:tc>
          <w:tcPr>
            <w:tcW w:w="3506" w:type="dxa"/>
          </w:tcPr>
          <w:p w:rsidR="00D07E21" w:rsidRPr="00093B82" w:rsidRDefault="00D07E21" w:rsidP="00D07E21">
            <w:pPr>
              <w:snapToGrid w:val="0"/>
              <w:spacing w:line="300" w:lineRule="auto"/>
              <w:jc w:val="center"/>
              <w:rPr>
                <w:rFonts w:eastAsia="標楷體"/>
                <w:b/>
                <w:color w:val="0000FF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b/>
                <w:color w:val="0000FF"/>
                <w:w w:val="90"/>
                <w:sz w:val="36"/>
                <w:szCs w:val="36"/>
              </w:rPr>
              <w:t>《</w:t>
            </w:r>
            <w:r w:rsidR="00BC2C18" w:rsidRPr="00093B82">
              <w:rPr>
                <w:rFonts w:eastAsia="標楷體" w:hint="eastAsia"/>
                <w:b/>
                <w:color w:val="0000FF"/>
                <w:w w:val="90"/>
                <w:sz w:val="36"/>
                <w:szCs w:val="36"/>
              </w:rPr>
              <w:t>難點</w:t>
            </w:r>
            <w:r w:rsidRPr="00093B82">
              <w:rPr>
                <w:rFonts w:eastAsia="標楷體" w:hint="eastAsia"/>
                <w:b/>
                <w:color w:val="0000FF"/>
                <w:w w:val="90"/>
                <w:sz w:val="36"/>
                <w:szCs w:val="36"/>
              </w:rPr>
              <w:t>》</w:t>
            </w:r>
          </w:p>
          <w:p w:rsidR="00D07E21" w:rsidRPr="00093B82" w:rsidRDefault="00BC2C18" w:rsidP="00D07E21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0000FF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color w:val="0000FF"/>
                <w:w w:val="90"/>
                <w:sz w:val="36"/>
                <w:szCs w:val="36"/>
              </w:rPr>
              <w:t>分母×分母，分子×分子</w:t>
            </w:r>
          </w:p>
          <w:p w:rsidR="007C19EC" w:rsidRPr="00093B82" w:rsidRDefault="00BC2C18" w:rsidP="00BC2C18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0000FF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color w:val="0000FF"/>
                <w:w w:val="90"/>
                <w:sz w:val="36"/>
                <w:szCs w:val="36"/>
              </w:rPr>
              <w:t>約分、擴分、通分詞義混淆</w:t>
            </w:r>
          </w:p>
        </w:tc>
      </w:tr>
    </w:tbl>
    <w:p w:rsidR="00965940" w:rsidRDefault="00965940" w:rsidP="00965940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2E3309">
        <w:rPr>
          <w:rFonts w:ascii="標楷體" w:eastAsia="標楷體" w:hAnsi="標楷體" w:hint="eastAsia"/>
          <w:sz w:val="28"/>
          <w:szCs w:val="28"/>
        </w:rPr>
        <w:t>※備註(或反思)：</w:t>
      </w:r>
    </w:p>
    <w:p w:rsidR="00B13585" w:rsidRDefault="00B13585" w:rsidP="00B13585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2E3309">
        <w:rPr>
          <w:rFonts w:ascii="標楷體" w:eastAsia="標楷體" w:hAnsi="標楷體" w:hint="eastAsia"/>
          <w:sz w:val="28"/>
          <w:szCs w:val="28"/>
        </w:rPr>
        <w:t>※備註(或反思)：</w:t>
      </w:r>
    </w:p>
    <w:p w:rsidR="00933030" w:rsidRPr="002E3309" w:rsidRDefault="00933030" w:rsidP="00933030">
      <w:pPr>
        <w:snapToGrid w:val="0"/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  <w:r w:rsidRPr="002E3309">
        <w:rPr>
          <w:rFonts w:ascii="標楷體" w:eastAsia="標楷體" w:hAnsi="標楷體" w:hint="eastAsia"/>
          <w:sz w:val="32"/>
          <w:szCs w:val="32"/>
        </w:rPr>
        <w:lastRenderedPageBreak/>
        <w:t>臺南市數學領域輔導團國小組分區到校諮詢服務－備課架構設計單</w:t>
      </w:r>
    </w:p>
    <w:p w:rsidR="00933030" w:rsidRPr="00965940" w:rsidRDefault="00933030" w:rsidP="00933030">
      <w:pPr>
        <w:snapToGrid w:val="0"/>
        <w:spacing w:line="360" w:lineRule="auto"/>
        <w:jc w:val="center"/>
        <w:rPr>
          <w:rFonts w:ascii="標楷體" w:eastAsia="標楷體" w:hAnsi="標楷體"/>
          <w:b/>
          <w:color w:val="FF0000"/>
          <w:sz w:val="36"/>
          <w:szCs w:val="36"/>
          <w:u w:val="single"/>
        </w:rPr>
      </w:pPr>
      <w:r w:rsidRPr="00965940">
        <w:rPr>
          <w:rFonts w:ascii="標楷體" w:eastAsia="標楷體" w:hAnsi="標楷體" w:hint="eastAsia"/>
          <w:b/>
          <w:color w:val="FF0000"/>
          <w:sz w:val="36"/>
          <w:szCs w:val="36"/>
          <w:u w:val="single"/>
        </w:rPr>
        <w:t>參考範例</w:t>
      </w:r>
    </w:p>
    <w:p w:rsidR="00933030" w:rsidRPr="00C67DB5" w:rsidRDefault="00933030" w:rsidP="00933030">
      <w:pPr>
        <w:snapToGrid w:val="0"/>
        <w:spacing w:line="300" w:lineRule="auto"/>
        <w:rPr>
          <w:rFonts w:eastAsia="標楷體"/>
          <w:sz w:val="16"/>
          <w:szCs w:val="16"/>
        </w:rPr>
      </w:pPr>
    </w:p>
    <w:p w:rsidR="00933030" w:rsidRPr="002E3309" w:rsidRDefault="00933030" w:rsidP="00933030">
      <w:pPr>
        <w:snapToGrid w:val="0"/>
        <w:spacing w:line="300" w:lineRule="auto"/>
        <w:rPr>
          <w:rFonts w:eastAsia="標楷體"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一</w:t>
      </w:r>
      <w:r w:rsidRPr="002E3309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  <w:bdr w:val="single" w:sz="4" w:space="0" w:color="auto"/>
          <w:shd w:val="pct15" w:color="auto" w:fill="FFFFFF"/>
        </w:rPr>
        <w:t>知識概念發想</w:t>
      </w:r>
      <w:r w:rsidRPr="002E3309">
        <w:rPr>
          <w:rFonts w:eastAsia="標楷體" w:hint="eastAsia"/>
          <w:sz w:val="28"/>
          <w:szCs w:val="28"/>
        </w:rPr>
        <w:t>（運用</w:t>
      </w:r>
      <w:r w:rsidRPr="002E3309">
        <w:rPr>
          <w:rFonts w:eastAsia="標楷體" w:hint="eastAsia"/>
          <w:b/>
          <w:bCs/>
          <w:sz w:val="28"/>
          <w:szCs w:val="28"/>
        </w:rPr>
        <w:t>曼陀羅思考法</w:t>
      </w:r>
      <w:r w:rsidRPr="002E3309">
        <w:rPr>
          <w:rFonts w:eastAsia="標楷體" w:hint="eastAsia"/>
          <w:sz w:val="28"/>
          <w:szCs w:val="28"/>
        </w:rPr>
        <w:t>）</w:t>
      </w:r>
    </w:p>
    <w:p w:rsidR="00933030" w:rsidRPr="003A1E06" w:rsidRDefault="00933030" w:rsidP="00933030">
      <w:pPr>
        <w:snapToGrid w:val="0"/>
        <w:spacing w:line="300" w:lineRule="auto"/>
        <w:ind w:leftChars="118" w:left="849" w:hangingChars="354" w:hanging="566"/>
        <w:jc w:val="both"/>
        <w:rPr>
          <w:rFonts w:eastAsia="標楷體"/>
          <w:sz w:val="16"/>
          <w:szCs w:val="16"/>
        </w:rPr>
      </w:pPr>
    </w:p>
    <w:p w:rsidR="00933030" w:rsidRPr="00F63CF9" w:rsidRDefault="00933030" w:rsidP="00933030">
      <w:pPr>
        <w:snapToGrid w:val="0"/>
        <w:spacing w:line="300" w:lineRule="auto"/>
        <w:ind w:leftChars="118" w:left="1274" w:hangingChars="354" w:hanging="991"/>
        <w:jc w:val="both"/>
        <w:rPr>
          <w:rFonts w:eastAsia="標楷體"/>
          <w:sz w:val="28"/>
          <w:szCs w:val="28"/>
          <w:u w:val="single"/>
        </w:rPr>
      </w:pP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說明：以分數概念為核心，將</w:t>
      </w:r>
      <w:r w:rsidRPr="008D1EFD">
        <w:rPr>
          <w:rFonts w:eastAsia="標楷體" w:hint="eastAsia"/>
          <w:b/>
          <w:sz w:val="28"/>
          <w:szCs w:val="28"/>
          <w:u w:val="single"/>
        </w:rPr>
        <w:t>五年級數學</w:t>
      </w:r>
      <w:r>
        <w:rPr>
          <w:rFonts w:eastAsia="標楷體" w:hint="eastAsia"/>
          <w:sz w:val="28"/>
          <w:szCs w:val="28"/>
        </w:rPr>
        <w:t>與分數學習</w:t>
      </w:r>
      <w:r w:rsidRPr="002E3309">
        <w:rPr>
          <w:rFonts w:eastAsia="標楷體" w:hint="eastAsia"/>
          <w:sz w:val="28"/>
          <w:szCs w:val="28"/>
        </w:rPr>
        <w:t>有關的</w:t>
      </w:r>
      <w:r w:rsidRPr="00F63CF9">
        <w:rPr>
          <w:rFonts w:eastAsia="標楷體" w:hint="eastAsia"/>
          <w:sz w:val="28"/>
          <w:szCs w:val="28"/>
          <w:u w:val="single"/>
        </w:rPr>
        <w:t>內容知識點</w:t>
      </w:r>
      <w:r>
        <w:rPr>
          <w:rFonts w:eastAsia="標楷體" w:hint="eastAsia"/>
          <w:sz w:val="28"/>
          <w:szCs w:val="28"/>
        </w:rPr>
        <w:t>、</w:t>
      </w:r>
      <w:r w:rsidRPr="00F63CF9">
        <w:rPr>
          <w:rFonts w:eastAsia="標楷體" w:hint="eastAsia"/>
          <w:sz w:val="28"/>
          <w:szCs w:val="28"/>
          <w:u w:val="single"/>
        </w:rPr>
        <w:t>問題</w:t>
      </w:r>
      <w:r>
        <w:rPr>
          <w:rFonts w:eastAsia="標楷體" w:hint="eastAsia"/>
          <w:sz w:val="28"/>
          <w:szCs w:val="28"/>
        </w:rPr>
        <w:t>、或</w:t>
      </w:r>
      <w:r w:rsidRPr="00F63CF9">
        <w:rPr>
          <w:rFonts w:eastAsia="標楷體" w:hint="eastAsia"/>
          <w:sz w:val="28"/>
          <w:szCs w:val="28"/>
          <w:u w:val="single"/>
        </w:rPr>
        <w:t>迷思概念</w:t>
      </w:r>
      <w:r w:rsidRPr="002E3309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填滿８個方格</w:t>
      </w:r>
      <w:r w:rsidRPr="002E3309">
        <w:rPr>
          <w:rFonts w:eastAsia="標楷體" w:hint="eastAsia"/>
          <w:sz w:val="28"/>
          <w:szCs w:val="28"/>
        </w:rPr>
        <w:t>。</w:t>
      </w:r>
      <w:r>
        <w:rPr>
          <w:rFonts w:eastAsia="標楷體" w:hint="eastAsia"/>
          <w:sz w:val="28"/>
          <w:szCs w:val="28"/>
        </w:rPr>
        <w:t>（每格內可以填入一項或數項）</w:t>
      </w:r>
    </w:p>
    <w:p w:rsidR="00933030" w:rsidRDefault="00933030" w:rsidP="00933030">
      <w:pPr>
        <w:snapToGrid w:val="0"/>
        <w:spacing w:line="300" w:lineRule="auto"/>
        <w:ind w:leftChars="118" w:left="1274" w:hangingChars="354" w:hanging="991"/>
        <w:jc w:val="both"/>
        <w:rPr>
          <w:rFonts w:eastAsia="標楷體"/>
          <w:sz w:val="28"/>
          <w:szCs w:val="28"/>
        </w:rPr>
      </w:pP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12" w:space="0" w:color="auto"/>
          <w:insideV w:val="single" w:sz="12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3457"/>
        <w:gridCol w:w="3493"/>
        <w:gridCol w:w="3456"/>
      </w:tblGrid>
      <w:tr w:rsidR="00933030" w:rsidTr="00465314">
        <w:trPr>
          <w:trHeight w:val="2989"/>
          <w:jc w:val="center"/>
        </w:trPr>
        <w:tc>
          <w:tcPr>
            <w:tcW w:w="3506" w:type="dxa"/>
          </w:tcPr>
          <w:p w:rsidR="00933030" w:rsidRPr="00093B82" w:rsidRDefault="00933030" w:rsidP="00A64BA0">
            <w:pPr>
              <w:snapToGrid w:val="0"/>
              <w:spacing w:line="300" w:lineRule="auto"/>
              <w:jc w:val="center"/>
              <w:rPr>
                <w:rFonts w:eastAsia="標楷體"/>
                <w:b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b/>
                <w:color w:val="C00000"/>
                <w:w w:val="90"/>
                <w:sz w:val="36"/>
                <w:szCs w:val="36"/>
              </w:rPr>
              <w:t>《知識點》</w:t>
            </w:r>
          </w:p>
          <w:p w:rsidR="00933030" w:rsidRPr="00093B82" w:rsidRDefault="00653692" w:rsidP="00A64BA0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合數</w:t>
            </w:r>
          </w:p>
          <w:p w:rsidR="00933030" w:rsidRDefault="00653692" w:rsidP="00A64BA0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質數</w:t>
            </w:r>
          </w:p>
          <w:p w:rsidR="00653692" w:rsidRDefault="00653692" w:rsidP="00A64BA0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互質</w:t>
            </w:r>
          </w:p>
          <w:p w:rsidR="00653692" w:rsidRPr="00C97CE4" w:rsidRDefault="00460C65" w:rsidP="00C97CE4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>
              <w:rPr>
                <w:rFonts w:eastAsia="標楷體" w:hint="eastAsia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0AB8CC8D" wp14:editId="6E8BF604">
                      <wp:simplePos x="0" y="0"/>
                      <wp:positionH relativeFrom="column">
                        <wp:posOffset>1824355</wp:posOffset>
                      </wp:positionH>
                      <wp:positionV relativeFrom="paragraph">
                        <wp:posOffset>177800</wp:posOffset>
                      </wp:positionV>
                      <wp:extent cx="2821305" cy="2879725"/>
                      <wp:effectExtent l="0" t="0" r="0" b="0"/>
                      <wp:wrapNone/>
                      <wp:docPr id="10" name="Group 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821305" cy="2879725"/>
                                <a:chOff x="3375" y="6964"/>
                                <a:chExt cx="5163" cy="5269"/>
                              </a:xfrm>
                            </wpg:grpSpPr>
                            <wps:wsp>
                              <wps:cNvPr id="11" name="AutoShape 95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3193229">
                                  <a:off x="3375" y="7524"/>
                                  <a:ext cx="1600" cy="540"/>
                                </a:xfrm>
                                <a:prstGeom prst="rightArrow">
                                  <a:avLst>
                                    <a:gd name="adj1" fmla="val 38889"/>
                                    <a:gd name="adj2" fmla="val 90151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AutoShape 9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8593229">
                                  <a:off x="6970" y="7494"/>
                                  <a:ext cx="1600" cy="540"/>
                                </a:xfrm>
                                <a:prstGeom prst="rightArrow">
                                  <a:avLst>
                                    <a:gd name="adj1" fmla="val 38889"/>
                                    <a:gd name="adj2" fmla="val 90151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AutoShape 97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3993229">
                                  <a:off x="6938" y="11229"/>
                                  <a:ext cx="1600" cy="540"/>
                                </a:xfrm>
                                <a:prstGeom prst="rightArrow">
                                  <a:avLst>
                                    <a:gd name="adj1" fmla="val 38889"/>
                                    <a:gd name="adj2" fmla="val 90151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AutoShape 98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9393229">
                                  <a:off x="3310" y="11163"/>
                                  <a:ext cx="1600" cy="540"/>
                                </a:xfrm>
                                <a:prstGeom prst="rightArrow">
                                  <a:avLst>
                                    <a:gd name="adj1" fmla="val 38889"/>
                                    <a:gd name="adj2" fmla="val 90151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AutoShape 9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6200000">
                                  <a:off x="5400" y="7365"/>
                                  <a:ext cx="1019" cy="540"/>
                                </a:xfrm>
                                <a:prstGeom prst="rightArrow">
                                  <a:avLst>
                                    <a:gd name="adj1" fmla="val 44074"/>
                                    <a:gd name="adj2" fmla="val 82593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AutoShape 100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1600000">
                                  <a:off x="7290" y="9429"/>
                                  <a:ext cx="1019" cy="540"/>
                                </a:xfrm>
                                <a:prstGeom prst="rightArrow">
                                  <a:avLst>
                                    <a:gd name="adj1" fmla="val 44074"/>
                                    <a:gd name="adj2" fmla="val 82593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AutoShape 101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7000000">
                                  <a:off x="5396" y="11187"/>
                                  <a:ext cx="1019" cy="540"/>
                                </a:xfrm>
                                <a:prstGeom prst="rightArrow">
                                  <a:avLst>
                                    <a:gd name="adj1" fmla="val 44074"/>
                                    <a:gd name="adj2" fmla="val 82593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AutoShape 102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32400000">
                                  <a:off x="3547" y="9429"/>
                                  <a:ext cx="1019" cy="540"/>
                                </a:xfrm>
                                <a:prstGeom prst="rightArrow">
                                  <a:avLst>
                                    <a:gd name="adj1" fmla="val 44074"/>
                                    <a:gd name="adj2" fmla="val 82593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377C91" id="Group 94" o:spid="_x0000_s1026" style="position:absolute;margin-left:143.65pt;margin-top:14pt;width:222.15pt;height:226.75pt;z-index:251657728" coordorigin="3375,6964" coordsize="5163,5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">
                      <o:lock v:ext="edit" aspectratio="t"/>
                      <v:shape id="AutoShape 95" o:spid="_x0000_s1027" type="#_x0000_t13" style="position:absolute;left:3375;top:7524;width:1600;height:540;rotation:-91824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tw8IA&#10;AADbAAAADwAAAGRycy9kb3ducmV2LnhtbERPTWvCQBC9C/0PyxR6kbpJESnRNQSh1ksOVSk9Dtkx&#10;CWZn091tkv77rlDwNo/3OZt8Mp0YyPnWsoJ0kYAgrqxuuVZwPr09v4LwAVljZ5kU/JKHfPsw22Cm&#10;7cgfNBxDLWII+wwVNCH0mZS+asigX9ieOHIX6wyGCF0ttcMxhptOviTJShpsOTY02NOuoep6/DEK&#10;lvPDu7mWqfsudiXu919cl5+s1NPjVKxBBJrCXfzvPug4P4XbL/E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TK3DwgAAANsAAAAPAAAAAAAAAAAAAAAAAJgCAABkcnMvZG93&#10;bnJldi54bWxQSwUGAAAAAAQABAD1AAAAhwMAAAAA&#10;" adj="15028,6600" fillcolor="black" strokecolor="#f2f2f2" strokeweight="1.5pt">
                        <v:shadow on="t" color="#7f7f7f" opacity=".5" offset="1pt"/>
                        <o:lock v:ext="edit" aspectratio="t"/>
                      </v:shape>
                      <v:shape id="AutoShape 96" o:spid="_x0000_s1028" type="#_x0000_t13" style="position:absolute;left:6970;top:7494;width:1600;height:540;rotation:-32841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tLcMA&#10;AADbAAAADwAAAGRycy9kb3ducmV2LnhtbERPS2sCMRC+C/0PYQq9dbPdgsjWuIilIAUPVZEex824&#10;j24m2yTq1l9vhIK3+fieMy0G04kTOd9YVvCSpCCIS6sbrhRsNx/PExA+IGvsLJOCP/JQzB5GU8y1&#10;PfMXndahEjGEfY4K6hD6XEpf1mTQJ7YnjtzBOoMhQldJ7fAcw00nszQdS4MNx4Yae1rUVP6sj0ZB&#10;9/uqlzvnF5+rbNXOj98XvX9vlXp6HOZvIAIN4S7+dy91nJ/B7Zd4gJ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QtLcMAAADbAAAADwAAAAAAAAAAAAAAAACYAgAAZHJzL2Rv&#10;d25yZXYueG1sUEsFBgAAAAAEAAQA9QAAAIgDAAAAAA==&#10;" adj="15028,6600" fillcolor="black" strokecolor="#f2f2f2" strokeweight="1.5pt">
                        <v:shadow on="t" color="#7f7f7f" opacity=".5" offset="1pt"/>
                        <o:lock v:ext="edit" aspectratio="t"/>
                      </v:shape>
                      <v:shape id="AutoShape 97" o:spid="_x0000_s1029" type="#_x0000_t13" style="position:absolute;left:6938;top:11229;width:1600;height:540;rotation:26140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mwsIA&#10;AADbAAAADwAAAGRycy9kb3ducmV2LnhtbERPTWvCQBC9F/wPywi9FN3Yimh0FVsQ2mPSED0O2TEb&#10;zM6m2a2m/75bEHqbx/uczW6wrbhS7xvHCmbTBARx5XTDtYLi8zBZgvABWWPrmBT8kIfddvSwwVS7&#10;G2d0zUMtYgj7FBWYELpUSl8ZsuinriOO3Nn1FkOEfS11j7cYblv5nCQLabHh2GCwozdD1SX/tgqO&#10;hcnKw9NHVsyL7Os1X53KQZ+UehwP+zWIQEP4F9/d7zrOf4G/X+I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9+bCwgAAANsAAAAPAAAAAAAAAAAAAAAAAJgCAABkcnMvZG93&#10;bnJldi54bWxQSwUGAAAAAAQABAD1AAAAhwMAAAAA&#10;" adj="15028,6600" fillcolor="black" strokecolor="#f2f2f2" strokeweight="1.5pt">
                        <v:shadow on="t" color="#7f7f7f" opacity=".5" offset="1pt"/>
                        <o:lock v:ext="edit" aspectratio="t"/>
                      </v:shape>
                      <v:shape id="AutoShape 98" o:spid="_x0000_s1030" type="#_x0000_t13" style="position:absolute;left:3310;top:11163;width:1600;height:540;rotation:85122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hvgcMA&#10;AADbAAAADwAAAGRycy9kb3ducmV2LnhtbERP22oCMRB9L/Qfwgh9KTXrBalboxRRkCKFWsHXYTPd&#10;jW4mS5Kuq19vCkLf5nCuM1t0thYt+WAcKxj0MxDEhdOGSwX77/XLK4gQkTXWjknBhQIs5o8PM8y1&#10;O/MXtbtYihTCIUcFVYxNLmUoKrIY+q4hTtyP8xZjgr6U2uM5hdtaDrNsIi0aTg0VNrSsqDjtfq2C&#10;48f2cp08b93nyhtzmvKhHe9HSj31uvc3EJG6+C++uzc6zR/D3y/p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hvgcMAAADbAAAADwAAAAAAAAAAAAAAAACYAgAAZHJzL2Rv&#10;d25yZXYueG1sUEsFBgAAAAAEAAQA9QAAAIgDAAAAAA==&#10;" adj="15028,6600" fillcolor="black" strokecolor="#f2f2f2" strokeweight="1.5pt">
                        <v:shadow on="t" color="#7f7f7f" opacity=".5" offset="1pt"/>
                        <o:lock v:ext="edit" aspectratio="t"/>
                      </v:shape>
                      <v:shape id="AutoShape 99" o:spid="_x0000_s1031" type="#_x0000_t13" style="position:absolute;left:5400;top:7365;width:1019;height:5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8aFcIA&#10;AADbAAAADwAAAGRycy9kb3ducmV2LnhtbERP32vCMBB+F/wfwgm+aTpRGZ1RhiAqskF1TB+P5tZ0&#10;NpfSRK3//TIQfLuP7+fNFq2txJUaXzpW8DJMQBDnTpdcKPg6rAavIHxA1lg5JgV38rCYdzszTLW7&#10;cUbXfShEDGGfogITQp1K6XNDFv3Q1cSR+3GNxRBhU0jd4C2G20qOkmQqLZYcGwzWtDSUn/cXq2D3&#10;cTRZ9nkY0+/9NKXtcbxdf5+U6vfa9zcQgdrwFD/cGx3nT+D/l3i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xoVwgAAANsAAAAPAAAAAAAAAAAAAAAAAJgCAABkcnMvZG93&#10;bnJldi54bWxQSwUGAAAAAAQABAD1AAAAhwMAAAAA&#10;" adj="12146,6040" fillcolor="black" strokecolor="#f2f2f2" strokeweight="1.5pt">
                        <v:shadow on="t" color="#7f7f7f" opacity=".5" offset="1pt"/>
                        <o:lock v:ext="edit" aspectratio="t"/>
                      </v:shape>
                      <v:shape id="AutoShape 100" o:spid="_x0000_s1032" type="#_x0000_t13" style="position:absolute;left:7290;top:9429;width:101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PMN8AA&#10;AADbAAAADwAAAGRycy9kb3ducmV2LnhtbERPTWvCQBC9F/wPywje6sYepEQ3QZRCezSxB29Ddkyi&#10;2dm4u5q0v74rCL3N433OOh9NJ+7kfGtZwWKegCCurG65VnAoP17fQfiArLGzTAp+yEOeTV7WmGo7&#10;8J7uRahFDGGfooImhD6V0lcNGfRz2xNH7mSdwRChq6V2OMRw08m3JFlKgy3HhgZ72jZUXYqbUXD+&#10;vrpfWQ7Hm0YO2/7rsEOXKDWbjpsViEBj+Bc/3Z86zl/C45d4gM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PMN8AAAADbAAAADwAAAAAAAAAAAAAAAACYAgAAZHJzL2Rvd25y&#10;ZXYueG1sUEsFBgAAAAAEAAQA9QAAAIUDAAAAAA==&#10;" adj="12146,6040" fillcolor="black" strokecolor="#f2f2f2" strokeweight="1.5pt">
                        <v:shadow on="t" color="#7f7f7f" opacity=".5" offset="1pt"/>
                        <o:lock v:ext="edit" aspectratio="t"/>
                      </v:shape>
                      <v:shape id="AutoShape 101" o:spid="_x0000_s1033" type="#_x0000_t13" style="position:absolute;left:5396;top:11187;width:1019;height:54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9b8IA&#10;AADbAAAADwAAAGRycy9kb3ducmV2LnhtbERPS2vCQBC+C/6HZYTezKaFVo2uooVCbqUxCL1Ns2MS&#10;mp0N2W0e/fXdguBtPr7n7A6jaURPnastK3iMYhDEhdU1lwry89tyDcJ5ZI2NZVIwkYPDfj7bYaLt&#10;wB/UZ74UIYRdggoq79tESldUZNBFtiUO3NV2Bn2AXSl1h0MIN418iuMXabDm0FBhS68VFd/Zj1Fw&#10;eu7z903Kw+eUt9P58rsZviat1MNiPG5BeBr9XXxzpzrMX8H/L+EA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/1vwgAAANsAAAAPAAAAAAAAAAAAAAAAAJgCAABkcnMvZG93&#10;bnJldi54bWxQSwUGAAAAAAQABAD1AAAAhwMAAAAA&#10;" adj="12146,6040" fillcolor="black" strokecolor="#f2f2f2" strokeweight="1.5pt">
                        <v:shadow on="t" color="#7f7f7f" opacity=".5" offset="1pt"/>
                        <o:lock v:ext="edit" aspectratio="t"/>
                      </v:shape>
                      <v:shape id="AutoShape 102" o:spid="_x0000_s1034" type="#_x0000_t13" style="position:absolute;left:3547;top:9429;width:1019;height:54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vysMA&#10;AADbAAAADwAAAGRycy9kb3ducmV2LnhtbESPQWvCQBCF7wX/wzKCt7rRg0h0lVIRPHhokyJ6G7LT&#10;JDQ7G3a3Mf5751DobYb35r1vtvvRdWqgEFvPBhbzDBRx5W3LtYGv8vi6BhUTssXOMxl4UIT9bvKy&#10;xdz6O3/SUKRaSQjHHA00KfW51rFqyGGc+55YtG8fHCZZQ61twLuEu04vs2ylHbYsDQ329N5Q9VP8&#10;OgPnI96CG8qx+LhgdTuX6+x6iMbMpuPbBlSiMf2b/65PVvAFVn6RAf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ZvysMAAADbAAAADwAAAAAAAAAAAAAAAACYAgAAZHJzL2Rv&#10;d25yZXYueG1sUEsFBgAAAAAEAAQA9QAAAIgDAAAAAA==&#10;" adj="12146,6040" fillcolor="black" strokecolor="#f2f2f2" strokeweight="1.5pt">
                        <v:shadow on="t" color="#7f7f7f" opacity=".5" offset="1pt"/>
                        <o:lock v:ext="edit" aspectratio="t"/>
                      </v:shape>
                    </v:group>
                  </w:pict>
                </mc:Fallback>
              </mc:AlternateContent>
            </w:r>
            <w:r w:rsidR="00C97CE4"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最簡分數</w:t>
            </w:r>
          </w:p>
        </w:tc>
        <w:tc>
          <w:tcPr>
            <w:tcW w:w="3544" w:type="dxa"/>
          </w:tcPr>
          <w:p w:rsidR="00933030" w:rsidRPr="00093B82" w:rsidRDefault="00933030" w:rsidP="00A64BA0">
            <w:pPr>
              <w:snapToGrid w:val="0"/>
              <w:spacing w:line="300" w:lineRule="auto"/>
              <w:jc w:val="center"/>
              <w:rPr>
                <w:rFonts w:eastAsia="標楷體"/>
                <w:b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b/>
                <w:color w:val="C00000"/>
                <w:w w:val="90"/>
                <w:sz w:val="36"/>
                <w:szCs w:val="36"/>
              </w:rPr>
              <w:t>《知識點》</w:t>
            </w:r>
          </w:p>
          <w:p w:rsidR="00933030" w:rsidRDefault="00C97CE4" w:rsidP="00A64BA0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整數</w:t>
            </w:r>
            <w:r w:rsidRPr="00093B82"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÷</w:t>
            </w:r>
            <w:r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分數</w:t>
            </w:r>
          </w:p>
          <w:p w:rsidR="006913A3" w:rsidRDefault="006913A3" w:rsidP="00A64BA0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分數</w:t>
            </w:r>
            <w:r w:rsidRPr="00093B82"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÷</w:t>
            </w:r>
            <w:r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分數</w:t>
            </w:r>
            <w:r w:rsidRPr="00C97CE4">
              <w:rPr>
                <w:rFonts w:eastAsia="標楷體" w:hint="eastAsia"/>
                <w:color w:val="C00000"/>
                <w:w w:val="90"/>
                <w:sz w:val="28"/>
                <w:szCs w:val="28"/>
              </w:rPr>
              <w:t>（同分母）</w:t>
            </w:r>
          </w:p>
          <w:p w:rsidR="00933030" w:rsidRPr="00A24575" w:rsidRDefault="006913A3" w:rsidP="00A64BA0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分數</w:t>
            </w:r>
            <w:r w:rsidRPr="00093B82"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÷</w:t>
            </w:r>
            <w:r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分數</w:t>
            </w:r>
            <w:r w:rsidR="00D06A38">
              <w:rPr>
                <w:rFonts w:eastAsia="標楷體" w:hint="eastAsia"/>
                <w:color w:val="C00000"/>
                <w:w w:val="90"/>
                <w:sz w:val="28"/>
                <w:szCs w:val="28"/>
              </w:rPr>
              <w:t>（異</w:t>
            </w:r>
            <w:r w:rsidRPr="00C97CE4">
              <w:rPr>
                <w:rFonts w:eastAsia="標楷體" w:hint="eastAsia"/>
                <w:color w:val="C00000"/>
                <w:w w:val="90"/>
                <w:sz w:val="28"/>
                <w:szCs w:val="28"/>
              </w:rPr>
              <w:t>分母）</w:t>
            </w:r>
          </w:p>
          <w:p w:rsidR="00A24575" w:rsidRPr="006913A3" w:rsidRDefault="00A24575" w:rsidP="00A64BA0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 w:rsidRPr="00A24575"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有餘數的除法</w:t>
            </w:r>
          </w:p>
        </w:tc>
        <w:tc>
          <w:tcPr>
            <w:tcW w:w="3506" w:type="dxa"/>
          </w:tcPr>
          <w:p w:rsidR="00933030" w:rsidRPr="00093B82" w:rsidRDefault="00933030" w:rsidP="00A64BA0">
            <w:pPr>
              <w:snapToGrid w:val="0"/>
              <w:spacing w:line="300" w:lineRule="auto"/>
              <w:jc w:val="center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b/>
                <w:color w:val="C00000"/>
                <w:w w:val="90"/>
                <w:sz w:val="36"/>
                <w:szCs w:val="36"/>
              </w:rPr>
              <w:t>《知識點》</w:t>
            </w:r>
          </w:p>
          <w:p w:rsidR="00933030" w:rsidRDefault="00A24575" w:rsidP="00A24575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分數加減</w:t>
            </w:r>
          </w:p>
          <w:p w:rsidR="00A24575" w:rsidRDefault="00A24575" w:rsidP="00A24575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分數連乘或連除</w:t>
            </w:r>
          </w:p>
          <w:p w:rsidR="00A24575" w:rsidRPr="00093B82" w:rsidRDefault="00A24575" w:rsidP="00A24575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分數四則併式應用</w:t>
            </w:r>
          </w:p>
        </w:tc>
      </w:tr>
      <w:tr w:rsidR="00933030" w:rsidTr="00465314">
        <w:trPr>
          <w:trHeight w:val="3040"/>
          <w:jc w:val="center"/>
        </w:trPr>
        <w:tc>
          <w:tcPr>
            <w:tcW w:w="3506" w:type="dxa"/>
          </w:tcPr>
          <w:p w:rsidR="00933030" w:rsidRPr="00093B82" w:rsidRDefault="00933030" w:rsidP="00A64BA0">
            <w:pPr>
              <w:snapToGrid w:val="0"/>
              <w:spacing w:line="300" w:lineRule="auto"/>
              <w:jc w:val="center"/>
              <w:rPr>
                <w:rFonts w:eastAsia="標楷體"/>
                <w:b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b/>
                <w:color w:val="C00000"/>
                <w:w w:val="90"/>
                <w:sz w:val="36"/>
                <w:szCs w:val="36"/>
              </w:rPr>
              <w:t>《知識點》</w:t>
            </w:r>
          </w:p>
          <w:p w:rsidR="00933030" w:rsidRPr="00093B82" w:rsidRDefault="00A24575" w:rsidP="00A64BA0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導出單位</w:t>
            </w:r>
          </w:p>
          <w:p w:rsidR="00933030" w:rsidRDefault="00D06A38" w:rsidP="00A64BA0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分數單步驟列未知數解題</w:t>
            </w:r>
          </w:p>
          <w:p w:rsidR="00D06A38" w:rsidRPr="00093B82" w:rsidRDefault="00D06A38" w:rsidP="00A64BA0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等量公理</w:t>
            </w:r>
          </w:p>
        </w:tc>
        <w:tc>
          <w:tcPr>
            <w:tcW w:w="3544" w:type="dxa"/>
            <w:shd w:val="clear" w:color="auto" w:fill="D9D9D9"/>
            <w:vAlign w:val="center"/>
          </w:tcPr>
          <w:p w:rsidR="00933030" w:rsidRPr="00093B82" w:rsidRDefault="00933030" w:rsidP="00A64BA0">
            <w:pPr>
              <w:snapToGrid w:val="0"/>
              <w:spacing w:line="300" w:lineRule="auto"/>
              <w:jc w:val="center"/>
              <w:rPr>
                <w:rFonts w:eastAsia="標楷體"/>
                <w:b/>
                <w:color w:val="C00000"/>
                <w:w w:val="90"/>
                <w:sz w:val="48"/>
                <w:szCs w:val="48"/>
              </w:rPr>
            </w:pPr>
            <w:r w:rsidRPr="00093B82">
              <w:rPr>
                <w:rFonts w:eastAsia="標楷體" w:hint="eastAsia"/>
                <w:b/>
                <w:color w:val="C00000"/>
                <w:w w:val="90"/>
                <w:sz w:val="48"/>
                <w:szCs w:val="48"/>
              </w:rPr>
              <w:t>分數概念</w:t>
            </w:r>
          </w:p>
          <w:p w:rsidR="00933030" w:rsidRPr="00093B82" w:rsidRDefault="00933030" w:rsidP="00933030">
            <w:pPr>
              <w:snapToGrid w:val="0"/>
              <w:spacing w:line="300" w:lineRule="auto"/>
              <w:jc w:val="center"/>
              <w:rPr>
                <w:rFonts w:eastAsia="標楷體"/>
                <w:b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b/>
                <w:color w:val="C00000"/>
                <w:w w:val="90"/>
                <w:sz w:val="36"/>
                <w:szCs w:val="36"/>
              </w:rPr>
              <w:t>【</w:t>
            </w:r>
            <w:r>
              <w:rPr>
                <w:rFonts w:eastAsia="標楷體" w:hint="eastAsia"/>
                <w:b/>
                <w:color w:val="C00000"/>
                <w:w w:val="90"/>
                <w:sz w:val="40"/>
                <w:szCs w:val="40"/>
              </w:rPr>
              <w:t>六</w:t>
            </w:r>
            <w:r w:rsidRPr="00093B82">
              <w:rPr>
                <w:rFonts w:eastAsia="標楷體" w:hint="eastAsia"/>
                <w:b/>
                <w:color w:val="C00000"/>
                <w:w w:val="90"/>
                <w:sz w:val="40"/>
                <w:szCs w:val="40"/>
                <w:u w:val="single"/>
              </w:rPr>
              <w:t>年級</w:t>
            </w:r>
            <w:r w:rsidRPr="00093B82">
              <w:rPr>
                <w:rFonts w:eastAsia="標楷體" w:hint="eastAsia"/>
                <w:b/>
                <w:color w:val="C00000"/>
                <w:w w:val="90"/>
                <w:sz w:val="36"/>
                <w:szCs w:val="36"/>
              </w:rPr>
              <w:t>】</w:t>
            </w:r>
          </w:p>
        </w:tc>
        <w:tc>
          <w:tcPr>
            <w:tcW w:w="3506" w:type="dxa"/>
          </w:tcPr>
          <w:p w:rsidR="00933030" w:rsidRPr="00093B82" w:rsidRDefault="00933030" w:rsidP="00A64BA0">
            <w:pPr>
              <w:snapToGrid w:val="0"/>
              <w:spacing w:line="300" w:lineRule="auto"/>
              <w:jc w:val="center"/>
              <w:rPr>
                <w:rFonts w:eastAsia="標楷體"/>
                <w:b/>
                <w:color w:val="C00000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b/>
                <w:color w:val="C00000"/>
                <w:w w:val="90"/>
                <w:sz w:val="36"/>
                <w:szCs w:val="36"/>
              </w:rPr>
              <w:t>《知識點》</w:t>
            </w:r>
          </w:p>
          <w:p w:rsidR="00933030" w:rsidRPr="00093B82" w:rsidRDefault="00D06A38" w:rsidP="00A64BA0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基準量</w:t>
            </w:r>
          </w:p>
          <w:p w:rsidR="00933030" w:rsidRDefault="00D06A38" w:rsidP="00A64BA0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比較量</w:t>
            </w:r>
          </w:p>
          <w:p w:rsidR="00D06A38" w:rsidRPr="00093B82" w:rsidRDefault="00D06A38" w:rsidP="00A64BA0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C00000"/>
                <w:w w:val="90"/>
                <w:sz w:val="36"/>
                <w:szCs w:val="36"/>
              </w:rPr>
            </w:pPr>
            <w:r>
              <w:rPr>
                <w:rFonts w:eastAsia="標楷體" w:hint="eastAsia"/>
                <w:color w:val="C00000"/>
                <w:w w:val="90"/>
                <w:sz w:val="36"/>
                <w:szCs w:val="36"/>
              </w:rPr>
              <w:t>比值</w:t>
            </w:r>
          </w:p>
        </w:tc>
      </w:tr>
      <w:tr w:rsidR="00933030" w:rsidRPr="00093B82" w:rsidTr="00465314">
        <w:trPr>
          <w:trHeight w:val="3512"/>
          <w:jc w:val="center"/>
        </w:trPr>
        <w:tc>
          <w:tcPr>
            <w:tcW w:w="3506" w:type="dxa"/>
          </w:tcPr>
          <w:p w:rsidR="00933030" w:rsidRPr="00D06A38" w:rsidRDefault="00933030" w:rsidP="00A64BA0">
            <w:pPr>
              <w:snapToGrid w:val="0"/>
              <w:spacing w:line="300" w:lineRule="auto"/>
              <w:jc w:val="center"/>
              <w:rPr>
                <w:rFonts w:eastAsia="標楷體"/>
                <w:b/>
                <w:color w:val="0000FF"/>
                <w:w w:val="90"/>
                <w:sz w:val="36"/>
                <w:szCs w:val="36"/>
              </w:rPr>
            </w:pPr>
            <w:r w:rsidRPr="00D06A38">
              <w:rPr>
                <w:rFonts w:eastAsia="標楷體" w:hint="eastAsia"/>
                <w:b/>
                <w:color w:val="0000FF"/>
                <w:w w:val="90"/>
                <w:sz w:val="36"/>
                <w:szCs w:val="36"/>
              </w:rPr>
              <w:t>《知識點》</w:t>
            </w:r>
          </w:p>
          <w:p w:rsidR="00933030" w:rsidRDefault="00D06A38" w:rsidP="00D06A38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0000FF"/>
                <w:w w:val="90"/>
                <w:sz w:val="36"/>
                <w:szCs w:val="36"/>
              </w:rPr>
            </w:pPr>
            <w:r>
              <w:rPr>
                <w:rFonts w:eastAsia="標楷體" w:hint="eastAsia"/>
                <w:color w:val="0000FF"/>
                <w:w w:val="90"/>
                <w:sz w:val="36"/>
                <w:szCs w:val="36"/>
              </w:rPr>
              <w:t>分數除法為何顛倒相乘</w:t>
            </w:r>
          </w:p>
          <w:p w:rsidR="00D06A38" w:rsidRPr="00D06A38" w:rsidRDefault="00D06A38" w:rsidP="00D06A38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0000FF"/>
                <w:w w:val="90"/>
                <w:sz w:val="36"/>
                <w:szCs w:val="36"/>
              </w:rPr>
            </w:pPr>
            <w:r>
              <w:rPr>
                <w:rFonts w:eastAsia="標楷體" w:hint="eastAsia"/>
                <w:color w:val="0000FF"/>
                <w:w w:val="90"/>
                <w:sz w:val="36"/>
                <w:szCs w:val="36"/>
              </w:rPr>
              <w:t>等量公理求解加數、減數、乘數、除數有困難</w:t>
            </w:r>
          </w:p>
        </w:tc>
        <w:tc>
          <w:tcPr>
            <w:tcW w:w="3544" w:type="dxa"/>
          </w:tcPr>
          <w:p w:rsidR="00933030" w:rsidRPr="00093B82" w:rsidRDefault="00933030" w:rsidP="00A64BA0">
            <w:pPr>
              <w:snapToGrid w:val="0"/>
              <w:spacing w:line="300" w:lineRule="auto"/>
              <w:jc w:val="center"/>
              <w:rPr>
                <w:rFonts w:eastAsia="標楷體"/>
                <w:b/>
                <w:color w:val="0000FF"/>
                <w:w w:val="90"/>
                <w:sz w:val="36"/>
                <w:szCs w:val="36"/>
              </w:rPr>
            </w:pPr>
            <w:r w:rsidRPr="00093B82">
              <w:rPr>
                <w:rFonts w:eastAsia="標楷體" w:hint="eastAsia"/>
                <w:b/>
                <w:color w:val="0000FF"/>
                <w:w w:val="90"/>
                <w:sz w:val="36"/>
                <w:szCs w:val="36"/>
              </w:rPr>
              <w:t>《難點》</w:t>
            </w:r>
          </w:p>
          <w:p w:rsidR="00933030" w:rsidRPr="00093B82" w:rsidRDefault="00D06A38" w:rsidP="00A64BA0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0000FF"/>
                <w:w w:val="90"/>
                <w:sz w:val="36"/>
                <w:szCs w:val="36"/>
              </w:rPr>
            </w:pPr>
            <w:r>
              <w:rPr>
                <w:rFonts w:eastAsia="標楷體" w:hint="eastAsia"/>
                <w:color w:val="0000FF"/>
                <w:w w:val="90"/>
                <w:sz w:val="36"/>
                <w:szCs w:val="36"/>
              </w:rPr>
              <w:t>分數</w:t>
            </w:r>
            <w:r w:rsidRPr="00D06A38">
              <w:rPr>
                <w:rFonts w:eastAsia="標楷體" w:hint="eastAsia"/>
                <w:color w:val="0000FF"/>
                <w:w w:val="90"/>
                <w:sz w:val="36"/>
                <w:szCs w:val="36"/>
              </w:rPr>
              <w:t>÷</w:t>
            </w:r>
            <w:r>
              <w:rPr>
                <w:rFonts w:eastAsia="標楷體" w:hint="eastAsia"/>
                <w:color w:val="0000FF"/>
                <w:w w:val="90"/>
                <w:sz w:val="36"/>
                <w:szCs w:val="36"/>
              </w:rPr>
              <w:t>分數餘數部分的處理</w:t>
            </w:r>
          </w:p>
          <w:p w:rsidR="00933030" w:rsidRDefault="00D06A38" w:rsidP="00A64BA0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0000FF"/>
                <w:w w:val="90"/>
                <w:sz w:val="36"/>
                <w:szCs w:val="36"/>
              </w:rPr>
            </w:pPr>
            <w:r>
              <w:rPr>
                <w:rFonts w:eastAsia="標楷體" w:hint="eastAsia"/>
                <w:color w:val="0000FF"/>
                <w:w w:val="90"/>
                <w:sz w:val="36"/>
                <w:szCs w:val="36"/>
              </w:rPr>
              <w:t>質數、互質</w:t>
            </w:r>
            <w:r w:rsidR="00405D95">
              <w:rPr>
                <w:rFonts w:eastAsia="標楷體" w:hint="eastAsia"/>
                <w:color w:val="0000FF"/>
                <w:w w:val="90"/>
                <w:sz w:val="36"/>
                <w:szCs w:val="36"/>
              </w:rPr>
              <w:t>詞義混淆</w:t>
            </w:r>
          </w:p>
          <w:p w:rsidR="00465314" w:rsidRPr="00093B82" w:rsidRDefault="00465314" w:rsidP="00465314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0000FF"/>
                <w:w w:val="90"/>
                <w:sz w:val="36"/>
                <w:szCs w:val="36"/>
              </w:rPr>
            </w:pPr>
            <w:r>
              <w:rPr>
                <w:rFonts w:eastAsia="標楷體" w:hint="eastAsia"/>
                <w:color w:val="0000FF"/>
                <w:w w:val="90"/>
                <w:sz w:val="36"/>
                <w:szCs w:val="36"/>
              </w:rPr>
              <w:t>運算無法先行約分</w:t>
            </w:r>
          </w:p>
        </w:tc>
        <w:tc>
          <w:tcPr>
            <w:tcW w:w="3506" w:type="dxa"/>
          </w:tcPr>
          <w:p w:rsidR="00933030" w:rsidRPr="00405D95" w:rsidRDefault="00933030" w:rsidP="00A64BA0">
            <w:pPr>
              <w:snapToGrid w:val="0"/>
              <w:spacing w:line="300" w:lineRule="auto"/>
              <w:jc w:val="center"/>
              <w:rPr>
                <w:rFonts w:eastAsia="標楷體"/>
                <w:b/>
                <w:color w:val="006600"/>
                <w:w w:val="90"/>
                <w:sz w:val="36"/>
                <w:szCs w:val="36"/>
              </w:rPr>
            </w:pPr>
            <w:r w:rsidRPr="00405D95">
              <w:rPr>
                <w:rFonts w:eastAsia="標楷體" w:hint="eastAsia"/>
                <w:b/>
                <w:color w:val="006600"/>
                <w:w w:val="90"/>
                <w:sz w:val="36"/>
                <w:szCs w:val="36"/>
              </w:rPr>
              <w:t>《</w:t>
            </w:r>
            <w:r w:rsidR="00405D95" w:rsidRPr="00405D95">
              <w:rPr>
                <w:rFonts w:eastAsia="標楷體" w:hint="eastAsia"/>
                <w:b/>
                <w:color w:val="006600"/>
                <w:w w:val="90"/>
                <w:sz w:val="36"/>
                <w:szCs w:val="36"/>
              </w:rPr>
              <w:t>教學困惑</w:t>
            </w:r>
            <w:r w:rsidRPr="00405D95">
              <w:rPr>
                <w:rFonts w:eastAsia="標楷體" w:hint="eastAsia"/>
                <w:b/>
                <w:color w:val="006600"/>
                <w:w w:val="90"/>
                <w:sz w:val="36"/>
                <w:szCs w:val="36"/>
              </w:rPr>
              <w:t>》</w:t>
            </w:r>
          </w:p>
          <w:p w:rsidR="00933030" w:rsidRDefault="00405D95" w:rsidP="00405D95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006600"/>
                <w:w w:val="90"/>
                <w:sz w:val="36"/>
                <w:szCs w:val="36"/>
              </w:rPr>
            </w:pPr>
            <w:r w:rsidRPr="00405D95">
              <w:rPr>
                <w:rFonts w:eastAsia="標楷體" w:hint="eastAsia"/>
                <w:color w:val="006600"/>
                <w:w w:val="90"/>
                <w:sz w:val="36"/>
                <w:szCs w:val="36"/>
              </w:rPr>
              <w:t>如何以面積模型或數線模型來理解分數除法的意義？</w:t>
            </w:r>
          </w:p>
          <w:p w:rsidR="00405D95" w:rsidRPr="00405D95" w:rsidRDefault="00465314" w:rsidP="00405D95">
            <w:pPr>
              <w:numPr>
                <w:ilvl w:val="0"/>
                <w:numId w:val="7"/>
              </w:numPr>
              <w:snapToGrid w:val="0"/>
              <w:spacing w:line="300" w:lineRule="auto"/>
              <w:jc w:val="both"/>
              <w:rPr>
                <w:rFonts w:eastAsia="標楷體"/>
                <w:color w:val="006600"/>
                <w:w w:val="90"/>
                <w:sz w:val="36"/>
                <w:szCs w:val="36"/>
              </w:rPr>
            </w:pPr>
            <w:r>
              <w:rPr>
                <w:rFonts w:eastAsia="標楷體" w:hint="eastAsia"/>
                <w:color w:val="006600"/>
                <w:w w:val="90"/>
                <w:sz w:val="36"/>
                <w:szCs w:val="36"/>
              </w:rPr>
              <w:t>不易找到公分母來化簡分數</w:t>
            </w:r>
          </w:p>
        </w:tc>
      </w:tr>
    </w:tbl>
    <w:p w:rsidR="00933030" w:rsidRDefault="00933030" w:rsidP="00933030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2E3309">
        <w:rPr>
          <w:rFonts w:ascii="標楷體" w:eastAsia="標楷體" w:hAnsi="標楷體" w:hint="eastAsia"/>
          <w:sz w:val="28"/>
          <w:szCs w:val="28"/>
        </w:rPr>
        <w:t>※備註(或反思)：</w:t>
      </w:r>
    </w:p>
    <w:p w:rsidR="00A16963" w:rsidRDefault="00A16963" w:rsidP="00933030">
      <w:pPr>
        <w:snapToGrid w:val="0"/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sectPr w:rsidR="00A16963" w:rsidSect="00DC2BD6">
      <w:footerReference w:type="even" r:id="rId12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56C" w:rsidRDefault="00AF556C">
      <w:r>
        <w:separator/>
      </w:r>
    </w:p>
  </w:endnote>
  <w:endnote w:type="continuationSeparator" w:id="0">
    <w:p w:rsidR="00AF556C" w:rsidRDefault="00AF5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4DB" w:rsidRDefault="008C24DB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C24DB" w:rsidRDefault="008C24DB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56C" w:rsidRDefault="00AF556C">
      <w:r>
        <w:separator/>
      </w:r>
    </w:p>
  </w:footnote>
  <w:footnote w:type="continuationSeparator" w:id="0">
    <w:p w:rsidR="00AF556C" w:rsidRDefault="00AF55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40275A"/>
    <w:multiLevelType w:val="hybridMultilevel"/>
    <w:tmpl w:val="926EEC20"/>
    <w:lvl w:ilvl="0" w:tplc="91A022BA">
      <w:start w:val="1"/>
      <w:numFmt w:val="taiwaneseCountingThousand"/>
      <w:lvlText w:val="(%1)"/>
      <w:lvlJc w:val="left"/>
      <w:pPr>
        <w:ind w:left="733" w:hanging="45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" w15:restartNumberingAfterBreak="0">
    <w:nsid w:val="14D729C9"/>
    <w:multiLevelType w:val="hybridMultilevel"/>
    <w:tmpl w:val="D7822496"/>
    <w:lvl w:ilvl="0" w:tplc="D1C2B21E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AE3C08"/>
    <w:multiLevelType w:val="hybridMultilevel"/>
    <w:tmpl w:val="53100D30"/>
    <w:lvl w:ilvl="0" w:tplc="E4B22D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B9027A8"/>
    <w:multiLevelType w:val="hybridMultilevel"/>
    <w:tmpl w:val="2758A0F2"/>
    <w:lvl w:ilvl="0" w:tplc="4912B3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DCF571D"/>
    <w:multiLevelType w:val="hybridMultilevel"/>
    <w:tmpl w:val="0EA4F520"/>
    <w:lvl w:ilvl="0" w:tplc="B906A498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1A73334"/>
    <w:multiLevelType w:val="hybridMultilevel"/>
    <w:tmpl w:val="BCBABC48"/>
    <w:lvl w:ilvl="0" w:tplc="6A8E5A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B5C1D6E"/>
    <w:multiLevelType w:val="hybridMultilevel"/>
    <w:tmpl w:val="3B9AFEB6"/>
    <w:lvl w:ilvl="0" w:tplc="AF0285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0BE2878"/>
    <w:multiLevelType w:val="hybridMultilevel"/>
    <w:tmpl w:val="8F9E48C6"/>
    <w:lvl w:ilvl="0" w:tplc="ABDE0B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4AF5E1C"/>
    <w:multiLevelType w:val="hybridMultilevel"/>
    <w:tmpl w:val="E4C02EF6"/>
    <w:lvl w:ilvl="0" w:tplc="382412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7573538"/>
    <w:multiLevelType w:val="hybridMultilevel"/>
    <w:tmpl w:val="0C78A108"/>
    <w:lvl w:ilvl="0" w:tplc="48A4423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3D5F32A7"/>
    <w:multiLevelType w:val="hybridMultilevel"/>
    <w:tmpl w:val="6CF0B27C"/>
    <w:lvl w:ilvl="0" w:tplc="A9581A04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3F9339C8"/>
    <w:multiLevelType w:val="hybridMultilevel"/>
    <w:tmpl w:val="6C72B72A"/>
    <w:lvl w:ilvl="0" w:tplc="5CEE79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ACB5E9F"/>
    <w:multiLevelType w:val="hybridMultilevel"/>
    <w:tmpl w:val="45BCA7F2"/>
    <w:lvl w:ilvl="0" w:tplc="21180D0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" w15:restartNumberingAfterBreak="0">
    <w:nsid w:val="5FC26D84"/>
    <w:multiLevelType w:val="hybridMultilevel"/>
    <w:tmpl w:val="586CC182"/>
    <w:lvl w:ilvl="0" w:tplc="E30A94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83A4A48"/>
    <w:multiLevelType w:val="hybridMultilevel"/>
    <w:tmpl w:val="E110D2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6CB40EF2"/>
    <w:multiLevelType w:val="hybridMultilevel"/>
    <w:tmpl w:val="B25AA2C2"/>
    <w:lvl w:ilvl="0" w:tplc="6AACE9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D8D1342"/>
    <w:multiLevelType w:val="hybridMultilevel"/>
    <w:tmpl w:val="14020BF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DDF425B"/>
    <w:multiLevelType w:val="hybridMultilevel"/>
    <w:tmpl w:val="82B61FB2"/>
    <w:lvl w:ilvl="0" w:tplc="6BA630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EFF0C6A"/>
    <w:multiLevelType w:val="hybridMultilevel"/>
    <w:tmpl w:val="44F0FFC4"/>
    <w:lvl w:ilvl="0" w:tplc="5C269088">
      <w:start w:val="1"/>
      <w:numFmt w:val="decimal"/>
      <w:lvlText w:val="%1."/>
      <w:lvlJc w:val="left"/>
      <w:pPr>
        <w:ind w:left="360" w:hanging="360"/>
      </w:pPr>
      <w:rPr>
        <w:rFonts w:hint="default"/>
        <w:color w:val="C00000"/>
        <w:w w:val="10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973793C"/>
    <w:multiLevelType w:val="hybridMultilevel"/>
    <w:tmpl w:val="2D102890"/>
    <w:lvl w:ilvl="0" w:tplc="A5DEA59E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7F442B66"/>
    <w:multiLevelType w:val="hybridMultilevel"/>
    <w:tmpl w:val="301C3044"/>
    <w:lvl w:ilvl="0" w:tplc="C9A449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4"/>
  </w:num>
  <w:num w:numId="3">
    <w:abstractNumId w:val="10"/>
  </w:num>
  <w:num w:numId="4">
    <w:abstractNumId w:val="19"/>
  </w:num>
  <w:num w:numId="5">
    <w:abstractNumId w:val="16"/>
  </w:num>
  <w:num w:numId="6">
    <w:abstractNumId w:val="0"/>
  </w:num>
  <w:num w:numId="7">
    <w:abstractNumId w:val="14"/>
  </w:num>
  <w:num w:numId="8">
    <w:abstractNumId w:val="7"/>
  </w:num>
  <w:num w:numId="9">
    <w:abstractNumId w:val="15"/>
  </w:num>
  <w:num w:numId="10">
    <w:abstractNumId w:val="20"/>
  </w:num>
  <w:num w:numId="11">
    <w:abstractNumId w:val="8"/>
  </w:num>
  <w:num w:numId="12">
    <w:abstractNumId w:val="2"/>
  </w:num>
  <w:num w:numId="13">
    <w:abstractNumId w:val="6"/>
  </w:num>
  <w:num w:numId="14">
    <w:abstractNumId w:val="1"/>
  </w:num>
  <w:num w:numId="15">
    <w:abstractNumId w:val="17"/>
  </w:num>
  <w:num w:numId="16">
    <w:abstractNumId w:val="5"/>
  </w:num>
  <w:num w:numId="17">
    <w:abstractNumId w:val="11"/>
  </w:num>
  <w:num w:numId="18">
    <w:abstractNumId w:val="12"/>
  </w:num>
  <w:num w:numId="19">
    <w:abstractNumId w:val="3"/>
  </w:num>
  <w:num w:numId="20">
    <w:abstractNumId w:val="18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500"/>
    <w:rsid w:val="00011575"/>
    <w:rsid w:val="00035D37"/>
    <w:rsid w:val="0005453E"/>
    <w:rsid w:val="00085E69"/>
    <w:rsid w:val="00093B82"/>
    <w:rsid w:val="00133ABD"/>
    <w:rsid w:val="001352BD"/>
    <w:rsid w:val="0016367E"/>
    <w:rsid w:val="00165CD6"/>
    <w:rsid w:val="0018738C"/>
    <w:rsid w:val="001A330A"/>
    <w:rsid w:val="001B58EB"/>
    <w:rsid w:val="001D11B6"/>
    <w:rsid w:val="001D2EFB"/>
    <w:rsid w:val="002101F8"/>
    <w:rsid w:val="00224C2E"/>
    <w:rsid w:val="00237E89"/>
    <w:rsid w:val="002524B9"/>
    <w:rsid w:val="00252A3D"/>
    <w:rsid w:val="00267D8B"/>
    <w:rsid w:val="002720F3"/>
    <w:rsid w:val="00277613"/>
    <w:rsid w:val="002C63F4"/>
    <w:rsid w:val="002E3309"/>
    <w:rsid w:val="00391A87"/>
    <w:rsid w:val="003A1E06"/>
    <w:rsid w:val="003B7065"/>
    <w:rsid w:val="003C5214"/>
    <w:rsid w:val="00405D95"/>
    <w:rsid w:val="0043500D"/>
    <w:rsid w:val="00460C65"/>
    <w:rsid w:val="00465314"/>
    <w:rsid w:val="00465A2B"/>
    <w:rsid w:val="00477666"/>
    <w:rsid w:val="004870CC"/>
    <w:rsid w:val="004F4F31"/>
    <w:rsid w:val="00526F51"/>
    <w:rsid w:val="005368CD"/>
    <w:rsid w:val="00555DC5"/>
    <w:rsid w:val="00573CD2"/>
    <w:rsid w:val="005D0A24"/>
    <w:rsid w:val="005F4A6E"/>
    <w:rsid w:val="00613CCA"/>
    <w:rsid w:val="00623C5C"/>
    <w:rsid w:val="00637839"/>
    <w:rsid w:val="00653692"/>
    <w:rsid w:val="006850EB"/>
    <w:rsid w:val="006913A3"/>
    <w:rsid w:val="006A25F6"/>
    <w:rsid w:val="006C09EC"/>
    <w:rsid w:val="006C2E42"/>
    <w:rsid w:val="00733F0A"/>
    <w:rsid w:val="007371A8"/>
    <w:rsid w:val="007735D2"/>
    <w:rsid w:val="00784C27"/>
    <w:rsid w:val="007C19EC"/>
    <w:rsid w:val="007C1F5D"/>
    <w:rsid w:val="007D7D64"/>
    <w:rsid w:val="00813756"/>
    <w:rsid w:val="00817678"/>
    <w:rsid w:val="00832671"/>
    <w:rsid w:val="00855178"/>
    <w:rsid w:val="00887CE0"/>
    <w:rsid w:val="008B44AF"/>
    <w:rsid w:val="008C24DB"/>
    <w:rsid w:val="008D1EFD"/>
    <w:rsid w:val="008E0B67"/>
    <w:rsid w:val="00917199"/>
    <w:rsid w:val="00933030"/>
    <w:rsid w:val="00965940"/>
    <w:rsid w:val="00994B88"/>
    <w:rsid w:val="009B66AA"/>
    <w:rsid w:val="00A1347E"/>
    <w:rsid w:val="00A16963"/>
    <w:rsid w:val="00A24575"/>
    <w:rsid w:val="00A46A8D"/>
    <w:rsid w:val="00A602A9"/>
    <w:rsid w:val="00A64BA0"/>
    <w:rsid w:val="00A74A7B"/>
    <w:rsid w:val="00A76F27"/>
    <w:rsid w:val="00A933AC"/>
    <w:rsid w:val="00AC1018"/>
    <w:rsid w:val="00AF556C"/>
    <w:rsid w:val="00B13585"/>
    <w:rsid w:val="00B30D1B"/>
    <w:rsid w:val="00B37366"/>
    <w:rsid w:val="00B437FB"/>
    <w:rsid w:val="00B92DA2"/>
    <w:rsid w:val="00BB0E01"/>
    <w:rsid w:val="00BB3E48"/>
    <w:rsid w:val="00BC21E8"/>
    <w:rsid w:val="00BC2C18"/>
    <w:rsid w:val="00BD6D31"/>
    <w:rsid w:val="00BD6DF9"/>
    <w:rsid w:val="00BF5D4C"/>
    <w:rsid w:val="00C2020E"/>
    <w:rsid w:val="00C34C4F"/>
    <w:rsid w:val="00C433E6"/>
    <w:rsid w:val="00C56990"/>
    <w:rsid w:val="00C67DB5"/>
    <w:rsid w:val="00C97CE4"/>
    <w:rsid w:val="00CD242F"/>
    <w:rsid w:val="00CD3A22"/>
    <w:rsid w:val="00D06A38"/>
    <w:rsid w:val="00D07E21"/>
    <w:rsid w:val="00D21788"/>
    <w:rsid w:val="00D311E5"/>
    <w:rsid w:val="00D35932"/>
    <w:rsid w:val="00D52F1B"/>
    <w:rsid w:val="00D677DB"/>
    <w:rsid w:val="00D81BC1"/>
    <w:rsid w:val="00D8669D"/>
    <w:rsid w:val="00DA1703"/>
    <w:rsid w:val="00DA48A3"/>
    <w:rsid w:val="00DA6000"/>
    <w:rsid w:val="00DC2BD6"/>
    <w:rsid w:val="00DD40B4"/>
    <w:rsid w:val="00DD7F9F"/>
    <w:rsid w:val="00DE70BD"/>
    <w:rsid w:val="00DE7789"/>
    <w:rsid w:val="00DF4B57"/>
    <w:rsid w:val="00E10F6D"/>
    <w:rsid w:val="00E37066"/>
    <w:rsid w:val="00E67507"/>
    <w:rsid w:val="00E93742"/>
    <w:rsid w:val="00E95366"/>
    <w:rsid w:val="00EB3BA3"/>
    <w:rsid w:val="00EC419A"/>
    <w:rsid w:val="00EE533E"/>
    <w:rsid w:val="00F16DE4"/>
    <w:rsid w:val="00F63CF9"/>
    <w:rsid w:val="00F95828"/>
    <w:rsid w:val="00FA6A0A"/>
    <w:rsid w:val="00FB1807"/>
    <w:rsid w:val="00FF4500"/>
    <w:rsid w:val="00FF7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64AE602-784F-4238-8D52-3BA836B37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firstLineChars="192" w:firstLine="538"/>
      <w:jc w:val="both"/>
    </w:pPr>
    <w:rPr>
      <w:rFonts w:eastAsia="標楷體"/>
      <w:sz w:val="28"/>
    </w:rPr>
  </w:style>
  <w:style w:type="paragraph" w:styleId="a4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semiHidden/>
  </w:style>
  <w:style w:type="table" w:styleId="a7">
    <w:name w:val="Table Grid"/>
    <w:basedOn w:val="a1"/>
    <w:uiPriority w:val="59"/>
    <w:rsid w:val="00DD4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BB0E01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BB0E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B0E0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01157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33044-DC15-4A38-A86E-AA9768E43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212</Words>
  <Characters>1212</Characters>
  <Application>Microsoft Office Word</Application>
  <DocSecurity>0</DocSecurity>
  <Lines>10</Lines>
  <Paragraphs>2</Paragraphs>
  <ScaleCrop>false</ScaleCrop>
  <Company>123</Company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新營國小資優資源班四年級專題研究補充資料</dc:title>
  <dc:creator>User</dc:creator>
  <cp:lastModifiedBy>user</cp:lastModifiedBy>
  <cp:revision>2</cp:revision>
  <cp:lastPrinted>2015-03-10T23:54:00Z</cp:lastPrinted>
  <dcterms:created xsi:type="dcterms:W3CDTF">2018-04-11T04:09:00Z</dcterms:created>
  <dcterms:modified xsi:type="dcterms:W3CDTF">2018-04-11T04:09:00Z</dcterms:modified>
</cp:coreProperties>
</file>