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53C" w:rsidRPr="00FA07CF" w:rsidRDefault="0073753C" w:rsidP="0073753C">
      <w:pPr>
        <w:jc w:val="center"/>
        <w:rPr>
          <w:rFonts w:ascii="標楷體" w:eastAsia="標楷體" w:hAnsi="標楷體"/>
          <w:b/>
          <w:color w:val="auto"/>
          <w:sz w:val="28"/>
          <w:szCs w:val="28"/>
        </w:rPr>
      </w:pPr>
      <w:r w:rsidRPr="00FA07CF">
        <w:rPr>
          <w:rFonts w:ascii="標楷體" w:eastAsia="標楷體" w:hAnsi="標楷體" w:cs="Gungsuh"/>
          <w:b/>
          <w:color w:val="auto"/>
          <w:sz w:val="28"/>
          <w:szCs w:val="28"/>
        </w:rPr>
        <w:t>臺南市106年度國民教育輔導團生活課程輔導小組</w:t>
      </w:r>
    </w:p>
    <w:p w:rsidR="0073753C" w:rsidRPr="00FA07CF" w:rsidRDefault="008065B8" w:rsidP="0073753C">
      <w:pPr>
        <w:spacing w:line="400" w:lineRule="auto"/>
        <w:jc w:val="center"/>
        <w:rPr>
          <w:rFonts w:ascii="標楷體" w:eastAsia="標楷體" w:hAnsi="標楷體"/>
          <w:b/>
          <w:color w:val="auto"/>
          <w:sz w:val="28"/>
          <w:szCs w:val="28"/>
        </w:rPr>
      </w:pPr>
      <w:r>
        <w:rPr>
          <w:rFonts w:ascii="標楷體" w:eastAsia="標楷體" w:hAnsi="標楷體" w:cs="Gungsuh"/>
          <w:b/>
          <w:color w:val="auto"/>
          <w:sz w:val="28"/>
          <w:szCs w:val="28"/>
        </w:rPr>
        <w:t>精進計畫</w:t>
      </w:r>
      <w:r w:rsidR="0073753C" w:rsidRPr="00FA07CF">
        <w:rPr>
          <w:rFonts w:ascii="標楷體" w:eastAsia="標楷體" w:hAnsi="標楷體" w:cs="Gungsuh"/>
          <w:b/>
          <w:color w:val="auto"/>
          <w:sz w:val="28"/>
          <w:szCs w:val="28"/>
        </w:rPr>
        <w:t>「生活課程領域召集人研習」實施</w:t>
      </w:r>
      <w:bookmarkStart w:id="0" w:name="_GoBack"/>
      <w:bookmarkEnd w:id="0"/>
      <w:r w:rsidR="0073753C" w:rsidRPr="00FA07CF">
        <w:rPr>
          <w:rFonts w:ascii="標楷體" w:eastAsia="標楷體" w:hAnsi="標楷體" w:cs="Gungsuh"/>
          <w:b/>
          <w:color w:val="auto"/>
          <w:sz w:val="28"/>
          <w:szCs w:val="28"/>
        </w:rPr>
        <w:t>計畫</w:t>
      </w:r>
    </w:p>
    <w:p w:rsidR="009C2D95" w:rsidRPr="00FA07CF" w:rsidRDefault="009C2D95" w:rsidP="009C2D95">
      <w:pPr>
        <w:pStyle w:val="a3"/>
        <w:numPr>
          <w:ilvl w:val="0"/>
          <w:numId w:val="5"/>
        </w:numPr>
        <w:ind w:leftChars="0"/>
        <w:rPr>
          <w:rFonts w:eastAsia="標楷體"/>
          <w:color w:val="auto"/>
          <w:szCs w:val="22"/>
        </w:rPr>
      </w:pPr>
      <w:r w:rsidRPr="00FA07CF">
        <w:rPr>
          <w:rFonts w:eastAsia="標楷體" w:hAnsi="標楷體"/>
          <w:color w:val="auto"/>
        </w:rPr>
        <w:t>依據：</w:t>
      </w:r>
      <w:r w:rsidRPr="00FA07CF">
        <w:rPr>
          <w:rFonts w:ascii="標楷體" w:eastAsia="標楷體" w:hAnsi="標楷體" w:cs="Arial" w:hint="eastAsia"/>
          <w:color w:val="auto"/>
        </w:rPr>
        <w:t>教育部國民及學前教育署補助辦理十二年國民基本教育精進國中小教學品質要點</w:t>
      </w:r>
      <w:r w:rsidRPr="00FA07CF">
        <w:rPr>
          <w:rFonts w:eastAsia="標楷體" w:hAnsi="標楷體"/>
          <w:color w:val="auto"/>
        </w:rPr>
        <w:t>。</w:t>
      </w:r>
    </w:p>
    <w:p w:rsidR="009C2D95" w:rsidRPr="00FA07CF" w:rsidRDefault="009C2D95" w:rsidP="009C2D95">
      <w:pPr>
        <w:pStyle w:val="a3"/>
        <w:numPr>
          <w:ilvl w:val="0"/>
          <w:numId w:val="5"/>
        </w:numPr>
        <w:ind w:leftChars="0"/>
        <w:rPr>
          <w:rFonts w:eastAsia="標楷體"/>
          <w:color w:val="auto"/>
        </w:rPr>
      </w:pPr>
      <w:r w:rsidRPr="00FA07CF">
        <w:rPr>
          <w:rFonts w:eastAsia="標楷體" w:hAnsi="標楷體"/>
          <w:color w:val="auto"/>
        </w:rPr>
        <w:t>目的：</w:t>
      </w:r>
    </w:p>
    <w:p w:rsidR="009C2D95" w:rsidRPr="00FA07CF" w:rsidRDefault="009C2D95" w:rsidP="009C2D95">
      <w:pPr>
        <w:ind w:leftChars="100" w:left="720" w:hangingChars="200" w:hanging="480"/>
        <w:rPr>
          <w:rFonts w:eastAsia="標楷體"/>
          <w:color w:val="auto"/>
        </w:rPr>
      </w:pPr>
      <w:r w:rsidRPr="00FA07CF">
        <w:rPr>
          <w:rFonts w:eastAsia="標楷體"/>
          <w:color w:val="auto"/>
        </w:rPr>
        <w:t>(</w:t>
      </w:r>
      <w:r w:rsidRPr="00FA07CF">
        <w:rPr>
          <w:rFonts w:eastAsia="標楷體" w:hAnsi="標楷體"/>
          <w:color w:val="auto"/>
        </w:rPr>
        <w:t>一</w:t>
      </w:r>
      <w:r w:rsidRPr="00FA07CF">
        <w:rPr>
          <w:rFonts w:eastAsia="標楷體"/>
          <w:color w:val="auto"/>
        </w:rPr>
        <w:t>)</w:t>
      </w:r>
      <w:r w:rsidRPr="00FA07CF">
        <w:rPr>
          <w:rFonts w:eastAsia="標楷體" w:hAnsi="標楷體"/>
          <w:color w:val="auto"/>
        </w:rPr>
        <w:t>增進本市教師對</w:t>
      </w:r>
      <w:r w:rsidR="002C2D42" w:rsidRPr="00FA07CF">
        <w:rPr>
          <w:rFonts w:ascii="標楷體" w:eastAsia="標楷體" w:hAnsi="標楷體" w:cs="Gungsuh"/>
          <w:color w:val="auto"/>
        </w:rPr>
        <w:t>十二年國教生活課程課綱</w:t>
      </w:r>
      <w:r w:rsidRPr="00FA07CF">
        <w:rPr>
          <w:rFonts w:eastAsia="標楷體" w:hAnsi="標楷體"/>
          <w:color w:val="auto"/>
        </w:rPr>
        <w:t>理念宣達。</w:t>
      </w:r>
    </w:p>
    <w:p w:rsidR="009C2D95" w:rsidRPr="00FA07CF" w:rsidRDefault="009C2D95" w:rsidP="009C2D95">
      <w:pPr>
        <w:ind w:leftChars="100" w:left="720" w:hangingChars="200" w:hanging="480"/>
        <w:rPr>
          <w:rFonts w:eastAsia="標楷體"/>
          <w:color w:val="auto"/>
        </w:rPr>
      </w:pPr>
      <w:r w:rsidRPr="00FA07CF">
        <w:rPr>
          <w:rFonts w:eastAsia="標楷體"/>
          <w:color w:val="auto"/>
        </w:rPr>
        <w:t>(</w:t>
      </w:r>
      <w:r w:rsidRPr="00FA07CF">
        <w:rPr>
          <w:rFonts w:eastAsia="標楷體" w:hAnsi="標楷體"/>
          <w:color w:val="auto"/>
        </w:rPr>
        <w:t>二</w:t>
      </w:r>
      <w:r w:rsidRPr="00FA07CF">
        <w:rPr>
          <w:rFonts w:eastAsia="標楷體"/>
          <w:color w:val="auto"/>
        </w:rPr>
        <w:t>)</w:t>
      </w:r>
      <w:r w:rsidRPr="00FA07CF">
        <w:rPr>
          <w:rFonts w:eastAsia="標楷體" w:hAnsi="標楷體"/>
          <w:color w:val="auto"/>
        </w:rPr>
        <w:t>提昇教育人員對國小生活課程領域教材教法學習理論與實務的瞭解，並有助於課程研發改進與教學之能力。</w:t>
      </w:r>
    </w:p>
    <w:p w:rsidR="009C2D95" w:rsidRPr="00FA07CF" w:rsidRDefault="009C2D95" w:rsidP="009C2D95">
      <w:pPr>
        <w:ind w:leftChars="100" w:left="720" w:hangingChars="200" w:hanging="480"/>
        <w:rPr>
          <w:rFonts w:eastAsia="標楷體"/>
          <w:color w:val="auto"/>
        </w:rPr>
      </w:pPr>
      <w:r w:rsidRPr="00FA07CF">
        <w:rPr>
          <w:rFonts w:eastAsia="標楷體"/>
          <w:color w:val="auto"/>
        </w:rPr>
        <w:t>(</w:t>
      </w:r>
      <w:r w:rsidRPr="00FA07CF">
        <w:rPr>
          <w:rFonts w:eastAsia="標楷體" w:hAnsi="標楷體"/>
          <w:color w:val="auto"/>
        </w:rPr>
        <w:t>三</w:t>
      </w:r>
      <w:r w:rsidRPr="00FA07CF">
        <w:rPr>
          <w:rFonts w:eastAsia="標楷體"/>
          <w:color w:val="auto"/>
        </w:rPr>
        <w:t>)</w:t>
      </w:r>
      <w:r w:rsidRPr="00FA07CF">
        <w:rPr>
          <w:rFonts w:eastAsia="標楷體" w:hAnsi="標楷體"/>
          <w:color w:val="auto"/>
        </w:rPr>
        <w:t>達成與各校間溝通的橋樑。</w:t>
      </w:r>
    </w:p>
    <w:p w:rsidR="009C2D95" w:rsidRPr="00FA07CF" w:rsidRDefault="009C2D95" w:rsidP="009C2D95">
      <w:pPr>
        <w:pStyle w:val="a3"/>
        <w:numPr>
          <w:ilvl w:val="0"/>
          <w:numId w:val="5"/>
        </w:numPr>
        <w:ind w:leftChars="0"/>
        <w:rPr>
          <w:rFonts w:ascii="標楷體" w:eastAsia="標楷體" w:hAnsi="標楷體" w:cs="標楷體"/>
          <w:color w:val="auto"/>
        </w:rPr>
      </w:pPr>
      <w:r w:rsidRPr="00FA07CF">
        <w:rPr>
          <w:rFonts w:ascii="標楷體" w:eastAsia="標楷體" w:hAnsi="標楷體" w:cs="標楷體"/>
          <w:color w:val="auto"/>
        </w:rPr>
        <w:t>指導單位：教育部國民及學前教育署</w:t>
      </w:r>
    </w:p>
    <w:p w:rsidR="009C2D95" w:rsidRPr="00FA07CF" w:rsidRDefault="009C2D95" w:rsidP="009C2D95">
      <w:pPr>
        <w:pStyle w:val="a3"/>
        <w:numPr>
          <w:ilvl w:val="0"/>
          <w:numId w:val="5"/>
        </w:numPr>
        <w:ind w:leftChars="0"/>
        <w:rPr>
          <w:rFonts w:eastAsia="標楷體"/>
          <w:color w:val="auto"/>
        </w:rPr>
      </w:pPr>
      <w:r w:rsidRPr="00FA07CF">
        <w:rPr>
          <w:rFonts w:eastAsia="標楷體" w:hAnsi="標楷體"/>
          <w:color w:val="auto"/>
        </w:rPr>
        <w:t>主辦單位：臺南市政府教育局</w:t>
      </w:r>
    </w:p>
    <w:p w:rsidR="009C2D95" w:rsidRPr="00FA07CF" w:rsidRDefault="009C2D95" w:rsidP="009C2D95">
      <w:pPr>
        <w:pStyle w:val="a3"/>
        <w:numPr>
          <w:ilvl w:val="0"/>
          <w:numId w:val="5"/>
        </w:numPr>
        <w:ind w:leftChars="0"/>
        <w:rPr>
          <w:rFonts w:eastAsia="標楷體"/>
          <w:color w:val="auto"/>
        </w:rPr>
      </w:pPr>
      <w:r w:rsidRPr="00FA07CF">
        <w:rPr>
          <w:rFonts w:eastAsia="標楷體" w:hAnsi="標楷體"/>
          <w:color w:val="auto"/>
        </w:rPr>
        <w:t>承辦單位：</w:t>
      </w:r>
      <w:r w:rsidRPr="00FA07CF">
        <w:rPr>
          <w:rFonts w:ascii="標楷體" w:eastAsia="標楷體" w:hAnsi="標楷體" w:cs="Gungsuh"/>
          <w:color w:val="auto"/>
        </w:rPr>
        <w:t>臺南市生活課程輔導團</w:t>
      </w:r>
    </w:p>
    <w:p w:rsidR="009C2D95" w:rsidRPr="00FA07CF" w:rsidRDefault="009C2D95" w:rsidP="009C2D95">
      <w:pPr>
        <w:pStyle w:val="a3"/>
        <w:numPr>
          <w:ilvl w:val="0"/>
          <w:numId w:val="5"/>
        </w:numPr>
        <w:ind w:leftChars="0"/>
        <w:rPr>
          <w:rFonts w:eastAsia="標楷體"/>
          <w:color w:val="auto"/>
        </w:rPr>
      </w:pPr>
      <w:r w:rsidRPr="00FA07CF">
        <w:rPr>
          <w:rFonts w:eastAsia="標楷體" w:hAnsi="標楷體"/>
          <w:color w:val="auto"/>
        </w:rPr>
        <w:t>實施期程：</w:t>
      </w:r>
    </w:p>
    <w:p w:rsidR="009C2D95" w:rsidRPr="00FA07CF" w:rsidRDefault="00101800" w:rsidP="009C2D95">
      <w:pPr>
        <w:pStyle w:val="a3"/>
        <w:numPr>
          <w:ilvl w:val="0"/>
          <w:numId w:val="7"/>
        </w:numPr>
        <w:ind w:leftChars="0" w:left="709"/>
        <w:rPr>
          <w:rFonts w:ascii="標楷體" w:eastAsia="標楷體" w:hAnsi="標楷體"/>
          <w:color w:val="auto"/>
        </w:rPr>
      </w:pPr>
      <w:r w:rsidRPr="00FA07CF">
        <w:rPr>
          <w:rFonts w:ascii="標楷體" w:eastAsia="標楷體" w:hAnsi="標楷體" w:cs="Gungsuh"/>
          <w:color w:val="auto"/>
        </w:rPr>
        <w:t>溪南區：106年10月1</w:t>
      </w:r>
      <w:r>
        <w:rPr>
          <w:rFonts w:ascii="標楷體" w:eastAsia="標楷體" w:hAnsi="標楷體" w:cs="Gungsuh"/>
          <w:color w:val="auto"/>
        </w:rPr>
        <w:t>9</w:t>
      </w:r>
      <w:r w:rsidRPr="00FA07CF">
        <w:rPr>
          <w:rFonts w:ascii="標楷體" w:eastAsia="標楷體" w:hAnsi="標楷體" w:cs="Gungsuh"/>
          <w:color w:val="auto"/>
        </w:rPr>
        <w:t>日（星期四）下午13:30~16:30。</w:t>
      </w:r>
    </w:p>
    <w:p w:rsidR="009C2D95" w:rsidRPr="00FA07CF" w:rsidRDefault="00101800" w:rsidP="009C2D95">
      <w:pPr>
        <w:pStyle w:val="a3"/>
        <w:numPr>
          <w:ilvl w:val="0"/>
          <w:numId w:val="7"/>
        </w:numPr>
        <w:ind w:leftChars="0" w:left="709"/>
        <w:rPr>
          <w:rFonts w:ascii="標楷體" w:eastAsia="標楷體" w:hAnsi="標楷體"/>
          <w:color w:val="auto"/>
        </w:rPr>
      </w:pPr>
      <w:r w:rsidRPr="00FA07CF">
        <w:rPr>
          <w:rFonts w:ascii="標楷體" w:eastAsia="標楷體" w:hAnsi="標楷體" w:cs="Gungsuh"/>
          <w:color w:val="auto"/>
        </w:rPr>
        <w:t>溪北區：106年10月</w:t>
      </w:r>
      <w:r>
        <w:rPr>
          <w:rFonts w:ascii="標楷體" w:eastAsia="標楷體" w:hAnsi="標楷體" w:cs="Gungsuh"/>
          <w:color w:val="auto"/>
        </w:rPr>
        <w:t>26</w:t>
      </w:r>
      <w:r w:rsidRPr="00FA07CF">
        <w:rPr>
          <w:rFonts w:ascii="標楷體" w:eastAsia="標楷體" w:hAnsi="標楷體" w:cs="Gungsuh"/>
          <w:color w:val="auto"/>
        </w:rPr>
        <w:t>日（星期四）下午13:30~16:30。</w:t>
      </w:r>
    </w:p>
    <w:p w:rsidR="009C2D95" w:rsidRPr="00FA07CF" w:rsidRDefault="009C2D95" w:rsidP="009C2D95">
      <w:pPr>
        <w:pStyle w:val="a3"/>
        <w:numPr>
          <w:ilvl w:val="0"/>
          <w:numId w:val="5"/>
        </w:numPr>
        <w:ind w:leftChars="0"/>
        <w:rPr>
          <w:rFonts w:eastAsia="標楷體"/>
          <w:color w:val="auto"/>
        </w:rPr>
      </w:pPr>
      <w:r w:rsidRPr="00FA07CF">
        <w:rPr>
          <w:rFonts w:eastAsia="標楷體" w:hAnsi="標楷體"/>
          <w:color w:val="auto"/>
        </w:rPr>
        <w:t>研習地點</w:t>
      </w:r>
      <w:r w:rsidRPr="00FA07CF">
        <w:rPr>
          <w:rFonts w:eastAsia="標楷體"/>
          <w:color w:val="auto"/>
        </w:rPr>
        <w:t>:</w:t>
      </w:r>
      <w:r w:rsidRPr="00FA07CF">
        <w:rPr>
          <w:rFonts w:ascii="標楷體" w:eastAsia="標楷體" w:hAnsi="標楷體" w:cs="Gungsuh"/>
          <w:color w:val="auto"/>
        </w:rPr>
        <w:t xml:space="preserve"> </w:t>
      </w:r>
      <w:r w:rsidR="004A6333">
        <w:rPr>
          <w:rFonts w:ascii="標楷體" w:eastAsia="標楷體" w:hAnsi="標楷體"/>
          <w:color w:val="auto"/>
        </w:rPr>
        <w:t>東光國小</w:t>
      </w:r>
      <w:r w:rsidRPr="00FA07CF">
        <w:rPr>
          <w:rFonts w:ascii="標楷體" w:eastAsia="標楷體" w:hAnsi="標楷體" w:cs="Gungsuh"/>
          <w:color w:val="auto"/>
        </w:rPr>
        <w:t>、</w:t>
      </w:r>
      <w:r w:rsidR="004A6333" w:rsidRPr="00FA07CF">
        <w:rPr>
          <w:rFonts w:ascii="標楷體" w:eastAsia="標楷體" w:hAnsi="標楷體" w:cs="Gungsuh"/>
          <w:color w:val="auto"/>
        </w:rPr>
        <w:t>大成</w:t>
      </w:r>
      <w:r w:rsidRPr="00FA07CF">
        <w:rPr>
          <w:rFonts w:ascii="標楷體" w:eastAsia="標楷體" w:hAnsi="標楷體" w:cs="Gungsuh"/>
          <w:color w:val="auto"/>
        </w:rPr>
        <w:t>國小</w:t>
      </w:r>
    </w:p>
    <w:p w:rsidR="009C2D95" w:rsidRPr="00FA07CF" w:rsidRDefault="009C2D95" w:rsidP="009C2D95">
      <w:pPr>
        <w:pStyle w:val="a3"/>
        <w:numPr>
          <w:ilvl w:val="0"/>
          <w:numId w:val="5"/>
        </w:numPr>
        <w:ind w:leftChars="0"/>
        <w:rPr>
          <w:rFonts w:eastAsia="標楷體"/>
          <w:color w:val="auto"/>
        </w:rPr>
      </w:pPr>
      <w:r w:rsidRPr="00FA07CF">
        <w:rPr>
          <w:rFonts w:eastAsia="標楷體" w:hAnsi="標楷體" w:hint="eastAsia"/>
          <w:color w:val="auto"/>
        </w:rPr>
        <w:t>分區</w:t>
      </w:r>
      <w:r w:rsidRPr="00FA07CF">
        <w:rPr>
          <w:rFonts w:eastAsia="標楷體" w:hAnsi="標楷體"/>
          <w:color w:val="auto"/>
        </w:rPr>
        <w:t>研習對象</w:t>
      </w:r>
      <w:r w:rsidRPr="00FA07CF">
        <w:rPr>
          <w:rFonts w:eastAsia="標楷體" w:hAnsi="標楷體" w:hint="eastAsia"/>
          <w:color w:val="auto"/>
        </w:rPr>
        <w:t>、地點與人數</w:t>
      </w:r>
      <w:r w:rsidRPr="00FA07CF">
        <w:rPr>
          <w:rFonts w:eastAsia="標楷體" w:hAnsi="標楷體"/>
          <w:color w:val="auto"/>
        </w:rPr>
        <w:t>：</w:t>
      </w:r>
    </w:p>
    <w:tbl>
      <w:tblPr>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2"/>
        <w:gridCol w:w="4188"/>
        <w:gridCol w:w="1948"/>
        <w:gridCol w:w="1426"/>
      </w:tblGrid>
      <w:tr w:rsidR="00FA07CF" w:rsidRPr="00FA07CF" w:rsidTr="00B7724E">
        <w:tc>
          <w:tcPr>
            <w:tcW w:w="1652" w:type="dxa"/>
            <w:tcBorders>
              <w:top w:val="single" w:sz="4" w:space="0" w:color="000000"/>
              <w:left w:val="single" w:sz="4" w:space="0" w:color="000000"/>
              <w:bottom w:val="single" w:sz="4" w:space="0" w:color="000000"/>
              <w:right w:val="single" w:sz="4" w:space="0" w:color="000000"/>
            </w:tcBorders>
          </w:tcPr>
          <w:p w:rsidR="009C2D95" w:rsidRPr="00FA07CF" w:rsidRDefault="009C2D95" w:rsidP="00E23286">
            <w:pPr>
              <w:tabs>
                <w:tab w:val="center" w:pos="4595"/>
              </w:tabs>
              <w:jc w:val="center"/>
              <w:rPr>
                <w:rFonts w:ascii="標楷體" w:eastAsia="標楷體" w:hAnsi="標楷體"/>
                <w:color w:val="auto"/>
              </w:rPr>
            </w:pPr>
          </w:p>
        </w:tc>
        <w:tc>
          <w:tcPr>
            <w:tcW w:w="4188" w:type="dxa"/>
            <w:tcBorders>
              <w:top w:val="single" w:sz="4" w:space="0" w:color="000000"/>
              <w:left w:val="single" w:sz="4" w:space="0" w:color="000000"/>
              <w:bottom w:val="single" w:sz="4" w:space="0" w:color="000000"/>
              <w:right w:val="single" w:sz="4" w:space="0" w:color="000000"/>
            </w:tcBorders>
          </w:tcPr>
          <w:p w:rsidR="009C2D95" w:rsidRPr="00FA07CF" w:rsidRDefault="009C2D95" w:rsidP="00E23286">
            <w:pPr>
              <w:tabs>
                <w:tab w:val="center" w:pos="4595"/>
              </w:tabs>
              <w:jc w:val="center"/>
              <w:rPr>
                <w:rFonts w:ascii="標楷體" w:eastAsia="標楷體" w:hAnsi="標楷體"/>
                <w:color w:val="auto"/>
              </w:rPr>
            </w:pPr>
            <w:r w:rsidRPr="00FA07CF">
              <w:rPr>
                <w:rFonts w:ascii="標楷體" w:eastAsia="標楷體" w:hAnsi="標楷體" w:cs="Gungsuh"/>
                <w:color w:val="auto"/>
              </w:rPr>
              <w:t>參加對象</w:t>
            </w:r>
          </w:p>
        </w:tc>
        <w:tc>
          <w:tcPr>
            <w:tcW w:w="1948" w:type="dxa"/>
            <w:tcBorders>
              <w:top w:val="single" w:sz="4" w:space="0" w:color="000000"/>
              <w:left w:val="single" w:sz="4" w:space="0" w:color="000000"/>
              <w:bottom w:val="single" w:sz="4" w:space="0" w:color="000000"/>
              <w:right w:val="single" w:sz="4" w:space="0" w:color="000000"/>
            </w:tcBorders>
          </w:tcPr>
          <w:p w:rsidR="009C2D95" w:rsidRPr="00FA07CF" w:rsidRDefault="009C2D95" w:rsidP="00E23286">
            <w:pPr>
              <w:tabs>
                <w:tab w:val="center" w:pos="4595"/>
              </w:tabs>
              <w:jc w:val="center"/>
              <w:rPr>
                <w:rFonts w:ascii="標楷體" w:eastAsia="標楷體" w:hAnsi="標楷體"/>
                <w:color w:val="auto"/>
              </w:rPr>
            </w:pPr>
            <w:r w:rsidRPr="00FA07CF">
              <w:rPr>
                <w:rFonts w:ascii="標楷體" w:eastAsia="標楷體" w:hAnsi="標楷體" w:cs="Gungsuh"/>
                <w:color w:val="auto"/>
              </w:rPr>
              <w:t>研習地點</w:t>
            </w:r>
          </w:p>
        </w:tc>
        <w:tc>
          <w:tcPr>
            <w:tcW w:w="1426" w:type="dxa"/>
            <w:tcBorders>
              <w:top w:val="single" w:sz="4" w:space="0" w:color="000000"/>
              <w:left w:val="single" w:sz="4" w:space="0" w:color="000000"/>
              <w:bottom w:val="single" w:sz="4" w:space="0" w:color="000000"/>
              <w:right w:val="single" w:sz="4" w:space="0" w:color="000000"/>
            </w:tcBorders>
          </w:tcPr>
          <w:p w:rsidR="009C2D95" w:rsidRPr="00FA07CF" w:rsidRDefault="009C2D95" w:rsidP="00E23286">
            <w:pPr>
              <w:tabs>
                <w:tab w:val="center" w:pos="4595"/>
              </w:tabs>
              <w:jc w:val="center"/>
              <w:rPr>
                <w:rFonts w:ascii="標楷體" w:eastAsia="標楷體" w:hAnsi="標楷體"/>
                <w:color w:val="auto"/>
              </w:rPr>
            </w:pPr>
            <w:r w:rsidRPr="00FA07CF">
              <w:rPr>
                <w:rFonts w:ascii="標楷體" w:eastAsia="標楷體" w:hAnsi="標楷體" w:cs="Gungsuh"/>
                <w:color w:val="auto"/>
              </w:rPr>
              <w:t>研習人數</w:t>
            </w:r>
          </w:p>
        </w:tc>
      </w:tr>
      <w:tr w:rsidR="00FA07CF" w:rsidRPr="00FA07CF" w:rsidTr="00B7724E">
        <w:tc>
          <w:tcPr>
            <w:tcW w:w="1652" w:type="dxa"/>
            <w:tcBorders>
              <w:top w:val="single" w:sz="4" w:space="0" w:color="000000"/>
              <w:left w:val="single" w:sz="4" w:space="0" w:color="000000"/>
              <w:bottom w:val="single" w:sz="4" w:space="0" w:color="000000"/>
              <w:right w:val="single" w:sz="4" w:space="0" w:color="000000"/>
            </w:tcBorders>
          </w:tcPr>
          <w:p w:rsidR="009C2D95" w:rsidRPr="00FA07CF" w:rsidRDefault="009C2D95" w:rsidP="00E23286">
            <w:pPr>
              <w:tabs>
                <w:tab w:val="center" w:pos="4595"/>
              </w:tabs>
              <w:jc w:val="center"/>
              <w:rPr>
                <w:rFonts w:ascii="標楷體" w:eastAsia="標楷體" w:hAnsi="標楷體"/>
                <w:color w:val="auto"/>
              </w:rPr>
            </w:pPr>
            <w:r w:rsidRPr="00FA07CF">
              <w:rPr>
                <w:rFonts w:ascii="標楷體" w:eastAsia="標楷體" w:hAnsi="標楷體" w:cs="Gungsuh"/>
                <w:color w:val="auto"/>
              </w:rPr>
              <w:t>溪南區</w:t>
            </w:r>
          </w:p>
          <w:p w:rsidR="004A6333" w:rsidRPr="00FA07CF" w:rsidRDefault="004A6333" w:rsidP="004A6333">
            <w:pPr>
              <w:tabs>
                <w:tab w:val="center" w:pos="4595"/>
              </w:tabs>
              <w:jc w:val="center"/>
              <w:rPr>
                <w:rFonts w:ascii="標楷體" w:eastAsia="標楷體" w:hAnsi="標楷體"/>
                <w:color w:val="auto"/>
              </w:rPr>
            </w:pPr>
            <w:r w:rsidRPr="00FA07CF">
              <w:rPr>
                <w:rFonts w:ascii="標楷體" w:eastAsia="標楷體" w:hAnsi="標楷體"/>
                <w:color w:val="auto"/>
              </w:rPr>
              <w:t>10</w:t>
            </w:r>
            <w:r w:rsidR="00FA12A5">
              <w:rPr>
                <w:rFonts w:ascii="標楷體" w:eastAsia="標楷體" w:hAnsi="標楷體"/>
                <w:color w:val="auto"/>
              </w:rPr>
              <w:t>6</w:t>
            </w:r>
            <w:r w:rsidRPr="00FA07CF">
              <w:rPr>
                <w:rFonts w:ascii="標楷體" w:eastAsia="標楷體" w:hAnsi="標楷體"/>
                <w:color w:val="auto"/>
              </w:rPr>
              <w:t>.10.19</w:t>
            </w:r>
          </w:p>
          <w:p w:rsidR="004A6333" w:rsidRPr="00FA07CF" w:rsidRDefault="004A6333" w:rsidP="004A6333">
            <w:pPr>
              <w:tabs>
                <w:tab w:val="center" w:pos="4595"/>
              </w:tabs>
              <w:jc w:val="center"/>
              <w:rPr>
                <w:rFonts w:ascii="標楷體" w:eastAsia="標楷體" w:hAnsi="標楷體"/>
                <w:color w:val="auto"/>
              </w:rPr>
            </w:pPr>
            <w:r w:rsidRPr="00FA07CF">
              <w:rPr>
                <w:rFonts w:ascii="標楷體" w:eastAsia="標楷體" w:hAnsi="標楷體" w:cs="Gungsuh"/>
                <w:color w:val="auto"/>
              </w:rPr>
              <w:t>(星期四)</w:t>
            </w:r>
          </w:p>
          <w:p w:rsidR="009C2D95" w:rsidRPr="00FA07CF" w:rsidRDefault="004A6333" w:rsidP="004A6333">
            <w:pPr>
              <w:tabs>
                <w:tab w:val="center" w:pos="4595"/>
              </w:tabs>
              <w:jc w:val="center"/>
              <w:rPr>
                <w:rFonts w:ascii="標楷體" w:eastAsia="標楷體" w:hAnsi="標楷體"/>
                <w:color w:val="auto"/>
              </w:rPr>
            </w:pPr>
            <w:r w:rsidRPr="00FA07CF">
              <w:rPr>
                <w:rFonts w:ascii="標楷體" w:eastAsia="標楷體" w:hAnsi="標楷體"/>
                <w:color w:val="auto"/>
              </w:rPr>
              <w:t>13:30~16:30</w:t>
            </w:r>
          </w:p>
        </w:tc>
        <w:tc>
          <w:tcPr>
            <w:tcW w:w="4188" w:type="dxa"/>
            <w:tcBorders>
              <w:top w:val="single" w:sz="4" w:space="0" w:color="000000"/>
              <w:left w:val="single" w:sz="4" w:space="0" w:color="000000"/>
              <w:bottom w:val="single" w:sz="4" w:space="0" w:color="000000"/>
              <w:right w:val="single" w:sz="4" w:space="0" w:color="000000"/>
            </w:tcBorders>
          </w:tcPr>
          <w:p w:rsidR="009C2D95" w:rsidRPr="00FA07CF" w:rsidRDefault="009C2D95" w:rsidP="00E23286">
            <w:pPr>
              <w:tabs>
                <w:tab w:val="center" w:pos="4595"/>
              </w:tabs>
              <w:rPr>
                <w:rFonts w:ascii="標楷體" w:eastAsia="標楷體" w:hAnsi="標楷體"/>
                <w:color w:val="auto"/>
              </w:rPr>
            </w:pPr>
            <w:r w:rsidRPr="00FA07CF">
              <w:rPr>
                <w:rFonts w:ascii="標楷體" w:eastAsia="標楷體" w:hAnsi="標楷體" w:cs="Gungsuh"/>
                <w:color w:val="auto"/>
              </w:rPr>
              <w:t>仁德區、永康區、龍崎區、歸仁區、關廟區、山上區、左鎮區、玉井區、安定區、南化區、善化區、新化區、新市區、楠西區、東區、南區、中西區、北區、安平區、安南區等各區所屬學校生活課程領域召集人</w:t>
            </w:r>
          </w:p>
        </w:tc>
        <w:tc>
          <w:tcPr>
            <w:tcW w:w="1948" w:type="dxa"/>
            <w:tcBorders>
              <w:top w:val="single" w:sz="4" w:space="0" w:color="000000"/>
              <w:left w:val="single" w:sz="4" w:space="0" w:color="000000"/>
              <w:bottom w:val="single" w:sz="4" w:space="0" w:color="000000"/>
              <w:right w:val="single" w:sz="4" w:space="0" w:color="000000"/>
            </w:tcBorders>
          </w:tcPr>
          <w:p w:rsidR="009C2D95" w:rsidRPr="00FA07CF" w:rsidRDefault="004A6333" w:rsidP="00E23286">
            <w:pPr>
              <w:tabs>
                <w:tab w:val="center" w:pos="4595"/>
              </w:tabs>
              <w:jc w:val="center"/>
              <w:rPr>
                <w:rFonts w:ascii="標楷體" w:eastAsia="標楷體" w:hAnsi="標楷體"/>
                <w:color w:val="auto"/>
              </w:rPr>
            </w:pPr>
            <w:r>
              <w:rPr>
                <w:rFonts w:ascii="標楷體" w:eastAsia="標楷體" w:hAnsi="標楷體"/>
                <w:color w:val="auto"/>
              </w:rPr>
              <w:t>東區東光國小</w:t>
            </w:r>
          </w:p>
        </w:tc>
        <w:tc>
          <w:tcPr>
            <w:tcW w:w="1426" w:type="dxa"/>
            <w:tcBorders>
              <w:top w:val="single" w:sz="4" w:space="0" w:color="000000"/>
              <w:left w:val="single" w:sz="4" w:space="0" w:color="000000"/>
              <w:bottom w:val="single" w:sz="4" w:space="0" w:color="000000"/>
              <w:right w:val="single" w:sz="4" w:space="0" w:color="000000"/>
            </w:tcBorders>
          </w:tcPr>
          <w:p w:rsidR="009C2D95" w:rsidRPr="00FA07CF" w:rsidRDefault="009C2D95" w:rsidP="00E23286">
            <w:pPr>
              <w:tabs>
                <w:tab w:val="center" w:pos="4595"/>
              </w:tabs>
              <w:jc w:val="center"/>
              <w:rPr>
                <w:rFonts w:ascii="標楷體" w:eastAsia="標楷體" w:hAnsi="標楷體"/>
                <w:color w:val="auto"/>
              </w:rPr>
            </w:pPr>
            <w:r w:rsidRPr="00FA07CF">
              <w:rPr>
                <w:rFonts w:ascii="標楷體" w:eastAsia="標楷體" w:hAnsi="標楷體" w:cs="Gungsuh"/>
                <w:color w:val="auto"/>
              </w:rPr>
              <w:t>100人</w:t>
            </w:r>
          </w:p>
        </w:tc>
      </w:tr>
      <w:tr w:rsidR="004A6333" w:rsidRPr="00FA07CF" w:rsidTr="00D67250">
        <w:tc>
          <w:tcPr>
            <w:tcW w:w="1652" w:type="dxa"/>
            <w:tcBorders>
              <w:top w:val="single" w:sz="4" w:space="0" w:color="000000"/>
              <w:left w:val="single" w:sz="4" w:space="0" w:color="000000"/>
              <w:bottom w:val="single" w:sz="4" w:space="0" w:color="000000"/>
              <w:right w:val="single" w:sz="4" w:space="0" w:color="000000"/>
            </w:tcBorders>
          </w:tcPr>
          <w:p w:rsidR="004A6333" w:rsidRPr="00FA07CF" w:rsidRDefault="004A6333" w:rsidP="00D67250">
            <w:pPr>
              <w:tabs>
                <w:tab w:val="center" w:pos="4595"/>
              </w:tabs>
              <w:jc w:val="center"/>
              <w:rPr>
                <w:rFonts w:ascii="標楷體" w:eastAsia="標楷體" w:hAnsi="標楷體"/>
                <w:color w:val="auto"/>
              </w:rPr>
            </w:pPr>
            <w:r w:rsidRPr="00FA07CF">
              <w:rPr>
                <w:rFonts w:ascii="標楷體" w:eastAsia="標楷體" w:hAnsi="標楷體" w:cs="Gungsuh"/>
                <w:color w:val="auto"/>
              </w:rPr>
              <w:t>溪北區</w:t>
            </w:r>
          </w:p>
          <w:p w:rsidR="004A6333" w:rsidRPr="00FA07CF" w:rsidRDefault="004A6333" w:rsidP="00D67250">
            <w:pPr>
              <w:tabs>
                <w:tab w:val="center" w:pos="4595"/>
              </w:tabs>
              <w:jc w:val="center"/>
              <w:rPr>
                <w:rFonts w:ascii="標楷體" w:eastAsia="標楷體" w:hAnsi="標楷體"/>
                <w:color w:val="auto"/>
              </w:rPr>
            </w:pPr>
            <w:r w:rsidRPr="00FA07CF">
              <w:rPr>
                <w:rFonts w:ascii="標楷體" w:eastAsia="標楷體" w:hAnsi="標楷體"/>
                <w:color w:val="auto"/>
              </w:rPr>
              <w:t>10</w:t>
            </w:r>
            <w:r w:rsidR="00FA12A5">
              <w:rPr>
                <w:rFonts w:ascii="標楷體" w:eastAsia="標楷體" w:hAnsi="標楷體"/>
                <w:color w:val="auto"/>
              </w:rPr>
              <w:t>6</w:t>
            </w:r>
            <w:r w:rsidRPr="00FA07CF">
              <w:rPr>
                <w:rFonts w:ascii="標楷體" w:eastAsia="標楷體" w:hAnsi="標楷體"/>
                <w:color w:val="auto"/>
              </w:rPr>
              <w:t>.10.</w:t>
            </w:r>
            <w:r>
              <w:rPr>
                <w:rFonts w:ascii="標楷體" w:eastAsia="標楷體" w:hAnsi="標楷體"/>
                <w:color w:val="auto"/>
              </w:rPr>
              <w:t>26</w:t>
            </w:r>
          </w:p>
          <w:p w:rsidR="004A6333" w:rsidRPr="00FA07CF" w:rsidRDefault="004A6333" w:rsidP="00D67250">
            <w:pPr>
              <w:tabs>
                <w:tab w:val="center" w:pos="4595"/>
              </w:tabs>
              <w:jc w:val="center"/>
              <w:rPr>
                <w:rFonts w:ascii="標楷體" w:eastAsia="標楷體" w:hAnsi="標楷體"/>
                <w:color w:val="auto"/>
              </w:rPr>
            </w:pPr>
            <w:r w:rsidRPr="00FA07CF">
              <w:rPr>
                <w:rFonts w:ascii="標楷體" w:eastAsia="標楷體" w:hAnsi="標楷體" w:cs="Gungsuh"/>
                <w:color w:val="auto"/>
              </w:rPr>
              <w:t>(星期四)</w:t>
            </w:r>
          </w:p>
          <w:p w:rsidR="004A6333" w:rsidRPr="00FA07CF" w:rsidRDefault="004A6333" w:rsidP="00D67250">
            <w:pPr>
              <w:tabs>
                <w:tab w:val="center" w:pos="4595"/>
              </w:tabs>
              <w:jc w:val="center"/>
              <w:rPr>
                <w:rFonts w:ascii="標楷體" w:eastAsia="標楷體" w:hAnsi="標楷體"/>
                <w:color w:val="auto"/>
              </w:rPr>
            </w:pPr>
            <w:r w:rsidRPr="00FA07CF">
              <w:rPr>
                <w:rFonts w:ascii="標楷體" w:eastAsia="標楷體" w:hAnsi="標楷體"/>
                <w:color w:val="auto"/>
              </w:rPr>
              <w:t>13:30~16:30</w:t>
            </w:r>
          </w:p>
        </w:tc>
        <w:tc>
          <w:tcPr>
            <w:tcW w:w="4188" w:type="dxa"/>
            <w:tcBorders>
              <w:top w:val="single" w:sz="4" w:space="0" w:color="000000"/>
              <w:left w:val="single" w:sz="4" w:space="0" w:color="000000"/>
              <w:bottom w:val="single" w:sz="4" w:space="0" w:color="000000"/>
              <w:right w:val="single" w:sz="4" w:space="0" w:color="000000"/>
            </w:tcBorders>
          </w:tcPr>
          <w:p w:rsidR="004A6333" w:rsidRPr="00FA07CF" w:rsidRDefault="004A6333" w:rsidP="00D67250">
            <w:pPr>
              <w:tabs>
                <w:tab w:val="center" w:pos="4595"/>
              </w:tabs>
              <w:rPr>
                <w:rFonts w:ascii="標楷體" w:eastAsia="標楷體" w:hAnsi="標楷體"/>
                <w:color w:val="auto"/>
              </w:rPr>
            </w:pPr>
            <w:r w:rsidRPr="00FA07CF">
              <w:rPr>
                <w:rFonts w:ascii="標楷體" w:eastAsia="標楷體" w:hAnsi="標楷體" w:cs="Gungsuh"/>
                <w:color w:val="auto"/>
              </w:rPr>
              <w:t>七股區、北門區、西港區、佳里區、將軍區、學甲區、白河區、東山區、後壁區、柳營區、新營區、鹽水區、下營區、大內區、六甲區、官田區、麻豆等各區所屬學校生活課程領域召集人</w:t>
            </w:r>
          </w:p>
        </w:tc>
        <w:tc>
          <w:tcPr>
            <w:tcW w:w="1948" w:type="dxa"/>
            <w:tcBorders>
              <w:top w:val="single" w:sz="4" w:space="0" w:color="000000"/>
              <w:left w:val="single" w:sz="4" w:space="0" w:color="000000"/>
              <w:bottom w:val="single" w:sz="4" w:space="0" w:color="000000"/>
              <w:right w:val="single" w:sz="4" w:space="0" w:color="000000"/>
            </w:tcBorders>
          </w:tcPr>
          <w:p w:rsidR="004A6333" w:rsidRPr="00FA07CF" w:rsidRDefault="004A6333" w:rsidP="00D67250">
            <w:pPr>
              <w:tabs>
                <w:tab w:val="center" w:pos="4595"/>
              </w:tabs>
              <w:jc w:val="center"/>
              <w:rPr>
                <w:rFonts w:ascii="標楷體" w:eastAsia="標楷體" w:hAnsi="標楷體"/>
                <w:color w:val="auto"/>
              </w:rPr>
            </w:pPr>
            <w:r w:rsidRPr="00FA07CF">
              <w:rPr>
                <w:rFonts w:ascii="標楷體" w:eastAsia="標楷體" w:hAnsi="標楷體" w:cs="Gungsuh"/>
                <w:color w:val="auto"/>
              </w:rPr>
              <w:t>善化區大成國小</w:t>
            </w:r>
          </w:p>
        </w:tc>
        <w:tc>
          <w:tcPr>
            <w:tcW w:w="1426" w:type="dxa"/>
            <w:tcBorders>
              <w:top w:val="single" w:sz="4" w:space="0" w:color="000000"/>
              <w:left w:val="single" w:sz="4" w:space="0" w:color="000000"/>
              <w:bottom w:val="single" w:sz="4" w:space="0" w:color="000000"/>
              <w:right w:val="single" w:sz="4" w:space="0" w:color="000000"/>
            </w:tcBorders>
          </w:tcPr>
          <w:p w:rsidR="004A6333" w:rsidRPr="00FA07CF" w:rsidRDefault="004A6333" w:rsidP="00D67250">
            <w:pPr>
              <w:tabs>
                <w:tab w:val="center" w:pos="4595"/>
              </w:tabs>
              <w:jc w:val="center"/>
              <w:rPr>
                <w:rFonts w:ascii="標楷體" w:eastAsia="標楷體" w:hAnsi="標楷體"/>
                <w:color w:val="auto"/>
              </w:rPr>
            </w:pPr>
            <w:r w:rsidRPr="00FA07CF">
              <w:rPr>
                <w:rFonts w:ascii="標楷體" w:eastAsia="標楷體" w:hAnsi="標楷體" w:cs="Gungsuh"/>
                <w:color w:val="auto"/>
              </w:rPr>
              <w:t>100人</w:t>
            </w:r>
          </w:p>
        </w:tc>
      </w:tr>
    </w:tbl>
    <w:p w:rsidR="009C2D95" w:rsidRPr="00FA07CF" w:rsidRDefault="009C2D95" w:rsidP="009C2D95">
      <w:pPr>
        <w:rPr>
          <w:rFonts w:eastAsia="標楷體"/>
          <w:bCs/>
          <w:color w:val="auto"/>
        </w:rPr>
      </w:pPr>
      <w:r w:rsidRPr="00FA07CF">
        <w:rPr>
          <w:rFonts w:eastAsia="標楷體"/>
          <w:bCs/>
          <w:color w:val="auto"/>
        </w:rPr>
        <w:t>八、辦理內容：</w:t>
      </w:r>
    </w:p>
    <w:tbl>
      <w:tblPr>
        <w:tblW w:w="9355"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3969"/>
        <w:gridCol w:w="2301"/>
        <w:gridCol w:w="1134"/>
      </w:tblGrid>
      <w:tr w:rsidR="00FA07CF" w:rsidRPr="00FA07CF" w:rsidTr="009C2D95">
        <w:trPr>
          <w:trHeight w:val="380"/>
        </w:trPr>
        <w:tc>
          <w:tcPr>
            <w:tcW w:w="1951" w:type="dxa"/>
            <w:tcBorders>
              <w:top w:val="single" w:sz="4" w:space="0" w:color="000000"/>
              <w:left w:val="single" w:sz="4" w:space="0" w:color="000000"/>
              <w:bottom w:val="single" w:sz="4" w:space="0" w:color="000000"/>
              <w:right w:val="single" w:sz="4" w:space="0" w:color="000000"/>
            </w:tcBorders>
            <w:vAlign w:val="center"/>
          </w:tcPr>
          <w:p w:rsidR="009C2D95" w:rsidRPr="00FA07CF" w:rsidRDefault="009C2D95" w:rsidP="00E23286">
            <w:pPr>
              <w:ind w:left="2160" w:hanging="2160"/>
              <w:jc w:val="center"/>
              <w:rPr>
                <w:rFonts w:ascii="標楷體" w:eastAsia="標楷體" w:hAnsi="標楷體"/>
                <w:color w:val="auto"/>
              </w:rPr>
            </w:pPr>
            <w:r w:rsidRPr="00FA07CF">
              <w:rPr>
                <w:rFonts w:ascii="標楷體" w:eastAsia="標楷體" w:hAnsi="標楷體" w:cs="Gungsuh"/>
                <w:color w:val="auto"/>
              </w:rPr>
              <w:t>時間</w:t>
            </w:r>
          </w:p>
        </w:tc>
        <w:tc>
          <w:tcPr>
            <w:tcW w:w="3969" w:type="dxa"/>
            <w:tcBorders>
              <w:top w:val="single" w:sz="4" w:space="0" w:color="000000"/>
              <w:left w:val="single" w:sz="4" w:space="0" w:color="000000"/>
              <w:bottom w:val="single" w:sz="4" w:space="0" w:color="000000"/>
              <w:right w:val="single" w:sz="4" w:space="0" w:color="000000"/>
            </w:tcBorders>
            <w:vAlign w:val="center"/>
          </w:tcPr>
          <w:p w:rsidR="009C2D95" w:rsidRPr="00FA07CF" w:rsidRDefault="009C2D95" w:rsidP="00E23286">
            <w:pPr>
              <w:ind w:left="2400" w:hanging="2160"/>
              <w:rPr>
                <w:rFonts w:ascii="標楷體" w:eastAsia="標楷體" w:hAnsi="標楷體"/>
                <w:color w:val="auto"/>
              </w:rPr>
            </w:pPr>
            <w:r w:rsidRPr="00FA07CF">
              <w:rPr>
                <w:rFonts w:ascii="標楷體" w:eastAsia="標楷體" w:hAnsi="標楷體" w:cs="Gungsuh"/>
                <w:color w:val="auto"/>
              </w:rPr>
              <w:t>活動內容</w:t>
            </w:r>
          </w:p>
        </w:tc>
        <w:tc>
          <w:tcPr>
            <w:tcW w:w="2301" w:type="dxa"/>
            <w:tcBorders>
              <w:top w:val="single" w:sz="4" w:space="0" w:color="000000"/>
              <w:left w:val="single" w:sz="4" w:space="0" w:color="000000"/>
              <w:bottom w:val="single" w:sz="4" w:space="0" w:color="000000"/>
              <w:right w:val="single" w:sz="4" w:space="0" w:color="000000"/>
            </w:tcBorders>
            <w:vAlign w:val="center"/>
          </w:tcPr>
          <w:p w:rsidR="009C2D95" w:rsidRPr="00FA07CF" w:rsidRDefault="009C2D95" w:rsidP="00E23286">
            <w:pPr>
              <w:ind w:left="2400" w:hanging="2160"/>
              <w:rPr>
                <w:rFonts w:ascii="標楷體" w:eastAsia="標楷體" w:hAnsi="標楷體"/>
                <w:color w:val="auto"/>
              </w:rPr>
            </w:pPr>
            <w:r w:rsidRPr="00FA07CF">
              <w:rPr>
                <w:rFonts w:ascii="標楷體" w:eastAsia="標楷體" w:hAnsi="標楷體" w:cs="Gungsuh"/>
                <w:color w:val="auto"/>
              </w:rPr>
              <w:t>講師</w:t>
            </w:r>
          </w:p>
        </w:tc>
        <w:tc>
          <w:tcPr>
            <w:tcW w:w="1134" w:type="dxa"/>
            <w:tcBorders>
              <w:top w:val="single" w:sz="4" w:space="0" w:color="000000"/>
              <w:left w:val="single" w:sz="4" w:space="0" w:color="000000"/>
              <w:bottom w:val="single" w:sz="4" w:space="0" w:color="000000"/>
              <w:right w:val="single" w:sz="4" w:space="0" w:color="000000"/>
            </w:tcBorders>
            <w:vAlign w:val="center"/>
          </w:tcPr>
          <w:p w:rsidR="009C2D95" w:rsidRPr="00FA07CF" w:rsidRDefault="009C2D95" w:rsidP="00E23286">
            <w:pPr>
              <w:ind w:left="2160" w:hanging="2160"/>
              <w:jc w:val="center"/>
              <w:rPr>
                <w:rFonts w:ascii="標楷體" w:eastAsia="標楷體" w:hAnsi="標楷體"/>
                <w:color w:val="auto"/>
              </w:rPr>
            </w:pPr>
            <w:r w:rsidRPr="00FA07CF">
              <w:rPr>
                <w:rFonts w:ascii="標楷體" w:eastAsia="標楷體" w:hAnsi="標楷體" w:cs="Gungsuh"/>
                <w:color w:val="auto"/>
              </w:rPr>
              <w:t>備註</w:t>
            </w:r>
          </w:p>
        </w:tc>
      </w:tr>
      <w:tr w:rsidR="00FA07CF" w:rsidRPr="00FA07CF" w:rsidTr="009C2D95">
        <w:trPr>
          <w:trHeight w:val="720"/>
        </w:trPr>
        <w:tc>
          <w:tcPr>
            <w:tcW w:w="1951" w:type="dxa"/>
            <w:tcBorders>
              <w:top w:val="single" w:sz="4" w:space="0" w:color="000000"/>
              <w:left w:val="single" w:sz="4" w:space="0" w:color="000000"/>
              <w:bottom w:val="single" w:sz="4" w:space="0" w:color="000000"/>
              <w:right w:val="single" w:sz="4" w:space="0" w:color="000000"/>
            </w:tcBorders>
            <w:vAlign w:val="center"/>
          </w:tcPr>
          <w:p w:rsidR="009C2D95" w:rsidRPr="00FA07CF" w:rsidRDefault="009C2D95" w:rsidP="002A0C2D">
            <w:pPr>
              <w:spacing w:line="240" w:lineRule="exact"/>
              <w:ind w:left="2160" w:hanging="2160"/>
              <w:jc w:val="center"/>
              <w:rPr>
                <w:rFonts w:ascii="標楷體" w:eastAsia="標楷體" w:hAnsi="標楷體"/>
                <w:color w:val="auto"/>
              </w:rPr>
            </w:pPr>
            <w:r w:rsidRPr="00FA07CF">
              <w:rPr>
                <w:rFonts w:ascii="標楷體" w:eastAsia="標楷體" w:hAnsi="標楷體" w:cs="Gungsuh"/>
                <w:color w:val="auto"/>
              </w:rPr>
              <w:t>13：</w:t>
            </w:r>
            <w:r w:rsidR="002A0C2D">
              <w:rPr>
                <w:rFonts w:ascii="標楷體" w:eastAsia="標楷體" w:hAnsi="標楷體" w:cs="Gungsuh"/>
                <w:color w:val="auto"/>
              </w:rPr>
              <w:t>3</w:t>
            </w:r>
            <w:r w:rsidRPr="00FA07CF">
              <w:rPr>
                <w:rFonts w:ascii="標楷體" w:eastAsia="標楷體" w:hAnsi="標楷體" w:cs="Gungsuh"/>
                <w:color w:val="auto"/>
              </w:rPr>
              <w:t>0~13：40</w:t>
            </w:r>
          </w:p>
        </w:tc>
        <w:tc>
          <w:tcPr>
            <w:tcW w:w="3969" w:type="dxa"/>
            <w:tcBorders>
              <w:top w:val="single" w:sz="4" w:space="0" w:color="000000"/>
              <w:left w:val="single" w:sz="4" w:space="0" w:color="000000"/>
              <w:bottom w:val="single" w:sz="4" w:space="0" w:color="000000"/>
              <w:right w:val="single" w:sz="4" w:space="0" w:color="000000"/>
            </w:tcBorders>
            <w:vAlign w:val="center"/>
          </w:tcPr>
          <w:p w:rsidR="009C2D95" w:rsidRPr="00FA07CF" w:rsidRDefault="009C2D95" w:rsidP="00E23286">
            <w:pPr>
              <w:spacing w:line="240" w:lineRule="exact"/>
              <w:ind w:left="240"/>
              <w:rPr>
                <w:rFonts w:ascii="標楷體" w:eastAsia="標楷體" w:hAnsi="標楷體"/>
                <w:color w:val="auto"/>
              </w:rPr>
            </w:pPr>
            <w:r w:rsidRPr="00FA07CF">
              <w:rPr>
                <w:rFonts w:ascii="標楷體" w:eastAsia="標楷體" w:hAnsi="標楷體" w:cs="Gungsuh"/>
                <w:color w:val="auto"/>
              </w:rPr>
              <w:t>報  到</w:t>
            </w:r>
          </w:p>
        </w:tc>
        <w:tc>
          <w:tcPr>
            <w:tcW w:w="2301" w:type="dxa"/>
            <w:tcBorders>
              <w:top w:val="single" w:sz="4" w:space="0" w:color="000000"/>
              <w:left w:val="single" w:sz="4" w:space="0" w:color="000000"/>
              <w:bottom w:val="single" w:sz="4" w:space="0" w:color="000000"/>
              <w:right w:val="single" w:sz="4" w:space="0" w:color="000000"/>
            </w:tcBorders>
            <w:vAlign w:val="center"/>
          </w:tcPr>
          <w:p w:rsidR="009C2D95" w:rsidRPr="00FA07CF" w:rsidRDefault="009C2D95" w:rsidP="00E23286">
            <w:pPr>
              <w:spacing w:line="240" w:lineRule="exact"/>
              <w:ind w:left="240"/>
              <w:rPr>
                <w:rFonts w:ascii="標楷體" w:eastAsia="標楷體" w:hAnsi="標楷體"/>
                <w:color w:val="auto"/>
              </w:rPr>
            </w:pPr>
            <w:r w:rsidRPr="00FA07CF">
              <w:rPr>
                <w:rFonts w:ascii="標楷體" w:eastAsia="標楷體" w:hAnsi="標楷體" w:cs="Gungsuh"/>
                <w:color w:val="auto"/>
              </w:rPr>
              <w:t>生活輔導團</w:t>
            </w:r>
          </w:p>
        </w:tc>
        <w:tc>
          <w:tcPr>
            <w:tcW w:w="1134" w:type="dxa"/>
            <w:tcBorders>
              <w:top w:val="single" w:sz="4" w:space="0" w:color="000000"/>
              <w:left w:val="single" w:sz="4" w:space="0" w:color="000000"/>
              <w:bottom w:val="single" w:sz="4" w:space="0" w:color="000000"/>
              <w:right w:val="single" w:sz="4" w:space="0" w:color="000000"/>
            </w:tcBorders>
            <w:vAlign w:val="center"/>
          </w:tcPr>
          <w:p w:rsidR="009C2D95" w:rsidRPr="00FA07CF" w:rsidRDefault="009C2D95" w:rsidP="00E23286">
            <w:pPr>
              <w:spacing w:line="240" w:lineRule="exact"/>
              <w:ind w:left="2160" w:hanging="2160"/>
              <w:jc w:val="center"/>
              <w:rPr>
                <w:rFonts w:ascii="標楷體" w:eastAsia="標楷體" w:hAnsi="標楷體"/>
                <w:color w:val="auto"/>
              </w:rPr>
            </w:pPr>
          </w:p>
        </w:tc>
      </w:tr>
      <w:tr w:rsidR="00FA07CF" w:rsidRPr="00FA07CF" w:rsidTr="009C2D95">
        <w:trPr>
          <w:trHeight w:val="720"/>
        </w:trPr>
        <w:tc>
          <w:tcPr>
            <w:tcW w:w="1951" w:type="dxa"/>
            <w:tcBorders>
              <w:top w:val="single" w:sz="4" w:space="0" w:color="000000"/>
              <w:left w:val="single" w:sz="4" w:space="0" w:color="000000"/>
              <w:right w:val="single" w:sz="4" w:space="0" w:color="000000"/>
            </w:tcBorders>
            <w:vAlign w:val="center"/>
          </w:tcPr>
          <w:p w:rsidR="009C2D95" w:rsidRPr="00FA07CF" w:rsidRDefault="009C2D95" w:rsidP="00E23286">
            <w:pPr>
              <w:spacing w:line="240" w:lineRule="exact"/>
              <w:ind w:left="2160" w:hanging="2160"/>
              <w:jc w:val="center"/>
              <w:rPr>
                <w:rFonts w:ascii="標楷體" w:eastAsia="標楷體" w:hAnsi="標楷體"/>
                <w:color w:val="auto"/>
              </w:rPr>
            </w:pPr>
            <w:r w:rsidRPr="00FA07CF">
              <w:rPr>
                <w:rFonts w:ascii="標楷體" w:eastAsia="標楷體" w:hAnsi="標楷體" w:cs="Gungsuh"/>
                <w:color w:val="auto"/>
              </w:rPr>
              <w:t>13：40~14：40</w:t>
            </w:r>
          </w:p>
        </w:tc>
        <w:tc>
          <w:tcPr>
            <w:tcW w:w="3969" w:type="dxa"/>
            <w:tcBorders>
              <w:top w:val="single" w:sz="4" w:space="0" w:color="000000"/>
              <w:left w:val="single" w:sz="4" w:space="0" w:color="000000"/>
              <w:right w:val="single" w:sz="4" w:space="0" w:color="000000"/>
            </w:tcBorders>
            <w:vAlign w:val="center"/>
          </w:tcPr>
          <w:p w:rsidR="009C2D95" w:rsidRPr="00FA07CF" w:rsidRDefault="009C2D95" w:rsidP="009638F3">
            <w:pPr>
              <w:spacing w:line="240" w:lineRule="exact"/>
              <w:rPr>
                <w:rFonts w:ascii="標楷體" w:eastAsia="標楷體" w:hAnsi="標楷體"/>
                <w:color w:val="auto"/>
              </w:rPr>
            </w:pPr>
            <w:r w:rsidRPr="00FA07CF">
              <w:rPr>
                <w:rFonts w:ascii="標楷體" w:eastAsia="標楷體" w:hAnsi="標楷體" w:cs="Gungsuh"/>
                <w:color w:val="auto"/>
              </w:rPr>
              <w:t>十二年國教生活課程課綱</w:t>
            </w:r>
            <w:r w:rsidR="009638F3">
              <w:rPr>
                <w:rFonts w:ascii="標楷體" w:eastAsia="標楷體" w:hAnsi="標楷體" w:cs="Gungsuh"/>
                <w:color w:val="auto"/>
              </w:rPr>
              <w:t>理念宣達</w:t>
            </w:r>
          </w:p>
        </w:tc>
        <w:tc>
          <w:tcPr>
            <w:tcW w:w="2301" w:type="dxa"/>
            <w:tcBorders>
              <w:top w:val="single" w:sz="4" w:space="0" w:color="000000"/>
              <w:left w:val="single" w:sz="4" w:space="0" w:color="000000"/>
              <w:right w:val="single" w:sz="4" w:space="0" w:color="000000"/>
            </w:tcBorders>
            <w:vAlign w:val="center"/>
          </w:tcPr>
          <w:p w:rsidR="009C2D95" w:rsidRPr="00FA07CF" w:rsidRDefault="009C2D95" w:rsidP="00E23286">
            <w:pPr>
              <w:spacing w:line="240" w:lineRule="exact"/>
              <w:ind w:left="240"/>
              <w:rPr>
                <w:rFonts w:ascii="標楷體" w:eastAsia="標楷體" w:hAnsi="標楷體"/>
                <w:color w:val="auto"/>
              </w:rPr>
            </w:pPr>
            <w:r w:rsidRPr="00FA07CF">
              <w:rPr>
                <w:rFonts w:ascii="標楷體" w:eastAsia="標楷體" w:hAnsi="標楷體" w:cs="標楷體"/>
                <w:color w:val="auto"/>
              </w:rPr>
              <w:t>林清海校長</w:t>
            </w:r>
          </w:p>
        </w:tc>
        <w:tc>
          <w:tcPr>
            <w:tcW w:w="1134" w:type="dxa"/>
            <w:tcBorders>
              <w:top w:val="single" w:sz="4" w:space="0" w:color="000000"/>
              <w:left w:val="single" w:sz="4" w:space="0" w:color="000000"/>
              <w:right w:val="single" w:sz="4" w:space="0" w:color="000000"/>
            </w:tcBorders>
            <w:vAlign w:val="center"/>
          </w:tcPr>
          <w:p w:rsidR="009C2D95" w:rsidRPr="00FA07CF" w:rsidRDefault="009C2D95" w:rsidP="00E23286">
            <w:pPr>
              <w:spacing w:line="240" w:lineRule="exact"/>
              <w:ind w:left="2160" w:hanging="2160"/>
              <w:jc w:val="center"/>
              <w:rPr>
                <w:rFonts w:ascii="標楷體" w:eastAsia="標楷體" w:hAnsi="標楷體"/>
                <w:color w:val="auto"/>
              </w:rPr>
            </w:pPr>
          </w:p>
        </w:tc>
      </w:tr>
      <w:tr w:rsidR="00FA07CF" w:rsidRPr="00FA07CF" w:rsidTr="009C2D95">
        <w:trPr>
          <w:trHeight w:val="720"/>
        </w:trPr>
        <w:tc>
          <w:tcPr>
            <w:tcW w:w="1951" w:type="dxa"/>
            <w:tcBorders>
              <w:top w:val="single" w:sz="4" w:space="0" w:color="000000"/>
              <w:left w:val="single" w:sz="4" w:space="0" w:color="000000"/>
              <w:bottom w:val="single" w:sz="4" w:space="0" w:color="000000"/>
              <w:right w:val="single" w:sz="4" w:space="0" w:color="000000"/>
            </w:tcBorders>
            <w:vAlign w:val="center"/>
          </w:tcPr>
          <w:p w:rsidR="009C2D95" w:rsidRPr="00FA07CF" w:rsidRDefault="009C2D95" w:rsidP="00C62AFD">
            <w:pPr>
              <w:spacing w:line="240" w:lineRule="exact"/>
              <w:ind w:left="2160" w:hanging="2160"/>
              <w:jc w:val="center"/>
              <w:rPr>
                <w:rFonts w:ascii="標楷體" w:eastAsia="標楷體" w:hAnsi="標楷體"/>
                <w:color w:val="auto"/>
              </w:rPr>
            </w:pPr>
            <w:r w:rsidRPr="00FA07CF">
              <w:rPr>
                <w:rFonts w:ascii="標楷體" w:eastAsia="標楷體" w:hAnsi="標楷體" w:cs="Gungsuh"/>
                <w:color w:val="auto"/>
              </w:rPr>
              <w:lastRenderedPageBreak/>
              <w:t>14：</w:t>
            </w:r>
            <w:r w:rsidR="004A6333">
              <w:rPr>
                <w:rFonts w:ascii="標楷體" w:eastAsia="標楷體" w:hAnsi="標楷體" w:cs="Gungsuh"/>
                <w:color w:val="auto"/>
              </w:rPr>
              <w:t>4</w:t>
            </w:r>
            <w:r w:rsidRPr="00FA07CF">
              <w:rPr>
                <w:rFonts w:ascii="標楷體" w:eastAsia="標楷體" w:hAnsi="標楷體" w:cs="Gungsuh"/>
                <w:color w:val="auto"/>
              </w:rPr>
              <w:t>0~1</w:t>
            </w:r>
            <w:r w:rsidR="00C62AFD">
              <w:rPr>
                <w:rFonts w:ascii="標楷體" w:eastAsia="標楷體" w:hAnsi="標楷體" w:cs="Gungsuh"/>
                <w:color w:val="auto"/>
              </w:rPr>
              <w:t>5</w:t>
            </w:r>
            <w:r w:rsidRPr="00FA07CF">
              <w:rPr>
                <w:rFonts w:ascii="標楷體" w:eastAsia="標楷體" w:hAnsi="標楷體" w:cs="Gungsuh"/>
                <w:color w:val="auto"/>
              </w:rPr>
              <w:t>：</w:t>
            </w:r>
            <w:r w:rsidR="00C62AFD">
              <w:rPr>
                <w:rFonts w:ascii="標楷體" w:eastAsia="標楷體" w:hAnsi="標楷體" w:cs="Gungsuh"/>
                <w:color w:val="auto"/>
              </w:rPr>
              <w:t>4</w:t>
            </w:r>
            <w:r w:rsidRPr="00FA07CF">
              <w:rPr>
                <w:rFonts w:ascii="標楷體" w:eastAsia="標楷體" w:hAnsi="標楷體" w:cs="Gungsuh"/>
                <w:color w:val="auto"/>
              </w:rPr>
              <w:t>0</w:t>
            </w:r>
          </w:p>
        </w:tc>
        <w:tc>
          <w:tcPr>
            <w:tcW w:w="3969" w:type="dxa"/>
            <w:tcBorders>
              <w:top w:val="single" w:sz="4" w:space="0" w:color="000000"/>
              <w:left w:val="single" w:sz="4" w:space="0" w:color="000000"/>
              <w:bottom w:val="single" w:sz="4" w:space="0" w:color="000000"/>
              <w:right w:val="single" w:sz="4" w:space="0" w:color="000000"/>
            </w:tcBorders>
            <w:vAlign w:val="center"/>
          </w:tcPr>
          <w:p w:rsidR="009C2D95" w:rsidRPr="00FA07CF" w:rsidRDefault="009C2D95" w:rsidP="009638F3">
            <w:pPr>
              <w:spacing w:line="240" w:lineRule="exact"/>
              <w:ind w:left="240"/>
              <w:rPr>
                <w:rFonts w:ascii="標楷體" w:eastAsia="標楷體" w:hAnsi="標楷體"/>
                <w:color w:val="auto"/>
              </w:rPr>
            </w:pPr>
            <w:r w:rsidRPr="00FA07CF">
              <w:rPr>
                <w:rFonts w:ascii="標楷體" w:eastAsia="標楷體" w:hAnsi="標楷體" w:cs="Gungsuh"/>
                <w:color w:val="auto"/>
              </w:rPr>
              <w:t>生活課程教學分享</w:t>
            </w:r>
          </w:p>
        </w:tc>
        <w:tc>
          <w:tcPr>
            <w:tcW w:w="2301" w:type="dxa"/>
            <w:tcBorders>
              <w:top w:val="single" w:sz="4" w:space="0" w:color="000000"/>
              <w:left w:val="single" w:sz="4" w:space="0" w:color="000000"/>
              <w:bottom w:val="single" w:sz="4" w:space="0" w:color="000000"/>
              <w:right w:val="single" w:sz="4" w:space="0" w:color="000000"/>
            </w:tcBorders>
            <w:vAlign w:val="center"/>
          </w:tcPr>
          <w:p w:rsidR="009C2D95" w:rsidRPr="00FA07CF" w:rsidRDefault="009C2D95" w:rsidP="00E23286">
            <w:pPr>
              <w:spacing w:line="240" w:lineRule="exact"/>
              <w:ind w:firstLine="240"/>
              <w:rPr>
                <w:rFonts w:ascii="標楷體" w:eastAsia="標楷體" w:hAnsi="標楷體"/>
                <w:color w:val="auto"/>
              </w:rPr>
            </w:pPr>
            <w:r w:rsidRPr="00FA07CF">
              <w:rPr>
                <w:rFonts w:ascii="標楷體" w:eastAsia="標楷體" w:hAnsi="標楷體" w:cs="標楷體"/>
                <w:color w:val="auto"/>
              </w:rPr>
              <w:t>程詩雅</w:t>
            </w:r>
            <w:r w:rsidRPr="00FA07CF">
              <w:rPr>
                <w:rFonts w:ascii="標楷體" w:eastAsia="標楷體" w:hAnsi="標楷體" w:cs="Gungsuh"/>
                <w:color w:val="auto"/>
              </w:rPr>
              <w:t>老師</w:t>
            </w:r>
          </w:p>
        </w:tc>
        <w:tc>
          <w:tcPr>
            <w:tcW w:w="1134" w:type="dxa"/>
            <w:tcBorders>
              <w:top w:val="single" w:sz="4" w:space="0" w:color="000000"/>
              <w:left w:val="single" w:sz="4" w:space="0" w:color="000000"/>
              <w:bottom w:val="single" w:sz="4" w:space="0" w:color="000000"/>
              <w:right w:val="single" w:sz="4" w:space="0" w:color="000000"/>
            </w:tcBorders>
            <w:vAlign w:val="center"/>
          </w:tcPr>
          <w:p w:rsidR="009C2D95" w:rsidRPr="00FA07CF" w:rsidRDefault="009C2D95" w:rsidP="00E23286">
            <w:pPr>
              <w:spacing w:line="240" w:lineRule="exact"/>
              <w:ind w:left="2160" w:hanging="2160"/>
              <w:jc w:val="center"/>
              <w:rPr>
                <w:rFonts w:ascii="標楷體" w:eastAsia="標楷體" w:hAnsi="標楷體"/>
                <w:color w:val="auto"/>
              </w:rPr>
            </w:pPr>
          </w:p>
        </w:tc>
      </w:tr>
      <w:tr w:rsidR="00FA07CF" w:rsidRPr="00FA07CF" w:rsidTr="009C2D95">
        <w:trPr>
          <w:trHeight w:val="720"/>
        </w:trPr>
        <w:tc>
          <w:tcPr>
            <w:tcW w:w="1951" w:type="dxa"/>
            <w:tcBorders>
              <w:top w:val="single" w:sz="4" w:space="0" w:color="000000"/>
              <w:left w:val="single" w:sz="4" w:space="0" w:color="000000"/>
              <w:bottom w:val="single" w:sz="4" w:space="0" w:color="000000"/>
              <w:right w:val="single" w:sz="4" w:space="0" w:color="000000"/>
            </w:tcBorders>
            <w:vAlign w:val="center"/>
          </w:tcPr>
          <w:p w:rsidR="009C2D95" w:rsidRPr="00FA07CF" w:rsidRDefault="009C2D95" w:rsidP="00C62AFD">
            <w:pPr>
              <w:spacing w:line="240" w:lineRule="exact"/>
              <w:ind w:left="2160" w:hanging="2160"/>
              <w:jc w:val="center"/>
              <w:rPr>
                <w:rFonts w:ascii="標楷體" w:eastAsia="標楷體" w:hAnsi="標楷體"/>
                <w:color w:val="auto"/>
              </w:rPr>
            </w:pPr>
            <w:r w:rsidRPr="00FA07CF">
              <w:rPr>
                <w:rFonts w:ascii="標楷體" w:eastAsia="標楷體" w:hAnsi="標楷體" w:cs="Gungsuh"/>
                <w:color w:val="auto"/>
              </w:rPr>
              <w:t>16：</w:t>
            </w:r>
            <w:r w:rsidR="00C62AFD">
              <w:rPr>
                <w:rFonts w:ascii="標楷體" w:eastAsia="標楷體" w:hAnsi="標楷體" w:cs="Gungsuh"/>
                <w:color w:val="auto"/>
              </w:rPr>
              <w:t>0</w:t>
            </w:r>
            <w:r w:rsidRPr="00FA07CF">
              <w:rPr>
                <w:rFonts w:ascii="標楷體" w:eastAsia="標楷體" w:hAnsi="標楷體" w:cs="Gungsuh"/>
                <w:color w:val="auto"/>
              </w:rPr>
              <w:t>0~16：30</w:t>
            </w:r>
          </w:p>
        </w:tc>
        <w:tc>
          <w:tcPr>
            <w:tcW w:w="3969" w:type="dxa"/>
            <w:tcBorders>
              <w:top w:val="single" w:sz="4" w:space="0" w:color="000000"/>
              <w:left w:val="single" w:sz="4" w:space="0" w:color="000000"/>
              <w:bottom w:val="single" w:sz="4" w:space="0" w:color="000000"/>
              <w:right w:val="single" w:sz="4" w:space="0" w:color="000000"/>
            </w:tcBorders>
            <w:vAlign w:val="center"/>
          </w:tcPr>
          <w:p w:rsidR="009C2D95" w:rsidRPr="00FA07CF" w:rsidRDefault="009C2D95" w:rsidP="00E23286">
            <w:pPr>
              <w:spacing w:line="240" w:lineRule="exact"/>
              <w:ind w:left="240"/>
              <w:rPr>
                <w:rFonts w:ascii="標楷體" w:eastAsia="標楷體" w:hAnsi="標楷體"/>
                <w:color w:val="auto"/>
              </w:rPr>
            </w:pPr>
            <w:r w:rsidRPr="00FA07CF">
              <w:rPr>
                <w:rFonts w:ascii="標楷體" w:eastAsia="標楷體" w:hAnsi="標楷體" w:cs="Gungsuh"/>
                <w:color w:val="auto"/>
              </w:rPr>
              <w:t>綜合座談</w:t>
            </w:r>
          </w:p>
        </w:tc>
        <w:tc>
          <w:tcPr>
            <w:tcW w:w="2301" w:type="dxa"/>
            <w:tcBorders>
              <w:top w:val="single" w:sz="4" w:space="0" w:color="000000"/>
              <w:left w:val="single" w:sz="4" w:space="0" w:color="000000"/>
              <w:bottom w:val="single" w:sz="4" w:space="0" w:color="000000"/>
              <w:right w:val="single" w:sz="4" w:space="0" w:color="000000"/>
            </w:tcBorders>
            <w:vAlign w:val="center"/>
          </w:tcPr>
          <w:p w:rsidR="009C2D95" w:rsidRPr="00FA07CF" w:rsidRDefault="009C2D95" w:rsidP="00E23286">
            <w:pPr>
              <w:spacing w:line="240" w:lineRule="exact"/>
              <w:ind w:firstLine="240"/>
              <w:rPr>
                <w:rFonts w:ascii="標楷體" w:eastAsia="標楷體" w:hAnsi="標楷體"/>
                <w:color w:val="auto"/>
              </w:rPr>
            </w:pPr>
            <w:r w:rsidRPr="00FA07CF">
              <w:rPr>
                <w:rFonts w:ascii="標楷體" w:eastAsia="標楷體" w:hAnsi="標楷體" w:cs="標楷體"/>
                <w:color w:val="auto"/>
              </w:rPr>
              <w:t>關向君校長</w:t>
            </w:r>
          </w:p>
        </w:tc>
        <w:tc>
          <w:tcPr>
            <w:tcW w:w="1134" w:type="dxa"/>
            <w:tcBorders>
              <w:top w:val="single" w:sz="4" w:space="0" w:color="000000"/>
              <w:left w:val="single" w:sz="4" w:space="0" w:color="000000"/>
              <w:bottom w:val="single" w:sz="4" w:space="0" w:color="000000"/>
              <w:right w:val="single" w:sz="4" w:space="0" w:color="000000"/>
            </w:tcBorders>
            <w:vAlign w:val="center"/>
          </w:tcPr>
          <w:p w:rsidR="009C2D95" w:rsidRPr="00FA07CF" w:rsidRDefault="009C2D95" w:rsidP="00E23286">
            <w:pPr>
              <w:spacing w:line="240" w:lineRule="exact"/>
              <w:ind w:left="2160" w:hanging="2160"/>
              <w:jc w:val="center"/>
              <w:rPr>
                <w:rFonts w:ascii="標楷體" w:eastAsia="標楷體" w:hAnsi="標楷體"/>
                <w:color w:val="auto"/>
              </w:rPr>
            </w:pPr>
          </w:p>
        </w:tc>
      </w:tr>
    </w:tbl>
    <w:p w:rsidR="009C2D95" w:rsidRPr="00FA07CF" w:rsidRDefault="009C2D95" w:rsidP="009C2D95">
      <w:pPr>
        <w:ind w:left="1697" w:hangingChars="707" w:hanging="1697"/>
        <w:rPr>
          <w:rFonts w:ascii="標楷體" w:eastAsia="標楷體" w:hAnsi="標楷體" w:cs="Gungsuh"/>
          <w:color w:val="auto"/>
        </w:rPr>
      </w:pPr>
      <w:r w:rsidRPr="00FA07CF">
        <w:rPr>
          <w:rFonts w:eastAsia="標楷體"/>
          <w:bCs/>
          <w:color w:val="auto"/>
        </w:rPr>
        <w:t>九、報名方式：</w:t>
      </w:r>
      <w:r w:rsidRPr="00FA07CF">
        <w:rPr>
          <w:rFonts w:ascii="標楷體" w:eastAsia="標楷體" w:hAnsi="標楷體" w:cs="Gungsuh"/>
          <w:color w:val="auto"/>
        </w:rPr>
        <w:t>請於106年10月12日前上臺南市教育局學習護照報名</w:t>
      </w:r>
    </w:p>
    <w:p w:rsidR="009C2D95" w:rsidRPr="00FA07CF" w:rsidRDefault="009C2D95" w:rsidP="009C2D95">
      <w:pPr>
        <w:ind w:left="1697" w:hangingChars="707" w:hanging="1697"/>
        <w:rPr>
          <w:rFonts w:eastAsia="標楷體"/>
          <w:bCs/>
          <w:color w:val="auto"/>
        </w:rPr>
      </w:pPr>
      <w:r w:rsidRPr="00FA07CF">
        <w:rPr>
          <w:rFonts w:eastAsia="標楷體"/>
          <w:bCs/>
          <w:color w:val="auto"/>
        </w:rPr>
        <w:t>十、經費：</w:t>
      </w:r>
      <w:r w:rsidRPr="00FA07CF">
        <w:rPr>
          <w:rFonts w:ascii="標楷體" w:eastAsia="標楷體" w:hAnsi="標楷體" w:cs="Arial" w:hint="eastAsia"/>
          <w:color w:val="auto"/>
        </w:rPr>
        <w:t>教育部國民及學前教育署補助辦理十二年國民基本教育精進國中小教學品質要點補助。</w:t>
      </w:r>
    </w:p>
    <w:p w:rsidR="009C2D95" w:rsidRPr="00FA07CF" w:rsidRDefault="009C2D95" w:rsidP="009C2D95">
      <w:pPr>
        <w:rPr>
          <w:rFonts w:eastAsia="標楷體"/>
          <w:color w:val="auto"/>
        </w:rPr>
      </w:pPr>
      <w:r w:rsidRPr="00FA07CF">
        <w:rPr>
          <w:rFonts w:eastAsia="標楷體" w:hAnsi="標楷體"/>
          <w:color w:val="auto"/>
        </w:rPr>
        <w:t>十一</w:t>
      </w:r>
      <w:r w:rsidRPr="00FA07CF">
        <w:rPr>
          <w:rFonts w:eastAsia="標楷體"/>
          <w:bCs/>
          <w:color w:val="auto"/>
        </w:rPr>
        <w:t>、</w:t>
      </w:r>
      <w:r w:rsidRPr="00FA07CF">
        <w:rPr>
          <w:rFonts w:eastAsia="標楷體" w:hAnsi="標楷體"/>
          <w:color w:val="auto"/>
        </w:rPr>
        <w:t>預期成效：</w:t>
      </w:r>
    </w:p>
    <w:p w:rsidR="009C2D95" w:rsidRPr="00FA07CF" w:rsidRDefault="009C2D95" w:rsidP="009C2D95">
      <w:pPr>
        <w:snapToGrid w:val="0"/>
        <w:spacing w:line="400" w:lineRule="exact"/>
        <w:ind w:leftChars="100" w:left="720" w:hangingChars="200" w:hanging="480"/>
        <w:rPr>
          <w:rFonts w:eastAsia="標楷體"/>
          <w:color w:val="auto"/>
        </w:rPr>
      </w:pPr>
      <w:r w:rsidRPr="00FA07CF">
        <w:rPr>
          <w:rFonts w:eastAsia="標楷體"/>
          <w:color w:val="auto"/>
        </w:rPr>
        <w:t xml:space="preserve">   </w:t>
      </w:r>
      <w:r w:rsidRPr="00FA07CF">
        <w:rPr>
          <w:rFonts w:eastAsia="標楷體" w:hAnsi="標楷體"/>
          <w:color w:val="auto"/>
        </w:rPr>
        <w:t>（一）促進生活課程教師對於課程設計的專業能力，覺察課程的連貫性與統整性。</w:t>
      </w:r>
    </w:p>
    <w:p w:rsidR="009C2D95" w:rsidRPr="00FA07CF" w:rsidRDefault="009C2D95" w:rsidP="009C2D95">
      <w:pPr>
        <w:snapToGrid w:val="0"/>
        <w:spacing w:line="400" w:lineRule="exact"/>
        <w:ind w:leftChars="100" w:left="720" w:hangingChars="200" w:hanging="480"/>
        <w:rPr>
          <w:rFonts w:eastAsia="標楷體"/>
          <w:color w:val="auto"/>
        </w:rPr>
      </w:pPr>
      <w:r w:rsidRPr="00FA07CF">
        <w:rPr>
          <w:rFonts w:eastAsia="標楷體"/>
          <w:color w:val="auto"/>
        </w:rPr>
        <w:t xml:space="preserve">   </w:t>
      </w:r>
      <w:r w:rsidRPr="00FA07CF">
        <w:rPr>
          <w:rFonts w:eastAsia="標楷體" w:hAnsi="標楷體"/>
          <w:color w:val="auto"/>
        </w:rPr>
        <w:t>（二）強化生活課程教師的教學輔導機制，提升教師的教學品質。</w:t>
      </w:r>
    </w:p>
    <w:p w:rsidR="009C2D95" w:rsidRPr="00FA07CF" w:rsidRDefault="009C2D95" w:rsidP="009C2D95">
      <w:pPr>
        <w:snapToGrid w:val="0"/>
        <w:spacing w:line="400" w:lineRule="exact"/>
        <w:ind w:leftChars="100" w:left="720" w:hangingChars="200" w:hanging="480"/>
        <w:rPr>
          <w:rFonts w:eastAsia="標楷體"/>
          <w:color w:val="auto"/>
        </w:rPr>
      </w:pPr>
      <w:r w:rsidRPr="00FA07CF">
        <w:rPr>
          <w:rFonts w:eastAsia="標楷體"/>
          <w:color w:val="auto"/>
        </w:rPr>
        <w:t xml:space="preserve">   </w:t>
      </w:r>
      <w:r w:rsidRPr="00FA07CF">
        <w:rPr>
          <w:rFonts w:eastAsia="標楷體" w:hAnsi="標楷體"/>
          <w:color w:val="auto"/>
        </w:rPr>
        <w:t>（三）透過生活課程教學的專業經驗交流與分享，提升教師的教學素養與課程的省思。</w:t>
      </w:r>
    </w:p>
    <w:p w:rsidR="009C2D95" w:rsidRPr="00FA07CF" w:rsidRDefault="009C2D95" w:rsidP="009C2D95">
      <w:pPr>
        <w:ind w:left="720" w:hangingChars="300" w:hanging="720"/>
        <w:outlineLvl w:val="0"/>
        <w:rPr>
          <w:rFonts w:eastAsia="標楷體"/>
          <w:bCs/>
          <w:color w:val="auto"/>
        </w:rPr>
      </w:pPr>
      <w:r w:rsidRPr="00FA07CF">
        <w:rPr>
          <w:rFonts w:eastAsia="標楷體"/>
          <w:bCs/>
          <w:color w:val="auto"/>
        </w:rPr>
        <w:t>十</w:t>
      </w:r>
      <w:r w:rsidRPr="00FA07CF">
        <w:rPr>
          <w:rFonts w:eastAsia="標楷體" w:hint="eastAsia"/>
          <w:bCs/>
          <w:color w:val="auto"/>
        </w:rPr>
        <w:t>二</w:t>
      </w:r>
      <w:r w:rsidRPr="00FA07CF">
        <w:rPr>
          <w:rFonts w:eastAsia="標楷體"/>
          <w:bCs/>
          <w:color w:val="auto"/>
        </w:rPr>
        <w:t>、本計畫聯絡人：</w:t>
      </w:r>
      <w:r w:rsidRPr="00FA07CF">
        <w:rPr>
          <w:rFonts w:eastAsia="標楷體" w:hint="eastAsia"/>
          <w:bCs/>
          <w:color w:val="auto"/>
        </w:rPr>
        <w:t>坔頭港</w:t>
      </w:r>
      <w:r w:rsidRPr="00FA07CF">
        <w:rPr>
          <w:rFonts w:eastAsia="標楷體"/>
          <w:bCs/>
          <w:color w:val="auto"/>
        </w:rPr>
        <w:t>國小</w:t>
      </w:r>
      <w:r w:rsidRPr="00FA07CF">
        <w:rPr>
          <w:rFonts w:eastAsia="標楷體" w:hint="eastAsia"/>
          <w:bCs/>
          <w:color w:val="auto"/>
        </w:rPr>
        <w:t>梁淑惠</w:t>
      </w:r>
      <w:r w:rsidRPr="00FA07CF">
        <w:rPr>
          <w:rFonts w:eastAsia="標楷體"/>
          <w:bCs/>
          <w:color w:val="auto"/>
        </w:rPr>
        <w:t>主任</w:t>
      </w:r>
      <w:r w:rsidRPr="00FA07CF">
        <w:rPr>
          <w:rFonts w:eastAsia="標楷體" w:hint="eastAsia"/>
          <w:bCs/>
          <w:color w:val="auto"/>
        </w:rPr>
        <w:t xml:space="preserve">  </w:t>
      </w:r>
      <w:r w:rsidRPr="00FA07CF">
        <w:rPr>
          <w:rFonts w:eastAsia="標楷體"/>
          <w:bCs/>
          <w:color w:val="auto"/>
        </w:rPr>
        <w:t>電話</w:t>
      </w:r>
      <w:r w:rsidRPr="00FA07CF">
        <w:rPr>
          <w:rFonts w:eastAsia="標楷體"/>
          <w:bCs/>
          <w:color w:val="auto"/>
        </w:rPr>
        <w:t>:06-6892014</w:t>
      </w:r>
      <w:r w:rsidRPr="00FA07CF">
        <w:rPr>
          <w:rFonts w:eastAsia="標楷體"/>
          <w:bCs/>
          <w:color w:val="auto"/>
        </w:rPr>
        <w:t>轉</w:t>
      </w:r>
      <w:r w:rsidRPr="00FA07CF">
        <w:rPr>
          <w:rFonts w:eastAsia="標楷體"/>
          <w:bCs/>
          <w:color w:val="auto"/>
        </w:rPr>
        <w:t>22</w:t>
      </w:r>
    </w:p>
    <w:p w:rsidR="00B00F9C" w:rsidRPr="00FA07CF" w:rsidRDefault="00B00F9C" w:rsidP="009C2D95">
      <w:pPr>
        <w:rPr>
          <w:color w:val="auto"/>
        </w:rPr>
      </w:pPr>
    </w:p>
    <w:sectPr w:rsidR="00B00F9C" w:rsidRPr="00FA07CF" w:rsidSect="001C2DF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A90" w:rsidRDefault="00AA1A90" w:rsidP="00AB51E7">
      <w:r>
        <w:separator/>
      </w:r>
    </w:p>
  </w:endnote>
  <w:endnote w:type="continuationSeparator" w:id="0">
    <w:p w:rsidR="00AA1A90" w:rsidRDefault="00AA1A90" w:rsidP="00AB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A90" w:rsidRDefault="00AA1A90" w:rsidP="00AB51E7">
      <w:r>
        <w:separator/>
      </w:r>
    </w:p>
  </w:footnote>
  <w:footnote w:type="continuationSeparator" w:id="0">
    <w:p w:rsidR="00AA1A90" w:rsidRDefault="00AA1A90" w:rsidP="00AB5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17351"/>
    <w:multiLevelType w:val="hybridMultilevel"/>
    <w:tmpl w:val="515C9E2C"/>
    <w:lvl w:ilvl="0" w:tplc="070228FE">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347E79"/>
    <w:multiLevelType w:val="hybridMultilevel"/>
    <w:tmpl w:val="8BBC14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47364A"/>
    <w:multiLevelType w:val="hybridMultilevel"/>
    <w:tmpl w:val="EFA8AA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631464"/>
    <w:multiLevelType w:val="hybridMultilevel"/>
    <w:tmpl w:val="04B266EC"/>
    <w:lvl w:ilvl="0" w:tplc="F9804592">
      <w:start w:val="1"/>
      <w:numFmt w:val="taiwaneseCountingThousand"/>
      <w:lvlText w:val="%1、"/>
      <w:lvlJc w:val="left"/>
      <w:pPr>
        <w:ind w:left="480"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880BAD"/>
    <w:multiLevelType w:val="multilevel"/>
    <w:tmpl w:val="2062CC7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933060C"/>
    <w:multiLevelType w:val="multilevel"/>
    <w:tmpl w:val="75525F8E"/>
    <w:lvl w:ilvl="0">
      <w:start w:val="1"/>
      <w:numFmt w:val="decimal"/>
      <w:lvlText w:val="(%1)"/>
      <w:lvlJc w:val="left"/>
      <w:pPr>
        <w:ind w:left="870" w:hanging="390"/>
      </w:pPr>
    </w:lvl>
    <w:lvl w:ilvl="1">
      <w:start w:val="1"/>
      <w:numFmt w:val="decimal"/>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7313619B"/>
    <w:multiLevelType w:val="hybridMultilevel"/>
    <w:tmpl w:val="D29E81F8"/>
    <w:lvl w:ilvl="0" w:tplc="BD422A44">
      <w:start w:val="1"/>
      <w:numFmt w:val="taiwaneseCountingThousand"/>
      <w:lvlText w:val="(%1)"/>
      <w:lvlJc w:val="left"/>
      <w:pPr>
        <w:ind w:left="480" w:hanging="480"/>
      </w:pPr>
      <w:rPr>
        <w:rFonts w:cs="Gungsuh"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3C"/>
    <w:rsid w:val="00044B35"/>
    <w:rsid w:val="000D6543"/>
    <w:rsid w:val="00101800"/>
    <w:rsid w:val="001B62ED"/>
    <w:rsid w:val="001C2DFB"/>
    <w:rsid w:val="001C5C3D"/>
    <w:rsid w:val="002A0C2D"/>
    <w:rsid w:val="002C2D42"/>
    <w:rsid w:val="004A6333"/>
    <w:rsid w:val="00695838"/>
    <w:rsid w:val="0073753C"/>
    <w:rsid w:val="00752E7B"/>
    <w:rsid w:val="007C40D1"/>
    <w:rsid w:val="008065B8"/>
    <w:rsid w:val="008145AF"/>
    <w:rsid w:val="00900642"/>
    <w:rsid w:val="009638F3"/>
    <w:rsid w:val="009A3F77"/>
    <w:rsid w:val="009C2D95"/>
    <w:rsid w:val="009F7ED2"/>
    <w:rsid w:val="00A72FB7"/>
    <w:rsid w:val="00AA1A90"/>
    <w:rsid w:val="00AB51E7"/>
    <w:rsid w:val="00AC6936"/>
    <w:rsid w:val="00B00F9C"/>
    <w:rsid w:val="00B01A3C"/>
    <w:rsid w:val="00B7724E"/>
    <w:rsid w:val="00BB7455"/>
    <w:rsid w:val="00C063E8"/>
    <w:rsid w:val="00C156CD"/>
    <w:rsid w:val="00C62AFD"/>
    <w:rsid w:val="00C76512"/>
    <w:rsid w:val="00CB03E6"/>
    <w:rsid w:val="00D1166E"/>
    <w:rsid w:val="00FA07CF"/>
    <w:rsid w:val="00FA12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EDA4E7-F7FA-49F2-8B19-F1CAECAF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3753C"/>
    <w:pPr>
      <w:widowControl w:val="0"/>
      <w:pBdr>
        <w:top w:val="nil"/>
        <w:left w:val="nil"/>
        <w:bottom w:val="nil"/>
        <w:right w:val="nil"/>
        <w:between w:val="nil"/>
      </w:pBdr>
    </w:pPr>
    <w:rPr>
      <w:rFonts w:ascii="Times New Roman"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D95"/>
    <w:pPr>
      <w:ind w:leftChars="200" w:left="480"/>
    </w:pPr>
  </w:style>
  <w:style w:type="paragraph" w:styleId="a4">
    <w:name w:val="header"/>
    <w:basedOn w:val="a"/>
    <w:link w:val="a5"/>
    <w:uiPriority w:val="99"/>
    <w:unhideWhenUsed/>
    <w:rsid w:val="00AB51E7"/>
    <w:pPr>
      <w:tabs>
        <w:tab w:val="center" w:pos="4153"/>
        <w:tab w:val="right" w:pos="8306"/>
      </w:tabs>
      <w:snapToGrid w:val="0"/>
    </w:pPr>
    <w:rPr>
      <w:sz w:val="20"/>
      <w:szCs w:val="20"/>
    </w:rPr>
  </w:style>
  <w:style w:type="character" w:customStyle="1" w:styleId="a5">
    <w:name w:val="頁首 字元"/>
    <w:basedOn w:val="a0"/>
    <w:link w:val="a4"/>
    <w:uiPriority w:val="99"/>
    <w:rsid w:val="00AB51E7"/>
    <w:rPr>
      <w:rFonts w:ascii="Times New Roman" w:hAnsi="Times New Roman" w:cs="Times New Roman"/>
      <w:color w:val="000000"/>
      <w:kern w:val="0"/>
      <w:sz w:val="20"/>
      <w:szCs w:val="20"/>
    </w:rPr>
  </w:style>
  <w:style w:type="paragraph" w:styleId="a6">
    <w:name w:val="footer"/>
    <w:basedOn w:val="a"/>
    <w:link w:val="a7"/>
    <w:uiPriority w:val="99"/>
    <w:unhideWhenUsed/>
    <w:rsid w:val="00AB51E7"/>
    <w:pPr>
      <w:tabs>
        <w:tab w:val="center" w:pos="4153"/>
        <w:tab w:val="right" w:pos="8306"/>
      </w:tabs>
      <w:snapToGrid w:val="0"/>
    </w:pPr>
    <w:rPr>
      <w:sz w:val="20"/>
      <w:szCs w:val="20"/>
    </w:rPr>
  </w:style>
  <w:style w:type="character" w:customStyle="1" w:styleId="a7">
    <w:name w:val="頁尾 字元"/>
    <w:basedOn w:val="a0"/>
    <w:link w:val="a6"/>
    <w:uiPriority w:val="99"/>
    <w:rsid w:val="00AB51E7"/>
    <w:rPr>
      <w:rFonts w:ascii="Times New Roman"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14988">
      <w:bodyDiv w:val="1"/>
      <w:marLeft w:val="0"/>
      <w:marRight w:val="0"/>
      <w:marTop w:val="0"/>
      <w:marBottom w:val="0"/>
      <w:divBdr>
        <w:top w:val="none" w:sz="0" w:space="0" w:color="auto"/>
        <w:left w:val="none" w:sz="0" w:space="0" w:color="auto"/>
        <w:bottom w:val="none" w:sz="0" w:space="0" w:color="auto"/>
        <w:right w:val="none" w:sz="0" w:space="0" w:color="auto"/>
      </w:divBdr>
      <w:divsChild>
        <w:div w:id="666523135">
          <w:marLeft w:val="0"/>
          <w:marRight w:val="0"/>
          <w:marTop w:val="0"/>
          <w:marBottom w:val="0"/>
          <w:divBdr>
            <w:top w:val="none" w:sz="0" w:space="0" w:color="auto"/>
            <w:left w:val="none" w:sz="0" w:space="0" w:color="auto"/>
            <w:bottom w:val="none" w:sz="0" w:space="0" w:color="auto"/>
            <w:right w:val="none" w:sz="0" w:space="0" w:color="auto"/>
          </w:divBdr>
          <w:divsChild>
            <w:div w:id="510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2017-09-21T03:47:00Z</dcterms:created>
  <dcterms:modified xsi:type="dcterms:W3CDTF">2017-09-22T02:25:00Z</dcterms:modified>
</cp:coreProperties>
</file>