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00F974E8">
        <w:rPr>
          <w:rFonts w:ascii="標楷體" w:eastAsia="標楷體" w:hAnsi="標楷體" w:cs="Times New Roman" w:hint="eastAsia"/>
          <w:b/>
          <w:sz w:val="28"/>
          <w:szCs w:val="28"/>
        </w:rPr>
        <w:t>6</w:t>
      </w:r>
      <w:r w:rsidRPr="002C3853">
        <w:rPr>
          <w:rFonts w:ascii="標楷體" w:eastAsia="標楷體" w:hAnsi="標楷體" w:cs="Times New Roman" w:hint="eastAsia"/>
          <w:b/>
          <w:sz w:val="28"/>
          <w:szCs w:val="28"/>
        </w:rPr>
        <w:t>年度國民教育輔導團數學學習領域輔導小組</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生根計畫共備</w:t>
      </w:r>
      <w:r w:rsidRPr="002C3853">
        <w:rPr>
          <w:rFonts w:ascii="標楷體" w:eastAsia="標楷體" w:hAnsi="標楷體" w:cs="Times New Roman" w:hint="eastAsia"/>
          <w:b/>
          <w:sz w:val="28"/>
          <w:szCs w:val="28"/>
        </w:rPr>
        <w:t>工作坊</w:t>
      </w:r>
      <w:r w:rsidRPr="002C3853">
        <w:rPr>
          <w:rFonts w:ascii="標楷體" w:eastAsia="標楷體" w:hAnsi="標楷體" w:cs="Times New Roman"/>
          <w:b/>
          <w:sz w:val="28"/>
          <w:szCs w:val="28"/>
        </w:rPr>
        <w:t>—</w:t>
      </w:r>
      <w:r>
        <w:rPr>
          <w:rFonts w:ascii="標楷體" w:eastAsia="標楷體" w:hAnsi="標楷體" w:cs="Times New Roman" w:hint="eastAsia"/>
          <w:b/>
          <w:sz w:val="28"/>
          <w:szCs w:val="28"/>
        </w:rPr>
        <w:t>數學本質的探討與教學上之</w:t>
      </w:r>
      <w:r w:rsidRPr="002C3853">
        <w:rPr>
          <w:rFonts w:ascii="標楷體" w:eastAsia="標楷體" w:hAnsi="標楷體" w:cs="Times New Roman" w:hint="eastAsia"/>
          <w:b/>
          <w:sz w:val="28"/>
          <w:szCs w:val="28"/>
        </w:rPr>
        <w:t>應用</w:t>
      </w:r>
      <w:r>
        <w:rPr>
          <w:rFonts w:ascii="標楷體" w:eastAsia="標楷體" w:hAnsi="標楷體" w:cs="Times New Roman" w:hint="eastAsia"/>
          <w:b/>
          <w:sz w:val="28"/>
          <w:szCs w:val="28"/>
        </w:rPr>
        <w:t>(</w:t>
      </w:r>
      <w:r w:rsidR="00F974E8">
        <w:rPr>
          <w:rFonts w:ascii="標楷體" w:eastAsia="標楷體" w:hAnsi="標楷體" w:cs="Times New Roman" w:hint="eastAsia"/>
          <w:b/>
          <w:sz w:val="28"/>
          <w:szCs w:val="28"/>
        </w:rPr>
        <w:t>四)</w:t>
      </w:r>
      <w:r w:rsidRPr="002C3853">
        <w:rPr>
          <w:rFonts w:ascii="標楷體" w:eastAsia="標楷體" w:hAnsi="標楷體" w:cs="Times New Roman" w:hint="eastAsia"/>
          <w:b/>
          <w:sz w:val="28"/>
          <w:szCs w:val="28"/>
        </w:rPr>
        <w:t>」</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F974E8" w:rsidRDefault="00F974E8" w:rsidP="00F974E8">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一、依據：</w:t>
      </w:r>
    </w:p>
    <w:p w:rsidR="00F974E8" w:rsidRDefault="00F974E8" w:rsidP="00F974E8">
      <w:pPr>
        <w:snapToGrid w:val="0"/>
        <w:spacing w:line="360" w:lineRule="exact"/>
        <w:ind w:leftChars="100" w:left="850" w:hangingChars="254" w:hanging="610"/>
        <w:rPr>
          <w:rFonts w:ascii="標楷體" w:eastAsia="標楷體" w:hAnsi="標楷體" w:cs="Arial"/>
          <w:color w:val="000000"/>
          <w:szCs w:val="24"/>
        </w:rPr>
      </w:pPr>
      <w:r w:rsidRPr="00922C17">
        <w:rPr>
          <w:rFonts w:ascii="標楷體" w:eastAsia="標楷體" w:hAnsi="標楷體" w:cs="Arial" w:hint="eastAsia"/>
          <w:color w:val="000000"/>
          <w:szCs w:val="24"/>
        </w:rPr>
        <w:t>(一)</w:t>
      </w:r>
      <w:r>
        <w:rPr>
          <w:rFonts w:ascii="標楷體" w:eastAsia="標楷體" w:hAnsi="標楷體" w:cs="Arial" w:hint="eastAsia"/>
          <w:color w:val="000000"/>
          <w:szCs w:val="24"/>
        </w:rPr>
        <w:t xml:space="preserve"> </w:t>
      </w:r>
      <w:r w:rsidRPr="00922C17">
        <w:rPr>
          <w:rFonts w:ascii="標楷體" w:eastAsia="標楷體" w:hAnsi="標楷體" w:cs="Arial" w:hint="eastAsia"/>
          <w:color w:val="000000"/>
          <w:szCs w:val="24"/>
        </w:rPr>
        <w:t>教育部國民及學前教育署補助辦理十二年國民基本教育精進國民中學及國民小學教學品質要點。</w:t>
      </w:r>
    </w:p>
    <w:p w:rsidR="007945A8" w:rsidRPr="00F974E8" w:rsidRDefault="00F974E8" w:rsidP="00F974E8">
      <w:pPr>
        <w:snapToGrid w:val="0"/>
        <w:spacing w:line="360" w:lineRule="exact"/>
        <w:ind w:leftChars="100" w:left="850" w:hangingChars="254" w:hanging="610"/>
        <w:rPr>
          <w:rFonts w:ascii="標楷體" w:eastAsia="標楷體" w:hAnsi="標楷體" w:cs="Arial"/>
          <w:color w:val="000000"/>
          <w:szCs w:val="24"/>
        </w:rPr>
      </w:pPr>
      <w:r w:rsidRPr="00922C17">
        <w:rPr>
          <w:rFonts w:ascii="標楷體" w:eastAsia="標楷體" w:hAnsi="標楷體" w:cs="Arial" w:hint="eastAsia"/>
          <w:color w:val="000000"/>
          <w:szCs w:val="24"/>
        </w:rPr>
        <w:t>(二)</w:t>
      </w:r>
      <w:r>
        <w:rPr>
          <w:rFonts w:ascii="標楷體" w:eastAsia="標楷體" w:hAnsi="標楷體" w:cs="Arial" w:hint="eastAsia"/>
          <w:color w:val="000000"/>
          <w:szCs w:val="24"/>
        </w:rPr>
        <w:t xml:space="preserve"> </w:t>
      </w:r>
      <w:r w:rsidRPr="00922C17">
        <w:rPr>
          <w:rFonts w:ascii="標楷體" w:eastAsia="標楷體" w:hAnsi="標楷體" w:cs="Arial" w:hint="eastAsia"/>
          <w:color w:val="000000"/>
          <w:szCs w:val="24"/>
        </w:rPr>
        <w:t>臺南市106年度辦理十二年國民基本教育精進國民中學及國民小學教學品質整體計畫。</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二、目的：</w:t>
      </w:r>
    </w:p>
    <w:p w:rsidR="007945A8" w:rsidRPr="002C3853" w:rsidRDefault="007945A8" w:rsidP="0027359C">
      <w:pPr>
        <w:numPr>
          <w:ilvl w:val="0"/>
          <w:numId w:val="1"/>
        </w:numPr>
        <w:snapToGrid w:val="0"/>
        <w:spacing w:line="276" w:lineRule="auto"/>
        <w:ind w:left="851" w:hanging="567"/>
        <w:rPr>
          <w:rFonts w:ascii="標楷體" w:eastAsia="標楷體" w:hAnsi="標楷體" w:cs="Times New Roman"/>
          <w:szCs w:val="24"/>
        </w:rPr>
      </w:pPr>
      <w:r>
        <w:rPr>
          <w:rFonts w:ascii="標楷體" w:eastAsia="標楷體" w:hAnsi="標楷體" w:cs="Times New Roman" w:hint="eastAsia"/>
          <w:szCs w:val="24"/>
        </w:rPr>
        <w:t>從</w:t>
      </w:r>
      <w:r w:rsidRPr="00161FB6">
        <w:rPr>
          <w:rFonts w:ascii="標楷體" w:eastAsia="標楷體" w:hAnsi="標楷體" w:cs="Times New Roman" w:hint="eastAsia"/>
          <w:szCs w:val="24"/>
        </w:rPr>
        <w:t>增進數學學習多元性的經歷來提升教師數學專業知能</w:t>
      </w:r>
      <w:r w:rsidRPr="002C3853">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提升數學教師課室對話的能力來有效地激發學生的潛能</w:t>
      </w:r>
      <w:r>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使用多元學習單的方式促進不同程度學生的學習成就</w:t>
      </w:r>
      <w:r w:rsidRPr="002C3853">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Pr>
          <w:rFonts w:ascii="標楷體" w:eastAsia="標楷體" w:hAnsi="標楷體" w:cs="Times New Roman" w:hint="eastAsia"/>
          <w:szCs w:val="24"/>
        </w:rPr>
        <w:t>以上述目標</w:t>
      </w:r>
      <w:r w:rsidRPr="00161FB6">
        <w:rPr>
          <w:rFonts w:ascii="標楷體" w:eastAsia="標楷體" w:hAnsi="標楷體" w:cs="Times New Roman" w:hint="eastAsia"/>
          <w:szCs w:val="24"/>
        </w:rPr>
        <w:t>整體性的提升教師執行差異化教學的能力，並逐步以正常教學取代課後之補救教學</w:t>
      </w:r>
      <w:r>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結合「共同備課-公開觀課-議課」之實施</w:t>
      </w:r>
      <w:r>
        <w:rPr>
          <w:rFonts w:ascii="標楷體" w:eastAsia="標楷體" w:hAnsi="標楷體" w:cs="Times New Roman" w:hint="eastAsia"/>
          <w:szCs w:val="24"/>
        </w:rPr>
        <w:t>，</w:t>
      </w:r>
      <w:r w:rsidRPr="002C3853">
        <w:rPr>
          <w:rFonts w:ascii="標楷體" w:eastAsia="標楷體" w:hAnsi="標楷體" w:cs="Times New Roman" w:hint="eastAsia"/>
          <w:szCs w:val="24"/>
        </w:rPr>
        <w:t>建立教師專業</w:t>
      </w:r>
      <w:r>
        <w:rPr>
          <w:rFonts w:ascii="標楷體" w:eastAsia="標楷體" w:hAnsi="標楷體" w:cs="Times New Roman" w:hint="eastAsia"/>
          <w:szCs w:val="24"/>
        </w:rPr>
        <w:t>成長團隊</w:t>
      </w:r>
      <w:r w:rsidRPr="002C3853">
        <w:rPr>
          <w:rFonts w:ascii="標楷體" w:eastAsia="標楷體" w:hAnsi="標楷體" w:cs="Times New Roman" w:hint="eastAsia"/>
          <w:szCs w:val="24"/>
        </w:rPr>
        <w:t>，並將實施成果提供各校老師參考。</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7945A8" w:rsidRPr="002C3853" w:rsidRDefault="00F974E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五、承辦單位：臺南市中山</w:t>
      </w:r>
      <w:r w:rsidR="007945A8" w:rsidRPr="002C3853">
        <w:rPr>
          <w:rFonts w:ascii="標楷體" w:eastAsia="標楷體" w:hAnsi="標楷體" w:cs="Times New Roman" w:hint="eastAsia"/>
          <w:szCs w:val="24"/>
        </w:rPr>
        <w:t>國中、臺南市國中數學領域輔導團。</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六、實施期程：</w:t>
      </w:r>
      <w:r w:rsidR="00F974E8">
        <w:rPr>
          <w:rFonts w:ascii="標楷體" w:eastAsia="標楷體" w:hAnsi="標楷體" w:cs="Times New Roman" w:hint="eastAsia"/>
          <w:szCs w:val="24"/>
        </w:rPr>
        <w:t>106</w:t>
      </w:r>
      <w:r w:rsidRPr="002C3853">
        <w:rPr>
          <w:rFonts w:ascii="標楷體" w:eastAsia="標楷體" w:hAnsi="標楷體" w:cs="Times New Roman" w:hint="eastAsia"/>
          <w:szCs w:val="24"/>
        </w:rPr>
        <w:t>年</w:t>
      </w:r>
      <w:r w:rsidR="00F974E8">
        <w:rPr>
          <w:rFonts w:ascii="標楷體" w:eastAsia="標楷體" w:hAnsi="標楷體" w:cs="Times New Roman" w:hint="eastAsia"/>
          <w:szCs w:val="24"/>
        </w:rPr>
        <w:t>4</w:t>
      </w:r>
      <w:r w:rsidR="00E81B08">
        <w:rPr>
          <w:rFonts w:ascii="標楷體" w:eastAsia="標楷體" w:hAnsi="標楷體" w:cs="Times New Roman"/>
          <w:szCs w:val="24"/>
        </w:rPr>
        <w:t>/</w:t>
      </w:r>
      <w:r w:rsidR="00F974E8">
        <w:rPr>
          <w:rFonts w:ascii="標楷體" w:eastAsia="標楷體" w:hAnsi="標楷體" w:cs="Times New Roman" w:hint="eastAsia"/>
          <w:szCs w:val="24"/>
        </w:rPr>
        <w:t>27</w:t>
      </w:r>
      <w:r>
        <w:rPr>
          <w:rFonts w:ascii="標楷體" w:eastAsia="標楷體" w:hAnsi="標楷體" w:cs="Times New Roman" w:hint="eastAsia"/>
          <w:szCs w:val="24"/>
        </w:rPr>
        <w:t>、</w:t>
      </w:r>
      <w:r w:rsidR="00F974E8">
        <w:rPr>
          <w:rFonts w:ascii="標楷體" w:eastAsia="標楷體" w:hAnsi="標楷體" w:cs="Times New Roman" w:hint="eastAsia"/>
          <w:szCs w:val="24"/>
        </w:rPr>
        <w:t>5</w:t>
      </w:r>
      <w:r>
        <w:rPr>
          <w:rFonts w:ascii="標楷體" w:eastAsia="標楷體" w:hAnsi="標楷體" w:cs="Times New Roman"/>
          <w:szCs w:val="24"/>
        </w:rPr>
        <w:t>/</w:t>
      </w:r>
      <w:r w:rsidR="00F974E8">
        <w:rPr>
          <w:rFonts w:ascii="標楷體" w:eastAsia="標楷體" w:hAnsi="標楷體" w:cs="Times New Roman" w:hint="eastAsia"/>
          <w:szCs w:val="24"/>
        </w:rPr>
        <w:t>11</w:t>
      </w:r>
      <w:r>
        <w:rPr>
          <w:rFonts w:ascii="標楷體" w:eastAsia="標楷體" w:hAnsi="標楷體" w:cs="Times New Roman" w:hint="eastAsia"/>
          <w:szCs w:val="24"/>
        </w:rPr>
        <w:t>、</w:t>
      </w:r>
      <w:r w:rsidR="00F974E8">
        <w:rPr>
          <w:rFonts w:ascii="標楷體" w:eastAsia="標楷體" w:hAnsi="標楷體" w:cs="Times New Roman" w:hint="eastAsia"/>
          <w:szCs w:val="24"/>
        </w:rPr>
        <w:t>6</w:t>
      </w:r>
      <w:r>
        <w:rPr>
          <w:rFonts w:ascii="標楷體" w:eastAsia="標楷體" w:hAnsi="標楷體" w:cs="Times New Roman"/>
          <w:szCs w:val="24"/>
        </w:rPr>
        <w:t>/</w:t>
      </w:r>
      <w:r w:rsidR="00F974E8">
        <w:rPr>
          <w:rFonts w:ascii="標楷體" w:eastAsia="標楷體" w:hAnsi="標楷體" w:cs="Times New Roman" w:hint="eastAsia"/>
          <w:szCs w:val="24"/>
        </w:rPr>
        <w:t>01</w:t>
      </w:r>
      <w:r>
        <w:rPr>
          <w:rFonts w:ascii="標楷體" w:eastAsia="標楷體" w:hAnsi="標楷體" w:cs="Times New Roman" w:hint="eastAsia"/>
          <w:szCs w:val="24"/>
        </w:rPr>
        <w:t>、</w:t>
      </w:r>
      <w:r w:rsidR="00F974E8">
        <w:rPr>
          <w:rFonts w:ascii="標楷體" w:eastAsia="標楷體" w:hAnsi="標楷體" w:cs="Times New Roman" w:hint="eastAsia"/>
          <w:szCs w:val="24"/>
        </w:rPr>
        <w:t>6</w:t>
      </w:r>
      <w:r>
        <w:rPr>
          <w:rFonts w:ascii="標楷體" w:eastAsia="標楷體" w:hAnsi="標楷體" w:cs="Times New Roman"/>
          <w:szCs w:val="24"/>
        </w:rPr>
        <w:t>/</w:t>
      </w:r>
      <w:r w:rsidR="00646675">
        <w:rPr>
          <w:rFonts w:ascii="標楷體" w:eastAsia="標楷體" w:hAnsi="標楷體" w:cs="Times New Roman" w:hint="eastAsia"/>
          <w:szCs w:val="24"/>
        </w:rPr>
        <w:t>22</w:t>
      </w:r>
      <w:r w:rsidR="00F974E8">
        <w:rPr>
          <w:rFonts w:ascii="標楷體" w:eastAsia="標楷體" w:hAnsi="標楷體" w:cs="Times New Roman" w:hint="eastAsia"/>
          <w:szCs w:val="24"/>
        </w:rPr>
        <w:t xml:space="preserve"> </w:t>
      </w:r>
      <w:r>
        <w:rPr>
          <w:rFonts w:ascii="標楷體" w:eastAsia="標楷體" w:hAnsi="標楷體" w:cs="Times New Roman" w:hint="eastAsia"/>
          <w:szCs w:val="24"/>
        </w:rPr>
        <w:t>(四)</w:t>
      </w:r>
      <w:r w:rsidR="00E81B08">
        <w:rPr>
          <w:rFonts w:ascii="標楷體" w:eastAsia="標楷體" w:hAnsi="標楷體" w:cs="Times New Roman" w:hint="eastAsia"/>
          <w:szCs w:val="24"/>
        </w:rPr>
        <w:t>，下</w:t>
      </w:r>
      <w:r>
        <w:rPr>
          <w:rFonts w:ascii="標楷體" w:eastAsia="標楷體" w:hAnsi="標楷體" w:cs="Times New Roman" w:hint="eastAsia"/>
          <w:szCs w:val="24"/>
        </w:rPr>
        <w:t>午</w:t>
      </w:r>
      <w:r w:rsidR="00E81B08">
        <w:rPr>
          <w:rFonts w:ascii="標楷體" w:eastAsia="標楷體" w:hAnsi="標楷體" w:cs="Times New Roman" w:hint="eastAsia"/>
          <w:szCs w:val="24"/>
        </w:rPr>
        <w:t>13</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hint="eastAsia"/>
          <w:szCs w:val="24"/>
        </w:rPr>
        <w:t>0～</w:t>
      </w:r>
      <w:r>
        <w:rPr>
          <w:rFonts w:ascii="標楷體" w:eastAsia="標楷體" w:hAnsi="標楷體" w:cs="Times New Roman"/>
          <w:szCs w:val="24"/>
        </w:rPr>
        <w:t>1</w:t>
      </w:r>
      <w:r w:rsidR="00E81B08">
        <w:rPr>
          <w:rFonts w:ascii="標楷體" w:eastAsia="標楷體" w:hAnsi="標楷體" w:cs="Times New Roman" w:hint="eastAsia"/>
          <w:szCs w:val="24"/>
        </w:rPr>
        <w:t>6</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szCs w:val="24"/>
        </w:rPr>
        <w:t>0</w:t>
      </w:r>
      <w:r w:rsidRPr="002C3853">
        <w:rPr>
          <w:rFonts w:ascii="標楷體" w:eastAsia="標楷體" w:hAnsi="標楷體" w:cs="Times New Roman" w:hint="eastAsia"/>
          <w:szCs w:val="24"/>
        </w:rPr>
        <w:t>。</w:t>
      </w:r>
    </w:p>
    <w:p w:rsidR="007945A8" w:rsidRPr="002C3853" w:rsidRDefault="00F974E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七、實施地點：臺南市中山</w:t>
      </w:r>
      <w:r w:rsidR="007945A8" w:rsidRPr="002C3853">
        <w:rPr>
          <w:rFonts w:ascii="標楷體" w:eastAsia="標楷體" w:hAnsi="標楷體" w:cs="Times New Roman" w:hint="eastAsia"/>
          <w:szCs w:val="24"/>
        </w:rPr>
        <w:t>國中</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八、參與對象：</w:t>
      </w:r>
    </w:p>
    <w:p w:rsidR="007945A8" w:rsidRPr="002C3853"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7945A8" w:rsidRPr="007945A8"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本市國中數學教師，</w:t>
      </w:r>
      <w:r w:rsidR="00F974E8">
        <w:rPr>
          <w:rFonts w:ascii="標楷體" w:eastAsia="標楷體" w:hAnsi="標楷體" w:cs="Times New Roman" w:hint="eastAsia"/>
          <w:szCs w:val="24"/>
        </w:rPr>
        <w:t>104、105學年度已</w:t>
      </w:r>
      <w:r w:rsidR="00E81B08">
        <w:rPr>
          <w:rFonts w:ascii="標楷體" w:eastAsia="標楷體" w:hAnsi="標楷體" w:cs="Times New Roman" w:hint="eastAsia"/>
          <w:szCs w:val="24"/>
        </w:rPr>
        <w:t>有參與生根計畫之教師優先錄取，其餘有興趣之教師</w:t>
      </w:r>
      <w:r w:rsidRPr="002C3853">
        <w:rPr>
          <w:rFonts w:ascii="標楷體" w:eastAsia="標楷體" w:hAnsi="標楷體" w:cs="Times New Roman" w:hint="eastAsia"/>
          <w:szCs w:val="24"/>
        </w:rPr>
        <w:t>自由報名</w:t>
      </w:r>
      <w:r w:rsidR="00E81B08">
        <w:rPr>
          <w:rFonts w:ascii="標楷體" w:eastAsia="標楷體" w:hAnsi="標楷體" w:cs="Times New Roman" w:hint="eastAsia"/>
          <w:szCs w:val="24"/>
        </w:rPr>
        <w:t>參加</w:t>
      </w:r>
      <w:r w:rsidRPr="002C3853">
        <w:rPr>
          <w:rFonts w:ascii="標楷體" w:eastAsia="標楷體" w:hAnsi="標楷體" w:cs="Times New Roman" w:hint="eastAsia"/>
          <w:szCs w:val="24"/>
        </w:rPr>
        <w:t>，人數額滿為止（40人）。</w:t>
      </w:r>
    </w:p>
    <w:p w:rsidR="007945A8" w:rsidRPr="002C3853" w:rsidRDefault="007945A8" w:rsidP="0027359C">
      <w:pPr>
        <w:tabs>
          <w:tab w:val="left" w:pos="3318"/>
        </w:tabs>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九、實施方式：</w:t>
      </w:r>
    </w:p>
    <w:p w:rsidR="007945A8" w:rsidRPr="00586FAE" w:rsidRDefault="007945A8" w:rsidP="0027359C">
      <w:pPr>
        <w:pStyle w:val="a3"/>
        <w:numPr>
          <w:ilvl w:val="0"/>
          <w:numId w:val="3"/>
        </w:numPr>
        <w:spacing w:line="276" w:lineRule="auto"/>
        <w:ind w:leftChars="0" w:left="993" w:hanging="710"/>
        <w:rPr>
          <w:rFonts w:ascii="標楷體" w:eastAsia="標楷體" w:hAnsi="標楷體"/>
          <w:szCs w:val="24"/>
        </w:rPr>
      </w:pPr>
      <w:r w:rsidRPr="00586FAE">
        <w:rPr>
          <w:rFonts w:ascii="標楷體" w:eastAsia="標楷體" w:hAnsi="標楷體" w:hint="eastAsia"/>
          <w:szCs w:val="24"/>
        </w:rPr>
        <w:t>請上臺南市教育局資訊中心學習護照報名，</w:t>
      </w:r>
      <w:r w:rsidR="00F974E8">
        <w:rPr>
          <w:rFonts w:ascii="標楷體" w:eastAsia="標楷體" w:hAnsi="標楷體" w:hint="eastAsia"/>
          <w:szCs w:val="24"/>
        </w:rPr>
        <w:t>學習護照由中山</w:t>
      </w:r>
      <w:r>
        <w:rPr>
          <w:rFonts w:ascii="標楷體" w:eastAsia="標楷體" w:hAnsi="標楷體" w:hint="eastAsia"/>
          <w:szCs w:val="24"/>
        </w:rPr>
        <w:t>國中開設</w:t>
      </w:r>
      <w:r w:rsidRPr="00586FAE">
        <w:rPr>
          <w:rFonts w:ascii="標楷體" w:eastAsia="標楷體" w:hAnsi="標楷體" w:hint="eastAsia"/>
          <w:szCs w:val="24"/>
        </w:rPr>
        <w:t>。</w:t>
      </w:r>
    </w:p>
    <w:p w:rsidR="007945A8"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w:t>
      </w:r>
      <w:r>
        <w:rPr>
          <w:rFonts w:ascii="標楷體" w:eastAsia="標楷體" w:hAnsi="標楷體" w:cs="Times New Roman" w:hint="eastAsia"/>
          <w:szCs w:val="24"/>
        </w:rPr>
        <w:t>本工作坊</w:t>
      </w:r>
      <w:r w:rsidRPr="002C3853">
        <w:rPr>
          <w:rFonts w:ascii="標楷體" w:eastAsia="標楷體" w:hAnsi="標楷體" w:cs="Times New Roman" w:hint="eastAsia"/>
          <w:szCs w:val="24"/>
        </w:rPr>
        <w:t>共計</w:t>
      </w:r>
      <w:r w:rsidR="00F974E8">
        <w:rPr>
          <w:rFonts w:ascii="標楷體" w:eastAsia="標楷體" w:hAnsi="標楷體" w:cs="Times New Roman" w:hint="eastAsia"/>
          <w:szCs w:val="24"/>
        </w:rPr>
        <w:t>4</w:t>
      </w:r>
      <w:r>
        <w:rPr>
          <w:rFonts w:ascii="標楷體" w:eastAsia="標楷體" w:hAnsi="標楷體" w:cs="Times New Roman" w:hint="eastAsia"/>
          <w:szCs w:val="24"/>
        </w:rPr>
        <w:t>場</w:t>
      </w:r>
      <w:r w:rsidRPr="002C3853">
        <w:rPr>
          <w:rFonts w:ascii="標楷體" w:eastAsia="標楷體" w:hAnsi="標楷體" w:cs="Times New Roman" w:hint="eastAsia"/>
          <w:szCs w:val="24"/>
        </w:rPr>
        <w:t>次，請報名教師盡量全程參與，全程參加人員核予研習時數</w:t>
      </w:r>
      <w:r w:rsidRPr="002C3853">
        <w:rPr>
          <w:rFonts w:ascii="標楷體" w:eastAsia="標楷體" w:hAnsi="標楷體" w:cs="Times New Roman"/>
          <w:szCs w:val="24"/>
        </w:rPr>
        <w:t>1</w:t>
      </w:r>
      <w:r w:rsidR="00F974E8">
        <w:rPr>
          <w:rFonts w:ascii="標楷體" w:eastAsia="標楷體" w:hAnsi="標楷體" w:cs="Times New Roman" w:hint="eastAsia"/>
          <w:szCs w:val="24"/>
        </w:rPr>
        <w:t>2</w:t>
      </w:r>
      <w:r w:rsidRPr="002C3853">
        <w:rPr>
          <w:rFonts w:ascii="標楷體" w:eastAsia="標楷體" w:hAnsi="標楷體" w:cs="Times New Roman" w:hint="eastAsia"/>
          <w:szCs w:val="24"/>
        </w:rPr>
        <w:t>小時。</w:t>
      </w:r>
    </w:p>
    <w:p w:rsidR="007945A8" w:rsidRPr="002C3853"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7945A8" w:rsidRPr="002C3853" w:rsidTr="005E5B54">
        <w:trPr>
          <w:trHeight w:val="375"/>
          <w:jc w:val="center"/>
        </w:trPr>
        <w:tc>
          <w:tcPr>
            <w:tcW w:w="1285"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7945A8" w:rsidRPr="002C3853" w:rsidTr="005E5B54">
        <w:trPr>
          <w:cantSplit/>
          <w:trHeight w:val="449"/>
          <w:jc w:val="center"/>
        </w:trPr>
        <w:tc>
          <w:tcPr>
            <w:tcW w:w="1285" w:type="dxa"/>
            <w:vMerge w:val="restart"/>
          </w:tcPr>
          <w:p w:rsidR="007945A8" w:rsidRPr="007945A8" w:rsidRDefault="00F974E8" w:rsidP="005E5B54">
            <w:pPr>
              <w:snapToGrid w:val="0"/>
              <w:rPr>
                <w:rFonts w:ascii="標楷體" w:eastAsia="標楷體" w:hAnsi="標楷體" w:cs="Calibri"/>
                <w:szCs w:val="24"/>
              </w:rPr>
            </w:pPr>
            <w:r>
              <w:rPr>
                <w:rFonts w:ascii="標楷體" w:eastAsia="標楷體" w:hAnsi="標楷體" w:cs="Calibri" w:hint="eastAsia"/>
                <w:szCs w:val="24"/>
              </w:rPr>
              <w:t>106</w:t>
            </w:r>
            <w:r w:rsidR="007945A8" w:rsidRPr="007945A8">
              <w:rPr>
                <w:rFonts w:ascii="標楷體" w:eastAsia="標楷體" w:hAnsi="標楷體" w:cs="Calibri" w:hint="eastAsia"/>
                <w:szCs w:val="24"/>
              </w:rPr>
              <w:t>/</w:t>
            </w:r>
          </w:p>
          <w:p w:rsidR="007945A8" w:rsidRPr="007945A8" w:rsidRDefault="00F974E8" w:rsidP="005E5B54">
            <w:pPr>
              <w:snapToGrid w:val="0"/>
              <w:rPr>
                <w:rFonts w:ascii="標楷體" w:eastAsia="標楷體" w:hAnsi="標楷體" w:cs="Calibri"/>
                <w:szCs w:val="24"/>
              </w:rPr>
            </w:pPr>
            <w:r>
              <w:rPr>
                <w:rFonts w:ascii="標楷體" w:eastAsia="標楷體" w:hAnsi="標楷體" w:cs="Calibri" w:hint="eastAsia"/>
                <w:szCs w:val="24"/>
              </w:rPr>
              <w:t>4</w:t>
            </w:r>
            <w:r w:rsidR="007945A8" w:rsidRPr="007945A8">
              <w:rPr>
                <w:rFonts w:ascii="標楷體" w:eastAsia="標楷體" w:hAnsi="標楷體" w:cs="Calibri" w:hint="eastAsia"/>
                <w:szCs w:val="24"/>
              </w:rPr>
              <w:t>月</w:t>
            </w:r>
            <w:r>
              <w:rPr>
                <w:rFonts w:ascii="標楷體" w:eastAsia="標楷體" w:hAnsi="標楷體" w:cs="Calibri" w:hint="eastAsia"/>
                <w:szCs w:val="24"/>
              </w:rPr>
              <w:t>27</w:t>
            </w:r>
            <w:r w:rsidR="007945A8" w:rsidRPr="007945A8">
              <w:rPr>
                <w:rFonts w:ascii="標楷體" w:eastAsia="標楷體" w:hAnsi="標楷體" w:cs="Calibri" w:hint="eastAsia"/>
                <w:szCs w:val="24"/>
              </w:rPr>
              <w:t>日</w:t>
            </w:r>
          </w:p>
          <w:p w:rsidR="007945A8" w:rsidRPr="007945A8" w:rsidRDefault="007945A8" w:rsidP="00030FDA">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7945A8" w:rsidRPr="002C3853" w:rsidTr="005E5B54">
        <w:trPr>
          <w:cantSplit/>
          <w:trHeight w:val="427"/>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7945A8" w:rsidRPr="002C3853" w:rsidTr="005E5B54">
        <w:trPr>
          <w:cantSplit/>
          <w:trHeight w:val="40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C0203D" w:rsidRPr="00F974E8" w:rsidRDefault="007945A8" w:rsidP="00030FDA">
            <w:pPr>
              <w:snapToGrid w:val="0"/>
              <w:jc w:val="both"/>
              <w:rPr>
                <w:rFonts w:ascii="標楷體" w:eastAsia="標楷體" w:hAnsi="標楷體" w:cs="Calibri"/>
                <w:szCs w:val="24"/>
              </w:rPr>
            </w:pPr>
            <w:r w:rsidRPr="00F974E8">
              <w:rPr>
                <w:rFonts w:ascii="標楷體" w:eastAsia="標楷體" w:hAnsi="標楷體" w:cs="Calibri" w:hint="eastAsia"/>
                <w:szCs w:val="24"/>
              </w:rPr>
              <w:t>數學本質的探討</w:t>
            </w:r>
            <w:r w:rsidR="00030FDA">
              <w:rPr>
                <w:rFonts w:ascii="標楷體" w:eastAsia="標楷體" w:hAnsi="標楷體" w:cs="Calibri"/>
                <w:szCs w:val="24"/>
              </w:rPr>
              <w:t>—</w:t>
            </w:r>
            <w:r w:rsidR="00030FDA">
              <w:rPr>
                <w:rFonts w:ascii="標楷體" w:eastAsia="標楷體" w:hAnsi="標楷體" w:cs="Calibri" w:hint="eastAsia"/>
                <w:szCs w:val="24"/>
              </w:rPr>
              <w:t>二元一次聯立方程式</w:t>
            </w:r>
          </w:p>
        </w:tc>
        <w:tc>
          <w:tcPr>
            <w:tcW w:w="1567" w:type="dxa"/>
            <w:vAlign w:val="center"/>
          </w:tcPr>
          <w:p w:rsidR="007945A8" w:rsidRDefault="00030FDA" w:rsidP="00030FDA">
            <w:pPr>
              <w:snapToGrid w:val="0"/>
              <w:jc w:val="center"/>
              <w:rPr>
                <w:rFonts w:ascii="標楷體" w:eastAsia="標楷體" w:hAnsi="標楷體" w:cs="Calibri" w:hint="eastAsia"/>
                <w:szCs w:val="24"/>
              </w:rPr>
            </w:pPr>
            <w:r>
              <w:rPr>
                <w:rFonts w:ascii="標楷體" w:eastAsia="標楷體" w:hAnsi="標楷體" w:cs="Calibri" w:hint="eastAsia"/>
                <w:szCs w:val="24"/>
              </w:rPr>
              <w:t>永康國中</w:t>
            </w:r>
          </w:p>
          <w:p w:rsidR="00030FDA" w:rsidRPr="002C3853" w:rsidRDefault="00030FDA" w:rsidP="00030FDA">
            <w:pPr>
              <w:snapToGrid w:val="0"/>
              <w:jc w:val="center"/>
              <w:rPr>
                <w:rFonts w:ascii="標楷體" w:eastAsia="標楷體" w:hAnsi="標楷體" w:cs="Calibri"/>
                <w:szCs w:val="24"/>
              </w:rPr>
            </w:pPr>
            <w:r>
              <w:rPr>
                <w:rFonts w:ascii="標楷體" w:eastAsia="標楷體" w:hAnsi="標楷體" w:cs="Calibri" w:hint="eastAsia"/>
                <w:szCs w:val="24"/>
              </w:rPr>
              <w:t>巫佳錚老師</w:t>
            </w:r>
          </w:p>
        </w:tc>
      </w:tr>
      <w:tr w:rsidR="007945A8" w:rsidRPr="002C3853" w:rsidTr="005E5B54">
        <w:trPr>
          <w:cantSplit/>
          <w:trHeight w:val="42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0~1</w:t>
            </w:r>
            <w:r>
              <w:rPr>
                <w:rFonts w:ascii="標楷體" w:eastAsia="標楷體" w:hAnsi="標楷體" w:cs="Calibri" w:hint="eastAsia"/>
                <w:szCs w:val="24"/>
              </w:rPr>
              <w:t>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7945A8" w:rsidRPr="002C3853" w:rsidTr="005E5B54">
        <w:trPr>
          <w:cantSplit/>
          <w:trHeight w:val="404"/>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0~1</w:t>
            </w:r>
            <w:r>
              <w:rPr>
                <w:rFonts w:ascii="標楷體" w:eastAsia="標楷體" w:hAnsi="標楷體" w:cs="Calibri" w:hint="eastAsia"/>
                <w:szCs w:val="24"/>
              </w:rPr>
              <w:t>6</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7945A8" w:rsidRPr="002C3853" w:rsidRDefault="00030FDA" w:rsidP="005E5B54">
            <w:pPr>
              <w:snapToGrid w:val="0"/>
              <w:jc w:val="both"/>
              <w:rPr>
                <w:rFonts w:ascii="標楷體" w:eastAsia="標楷體" w:hAnsi="標楷體" w:cs="Calibri"/>
                <w:szCs w:val="24"/>
              </w:rPr>
            </w:pPr>
            <w:r w:rsidRPr="00F974E8">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二元一次聯立方程式</w:t>
            </w:r>
          </w:p>
        </w:tc>
        <w:tc>
          <w:tcPr>
            <w:tcW w:w="1567" w:type="dxa"/>
            <w:vAlign w:val="center"/>
          </w:tcPr>
          <w:p w:rsidR="00030FDA" w:rsidRDefault="00030FDA" w:rsidP="00030FDA">
            <w:pPr>
              <w:snapToGrid w:val="0"/>
              <w:jc w:val="center"/>
              <w:rPr>
                <w:rFonts w:ascii="標楷體" w:eastAsia="標楷體" w:hAnsi="標楷體" w:cs="Calibri" w:hint="eastAsia"/>
                <w:szCs w:val="24"/>
              </w:rPr>
            </w:pPr>
            <w:r>
              <w:rPr>
                <w:rFonts w:ascii="標楷體" w:eastAsia="標楷體" w:hAnsi="標楷體" w:cs="Calibri" w:hint="eastAsia"/>
                <w:szCs w:val="24"/>
              </w:rPr>
              <w:t>永康國中</w:t>
            </w:r>
          </w:p>
          <w:p w:rsidR="007945A8" w:rsidRPr="002C3853" w:rsidRDefault="00030FDA" w:rsidP="00030FDA">
            <w:pPr>
              <w:snapToGrid w:val="0"/>
              <w:jc w:val="center"/>
              <w:rPr>
                <w:rFonts w:ascii="標楷體" w:eastAsia="標楷體" w:hAnsi="標楷體" w:cs="Calibri"/>
                <w:szCs w:val="24"/>
              </w:rPr>
            </w:pPr>
            <w:r>
              <w:rPr>
                <w:rFonts w:ascii="標楷體" w:eastAsia="標楷體" w:hAnsi="標楷體" w:cs="Calibri" w:hint="eastAsia"/>
                <w:szCs w:val="24"/>
              </w:rPr>
              <w:t>巫佳錚老師</w:t>
            </w:r>
          </w:p>
        </w:tc>
      </w:tr>
      <w:tr w:rsidR="007945A8" w:rsidRPr="002C3853" w:rsidTr="005E5B54">
        <w:trPr>
          <w:cantSplit/>
          <w:trHeight w:val="423"/>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szCs w:val="24"/>
              </w:rPr>
              <w:t>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2</w:t>
            </w:r>
            <w:r w:rsidRPr="002C3853">
              <w:rPr>
                <w:rFonts w:ascii="標楷體" w:eastAsia="標楷體" w:hAnsi="標楷體" w:cs="Calibri"/>
                <w:szCs w:val="24"/>
              </w:rPr>
              <w:t>0~1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trHeight w:val="375"/>
          <w:jc w:val="center"/>
        </w:trPr>
        <w:tc>
          <w:tcPr>
            <w:tcW w:w="1285"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日期</w:t>
            </w: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030FDA" w:rsidRPr="002C3853" w:rsidTr="007A1D3F">
        <w:trPr>
          <w:cantSplit/>
          <w:trHeight w:val="449"/>
          <w:jc w:val="center"/>
        </w:trPr>
        <w:tc>
          <w:tcPr>
            <w:tcW w:w="1285" w:type="dxa"/>
            <w:vMerge w:val="restart"/>
          </w:tcPr>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106</w:t>
            </w:r>
            <w:r w:rsidRPr="007945A8">
              <w:rPr>
                <w:rFonts w:ascii="標楷體" w:eastAsia="標楷體" w:hAnsi="標楷體" w:cs="Calibri" w:hint="eastAsia"/>
                <w:szCs w:val="24"/>
              </w:rPr>
              <w:t>/</w:t>
            </w:r>
          </w:p>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5</w:t>
            </w:r>
            <w:r w:rsidRPr="007945A8">
              <w:rPr>
                <w:rFonts w:ascii="標楷體" w:eastAsia="標楷體" w:hAnsi="標楷體" w:cs="Calibri" w:hint="eastAsia"/>
                <w:szCs w:val="24"/>
              </w:rPr>
              <w:t>月</w:t>
            </w:r>
            <w:r>
              <w:rPr>
                <w:rFonts w:ascii="標楷體" w:eastAsia="標楷體" w:hAnsi="標楷體" w:cs="Calibri" w:hint="eastAsia"/>
                <w:szCs w:val="24"/>
              </w:rPr>
              <w:t>11</w:t>
            </w:r>
            <w:r w:rsidRPr="007945A8">
              <w:rPr>
                <w:rFonts w:ascii="標楷體" w:eastAsia="標楷體" w:hAnsi="標楷體" w:cs="Calibri" w:hint="eastAsia"/>
                <w:szCs w:val="24"/>
              </w:rPr>
              <w:t>日</w:t>
            </w:r>
          </w:p>
          <w:p w:rsidR="00030FDA" w:rsidRPr="007945A8" w:rsidRDefault="00030FDA" w:rsidP="007A1D3F">
            <w:pPr>
              <w:snapToGrid w:val="0"/>
              <w:rPr>
                <w:rFonts w:ascii="標楷體" w:eastAsia="標楷體" w:hAnsi="標楷體" w:cs="Calibri"/>
                <w:szCs w:val="24"/>
              </w:rPr>
            </w:pPr>
          </w:p>
          <w:p w:rsidR="00030FDA" w:rsidRPr="007945A8"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030FDA" w:rsidRPr="002C3853" w:rsidTr="007A1D3F">
        <w:trPr>
          <w:cantSplit/>
          <w:trHeight w:val="427"/>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cantSplit/>
          <w:trHeight w:val="40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F974E8" w:rsidRDefault="00030FDA" w:rsidP="00030FDA">
            <w:pPr>
              <w:snapToGrid w:val="0"/>
              <w:jc w:val="both"/>
              <w:rPr>
                <w:rFonts w:ascii="標楷體" w:eastAsia="標楷體" w:hAnsi="標楷體" w:cs="Calibri"/>
                <w:szCs w:val="24"/>
              </w:rPr>
            </w:pPr>
            <w:r w:rsidRPr="00F974E8">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平行</w:t>
            </w:r>
            <w:r w:rsidRPr="00F974E8">
              <w:rPr>
                <w:rFonts w:ascii="標楷體" w:eastAsia="標楷體" w:hAnsi="標楷體" w:cs="Calibri"/>
                <w:szCs w:val="24"/>
              </w:rPr>
              <w:t xml:space="preserve"> </w:t>
            </w:r>
          </w:p>
        </w:tc>
        <w:tc>
          <w:tcPr>
            <w:tcW w:w="1567" w:type="dxa"/>
            <w:vAlign w:val="center"/>
          </w:tcPr>
          <w:p w:rsidR="00030FDA" w:rsidRDefault="00030FDA" w:rsidP="007A1D3F">
            <w:pPr>
              <w:snapToGrid w:val="0"/>
              <w:jc w:val="center"/>
              <w:rPr>
                <w:rFonts w:ascii="標楷體" w:eastAsia="標楷體" w:hAnsi="標楷體" w:cs="Calibri" w:hint="eastAsia"/>
                <w:szCs w:val="24"/>
              </w:rPr>
            </w:pPr>
            <w:r>
              <w:rPr>
                <w:rFonts w:ascii="標楷體" w:eastAsia="標楷體" w:hAnsi="標楷體" w:cs="Calibri" w:hint="eastAsia"/>
                <w:szCs w:val="24"/>
              </w:rPr>
              <w:t>永康國中</w:t>
            </w:r>
          </w:p>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楊智強老師</w:t>
            </w:r>
          </w:p>
        </w:tc>
      </w:tr>
      <w:tr w:rsidR="00030FDA" w:rsidRPr="002C3853" w:rsidTr="007A1D3F">
        <w:trPr>
          <w:cantSplit/>
          <w:trHeight w:val="42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030FDA" w:rsidRPr="002C3853" w:rsidTr="007A1D3F">
        <w:trPr>
          <w:cantSplit/>
          <w:trHeight w:val="404"/>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2C3853" w:rsidRDefault="00030FDA" w:rsidP="00030FDA">
            <w:pPr>
              <w:snapToGrid w:val="0"/>
              <w:jc w:val="both"/>
              <w:rPr>
                <w:rFonts w:ascii="標楷體" w:eastAsia="標楷體" w:hAnsi="標楷體" w:cs="Calibri"/>
                <w:szCs w:val="24"/>
              </w:rPr>
            </w:pPr>
            <w:r>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平行</w:t>
            </w:r>
          </w:p>
        </w:tc>
        <w:tc>
          <w:tcPr>
            <w:tcW w:w="1567" w:type="dxa"/>
            <w:vAlign w:val="center"/>
          </w:tcPr>
          <w:p w:rsidR="00030FDA" w:rsidRDefault="00030FDA" w:rsidP="00030FDA">
            <w:pPr>
              <w:snapToGrid w:val="0"/>
              <w:jc w:val="center"/>
              <w:rPr>
                <w:rFonts w:ascii="標楷體" w:eastAsia="標楷體" w:hAnsi="標楷體" w:cs="Calibri" w:hint="eastAsia"/>
                <w:szCs w:val="24"/>
              </w:rPr>
            </w:pPr>
            <w:r>
              <w:rPr>
                <w:rFonts w:ascii="標楷體" w:eastAsia="標楷體" w:hAnsi="標楷體" w:cs="Calibri" w:hint="eastAsia"/>
                <w:szCs w:val="24"/>
              </w:rPr>
              <w:t>永康國中</w:t>
            </w:r>
          </w:p>
          <w:p w:rsidR="00030FDA" w:rsidRPr="002C3853" w:rsidRDefault="00030FDA" w:rsidP="00030FDA">
            <w:pPr>
              <w:snapToGrid w:val="0"/>
              <w:jc w:val="center"/>
              <w:rPr>
                <w:rFonts w:ascii="標楷體" w:eastAsia="標楷體" w:hAnsi="標楷體" w:cs="Calibri"/>
                <w:szCs w:val="24"/>
              </w:rPr>
            </w:pPr>
            <w:r>
              <w:rPr>
                <w:rFonts w:ascii="標楷體" w:eastAsia="標楷體" w:hAnsi="標楷體" w:cs="Calibri" w:hint="eastAsia"/>
                <w:szCs w:val="24"/>
              </w:rPr>
              <w:t>楊智強老師</w:t>
            </w:r>
          </w:p>
        </w:tc>
      </w:tr>
      <w:tr w:rsidR="00030FDA" w:rsidRPr="002C3853" w:rsidTr="007A1D3F">
        <w:trPr>
          <w:cantSplit/>
          <w:trHeight w:val="423"/>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trHeight w:val="375"/>
          <w:jc w:val="center"/>
        </w:trPr>
        <w:tc>
          <w:tcPr>
            <w:tcW w:w="1285"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030FDA" w:rsidRPr="002C3853" w:rsidTr="007A1D3F">
        <w:trPr>
          <w:cantSplit/>
          <w:trHeight w:val="449"/>
          <w:jc w:val="center"/>
        </w:trPr>
        <w:tc>
          <w:tcPr>
            <w:tcW w:w="1285" w:type="dxa"/>
            <w:vMerge w:val="restart"/>
          </w:tcPr>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106</w:t>
            </w:r>
            <w:r w:rsidRPr="007945A8">
              <w:rPr>
                <w:rFonts w:ascii="標楷體" w:eastAsia="標楷體" w:hAnsi="標楷體" w:cs="Calibri" w:hint="eastAsia"/>
                <w:szCs w:val="24"/>
              </w:rPr>
              <w:t>/</w:t>
            </w:r>
          </w:p>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6</w:t>
            </w:r>
            <w:r w:rsidRPr="007945A8">
              <w:rPr>
                <w:rFonts w:ascii="標楷體" w:eastAsia="標楷體" w:hAnsi="標楷體" w:cs="Calibri" w:hint="eastAsia"/>
                <w:szCs w:val="24"/>
              </w:rPr>
              <w:t>月</w:t>
            </w:r>
            <w:r>
              <w:rPr>
                <w:rFonts w:ascii="標楷體" w:eastAsia="標楷體" w:hAnsi="標楷體" w:cs="Calibri" w:hint="eastAsia"/>
                <w:szCs w:val="24"/>
              </w:rPr>
              <w:t>01</w:t>
            </w:r>
            <w:r w:rsidRPr="007945A8">
              <w:rPr>
                <w:rFonts w:ascii="標楷體" w:eastAsia="標楷體" w:hAnsi="標楷體" w:cs="Calibri" w:hint="eastAsia"/>
                <w:szCs w:val="24"/>
              </w:rPr>
              <w:t>日</w:t>
            </w:r>
          </w:p>
          <w:p w:rsidR="00030FDA" w:rsidRPr="007945A8" w:rsidRDefault="00030FDA" w:rsidP="00030FDA">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030FDA" w:rsidRPr="002C3853" w:rsidTr="007A1D3F">
        <w:trPr>
          <w:cantSplit/>
          <w:trHeight w:val="427"/>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cantSplit/>
          <w:trHeight w:val="40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F974E8" w:rsidRDefault="00030FDA" w:rsidP="00030FDA">
            <w:pPr>
              <w:snapToGrid w:val="0"/>
              <w:jc w:val="both"/>
              <w:rPr>
                <w:rFonts w:ascii="標楷體" w:eastAsia="標楷體" w:hAnsi="標楷體" w:cs="Calibri"/>
                <w:szCs w:val="24"/>
              </w:rPr>
            </w:pPr>
            <w:r w:rsidRPr="00F974E8">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函數</w:t>
            </w:r>
          </w:p>
        </w:tc>
        <w:tc>
          <w:tcPr>
            <w:tcW w:w="1567" w:type="dxa"/>
            <w:vAlign w:val="center"/>
          </w:tcPr>
          <w:p w:rsidR="00030FDA" w:rsidRPr="007945A8"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030FDA" w:rsidRPr="002C3853"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030FDA" w:rsidRPr="002C3853" w:rsidTr="007A1D3F">
        <w:trPr>
          <w:cantSplit/>
          <w:trHeight w:val="42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030FDA" w:rsidRPr="002C3853" w:rsidTr="007A1D3F">
        <w:trPr>
          <w:cantSplit/>
          <w:trHeight w:val="404"/>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2C3853" w:rsidRDefault="00030FDA" w:rsidP="00030FDA">
            <w:pPr>
              <w:snapToGrid w:val="0"/>
              <w:jc w:val="both"/>
              <w:rPr>
                <w:rFonts w:ascii="標楷體" w:eastAsia="標楷體" w:hAnsi="標楷體" w:cs="Calibri"/>
                <w:szCs w:val="24"/>
              </w:rPr>
            </w:pPr>
            <w:r>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函數</w:t>
            </w:r>
          </w:p>
        </w:tc>
        <w:tc>
          <w:tcPr>
            <w:tcW w:w="1567" w:type="dxa"/>
            <w:vAlign w:val="center"/>
          </w:tcPr>
          <w:p w:rsidR="00030FDA" w:rsidRPr="007945A8"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030FDA" w:rsidRPr="002C3853"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030FDA" w:rsidRPr="002C3853" w:rsidTr="007A1D3F">
        <w:trPr>
          <w:cantSplit/>
          <w:trHeight w:val="423"/>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trHeight w:val="375"/>
          <w:jc w:val="center"/>
        </w:trPr>
        <w:tc>
          <w:tcPr>
            <w:tcW w:w="1285"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030FDA" w:rsidRPr="002C3853" w:rsidTr="007A1D3F">
        <w:trPr>
          <w:cantSplit/>
          <w:trHeight w:val="449"/>
          <w:jc w:val="center"/>
        </w:trPr>
        <w:tc>
          <w:tcPr>
            <w:tcW w:w="1285" w:type="dxa"/>
            <w:vMerge w:val="restart"/>
          </w:tcPr>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106</w:t>
            </w:r>
            <w:r w:rsidRPr="007945A8">
              <w:rPr>
                <w:rFonts w:ascii="標楷體" w:eastAsia="標楷體" w:hAnsi="標楷體" w:cs="Calibri" w:hint="eastAsia"/>
                <w:szCs w:val="24"/>
              </w:rPr>
              <w:t>/</w:t>
            </w:r>
          </w:p>
          <w:p w:rsidR="00030FDA" w:rsidRPr="007945A8" w:rsidRDefault="00030FDA" w:rsidP="007A1D3F">
            <w:pPr>
              <w:snapToGrid w:val="0"/>
              <w:rPr>
                <w:rFonts w:ascii="標楷體" w:eastAsia="標楷體" w:hAnsi="標楷體" w:cs="Calibri"/>
                <w:szCs w:val="24"/>
              </w:rPr>
            </w:pPr>
            <w:r>
              <w:rPr>
                <w:rFonts w:ascii="標楷體" w:eastAsia="標楷體" w:hAnsi="標楷體" w:cs="Calibri" w:hint="eastAsia"/>
                <w:szCs w:val="24"/>
              </w:rPr>
              <w:t>6</w:t>
            </w:r>
            <w:r w:rsidRPr="007945A8">
              <w:rPr>
                <w:rFonts w:ascii="標楷體" w:eastAsia="標楷體" w:hAnsi="標楷體" w:cs="Calibri" w:hint="eastAsia"/>
                <w:szCs w:val="24"/>
              </w:rPr>
              <w:t>月</w:t>
            </w:r>
            <w:r>
              <w:rPr>
                <w:rFonts w:ascii="標楷體" w:eastAsia="標楷體" w:hAnsi="標楷體" w:cs="Calibri" w:hint="eastAsia"/>
                <w:szCs w:val="24"/>
              </w:rPr>
              <w:t>22</w:t>
            </w:r>
            <w:r w:rsidRPr="007945A8">
              <w:rPr>
                <w:rFonts w:ascii="標楷體" w:eastAsia="標楷體" w:hAnsi="標楷體" w:cs="Calibri" w:hint="eastAsia"/>
                <w:szCs w:val="24"/>
              </w:rPr>
              <w:t>日</w:t>
            </w:r>
          </w:p>
          <w:p w:rsidR="00030FDA" w:rsidRPr="007945A8"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030FDA" w:rsidRPr="002C3853" w:rsidTr="007A1D3F">
        <w:trPr>
          <w:cantSplit/>
          <w:trHeight w:val="427"/>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030FDA" w:rsidRPr="002C3853" w:rsidTr="007A1D3F">
        <w:trPr>
          <w:cantSplit/>
          <w:trHeight w:val="40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F974E8" w:rsidRDefault="00030FDA" w:rsidP="00030FDA">
            <w:pPr>
              <w:snapToGrid w:val="0"/>
              <w:jc w:val="both"/>
              <w:rPr>
                <w:rFonts w:ascii="標楷體" w:eastAsia="標楷體" w:hAnsi="標楷體" w:cs="Calibri"/>
                <w:szCs w:val="24"/>
              </w:rPr>
            </w:pPr>
            <w:r w:rsidRPr="00F974E8">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重心</w:t>
            </w:r>
          </w:p>
        </w:tc>
        <w:tc>
          <w:tcPr>
            <w:tcW w:w="1567" w:type="dxa"/>
            <w:vAlign w:val="center"/>
          </w:tcPr>
          <w:p w:rsidR="00030FDA" w:rsidRPr="007945A8"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030FDA" w:rsidRPr="002C3853"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030FDA" w:rsidRPr="002C3853" w:rsidTr="007A1D3F">
        <w:trPr>
          <w:cantSplit/>
          <w:trHeight w:val="425"/>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030FDA" w:rsidRPr="002C3853" w:rsidTr="007A1D3F">
        <w:trPr>
          <w:cantSplit/>
          <w:trHeight w:val="404"/>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Pr>
                <w:rFonts w:ascii="標楷體" w:eastAsia="標楷體" w:hAnsi="標楷體" w:cs="Calibri" w:hint="eastAsia"/>
                <w:szCs w:val="24"/>
              </w:rPr>
              <w:t>數學本質的探討</w:t>
            </w:r>
            <w:r>
              <w:rPr>
                <w:rFonts w:ascii="標楷體" w:eastAsia="標楷體" w:hAnsi="標楷體" w:cs="Calibri"/>
                <w:szCs w:val="24"/>
              </w:rPr>
              <w:t>—</w:t>
            </w:r>
            <w:r>
              <w:rPr>
                <w:rFonts w:ascii="標楷體" w:eastAsia="標楷體" w:hAnsi="標楷體" w:cs="Calibri" w:hint="eastAsia"/>
                <w:szCs w:val="24"/>
              </w:rPr>
              <w:t>重心</w:t>
            </w:r>
            <w:bookmarkStart w:id="0" w:name="_GoBack"/>
            <w:bookmarkEnd w:id="0"/>
          </w:p>
        </w:tc>
        <w:tc>
          <w:tcPr>
            <w:tcW w:w="1567" w:type="dxa"/>
            <w:vAlign w:val="center"/>
          </w:tcPr>
          <w:p w:rsidR="00030FDA" w:rsidRPr="007945A8"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彰師大</w:t>
            </w:r>
          </w:p>
          <w:p w:rsidR="00030FDA" w:rsidRPr="002C3853" w:rsidRDefault="00030FDA" w:rsidP="007A1D3F">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030FDA" w:rsidRPr="002C3853" w:rsidTr="007A1D3F">
        <w:trPr>
          <w:cantSplit/>
          <w:trHeight w:val="423"/>
          <w:jc w:val="center"/>
        </w:trPr>
        <w:tc>
          <w:tcPr>
            <w:tcW w:w="1285" w:type="dxa"/>
            <w:vMerge/>
          </w:tcPr>
          <w:p w:rsidR="00030FDA" w:rsidRPr="002C3853" w:rsidRDefault="00030FDA" w:rsidP="007A1D3F">
            <w:pPr>
              <w:snapToGrid w:val="0"/>
              <w:rPr>
                <w:rFonts w:ascii="標楷體" w:eastAsia="標楷體" w:hAnsi="標楷體" w:cs="Calibri"/>
                <w:szCs w:val="24"/>
              </w:rPr>
            </w:pPr>
          </w:p>
        </w:tc>
        <w:tc>
          <w:tcPr>
            <w:tcW w:w="1958"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6</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030FDA" w:rsidRPr="002C3853" w:rsidRDefault="00030FDA" w:rsidP="007A1D3F">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030FDA" w:rsidRPr="002C3853" w:rsidRDefault="00030FDA" w:rsidP="007A1D3F">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bl>
    <w:p w:rsidR="007945A8" w:rsidRPr="0027359C" w:rsidRDefault="007945A8" w:rsidP="0027359C">
      <w:pPr>
        <w:tabs>
          <w:tab w:val="left" w:pos="3318"/>
        </w:tabs>
        <w:snapToGrid w:val="0"/>
        <w:spacing w:line="276" w:lineRule="auto"/>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7945A8"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十一</w:t>
      </w:r>
      <w:r w:rsidR="007945A8">
        <w:rPr>
          <w:rFonts w:ascii="標楷體" w:eastAsia="標楷體" w:hAnsi="標楷體" w:cs="Times New Roman" w:hint="eastAsia"/>
          <w:szCs w:val="24"/>
        </w:rPr>
        <w:t>、預期效益：本計畫旨在提昇數學教師專業知能及教學能力，期待能透過</w:t>
      </w:r>
      <w:r w:rsidR="007945A8" w:rsidRPr="002C3853">
        <w:rPr>
          <w:rFonts w:ascii="標楷體" w:eastAsia="標楷體" w:hAnsi="標楷體" w:cs="Times New Roman" w:hint="eastAsia"/>
          <w:szCs w:val="24"/>
        </w:rPr>
        <w:t>數學</w:t>
      </w:r>
      <w:r w:rsidR="007945A8">
        <w:rPr>
          <w:rFonts w:ascii="標楷體" w:eastAsia="標楷體" w:hAnsi="標楷體" w:cs="Times New Roman" w:hint="eastAsia"/>
          <w:szCs w:val="24"/>
        </w:rPr>
        <w:t>本質落實於課堂教學</w:t>
      </w:r>
      <w:r w:rsidR="007945A8" w:rsidRPr="002C3853">
        <w:rPr>
          <w:rFonts w:ascii="標楷體" w:eastAsia="標楷體" w:hAnsi="標楷體" w:cs="Times New Roman" w:hint="eastAsia"/>
          <w:szCs w:val="24"/>
        </w:rPr>
        <w:t>，達成多、補、有、差四項教學重點的增能，全力配合十二年國教提升國中小課程與教學品質。</w:t>
      </w:r>
    </w:p>
    <w:p w:rsidR="007945A8" w:rsidRPr="007D032E"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十二</w:t>
      </w:r>
      <w:r w:rsidR="007945A8">
        <w:rPr>
          <w:rFonts w:ascii="標楷體" w:eastAsia="標楷體" w:hAnsi="標楷體" w:cs="Times New Roman" w:hint="eastAsia"/>
          <w:szCs w:val="24"/>
        </w:rPr>
        <w:t>、成效評估：透過滿意度調查表，了解參與教師的收穫與需求，以作為後續辦理時改進與參考的方向；另外工作坊課程的規劃與安排，內容包含實作及分享，透過中長期的觀察，亦可對參與者的學習成效與改變作有效的評估。</w:t>
      </w:r>
    </w:p>
    <w:p w:rsidR="00AA0749" w:rsidRDefault="007945A8" w:rsidP="0027359C">
      <w:pPr>
        <w:spacing w:line="276" w:lineRule="auto"/>
      </w:pPr>
      <w:r w:rsidRPr="002C3853">
        <w:rPr>
          <w:rFonts w:ascii="標楷體" w:eastAsia="標楷體" w:hAnsi="標楷體" w:cs="Times New Roman" w:hint="eastAsia"/>
          <w:szCs w:val="24"/>
        </w:rPr>
        <w:t>十</w:t>
      </w:r>
      <w:r w:rsidR="0027359C">
        <w:rPr>
          <w:rFonts w:ascii="標楷體" w:eastAsia="標楷體" w:hAnsi="標楷體" w:cs="Times New Roman" w:hint="eastAsia"/>
          <w:szCs w:val="24"/>
        </w:rPr>
        <w:t>三</w:t>
      </w:r>
      <w:r>
        <w:rPr>
          <w:rFonts w:ascii="標楷體" w:eastAsia="標楷體" w:hAnsi="標楷體" w:cs="Times New Roman" w:hint="eastAsia"/>
          <w:szCs w:val="24"/>
        </w:rPr>
        <w:t>、本計畫聯絡人：臺南市永康國中巫佳錚</w:t>
      </w:r>
      <w:r w:rsidRPr="00704AAF">
        <w:rPr>
          <w:rFonts w:ascii="標楷體" w:eastAsia="標楷體" w:hAnsi="標楷體" w:cs="Times New Roman" w:hint="eastAsia"/>
          <w:szCs w:val="24"/>
        </w:rPr>
        <w:t>老師(聯絡電話:06-</w:t>
      </w:r>
      <w:r>
        <w:rPr>
          <w:rFonts w:ascii="標楷體" w:eastAsia="標楷體" w:hAnsi="標楷體" w:cs="Times New Roman" w:hint="eastAsia"/>
          <w:szCs w:val="24"/>
        </w:rPr>
        <w:t>2015247</w:t>
      </w:r>
      <w:r w:rsidR="00C0203D">
        <w:rPr>
          <w:rFonts w:ascii="標楷體" w:eastAsia="標楷體" w:hAnsi="標楷體" w:cs="Times New Roman" w:hint="eastAsia"/>
          <w:szCs w:val="24"/>
        </w:rPr>
        <w:t>#8084</w:t>
      </w:r>
      <w:r w:rsidRPr="00704AAF">
        <w:rPr>
          <w:rFonts w:ascii="標楷體" w:eastAsia="標楷體" w:hAnsi="標楷體" w:cs="Times New Roman" w:hint="eastAsia"/>
          <w:szCs w:val="24"/>
        </w:rPr>
        <w:t>)</w:t>
      </w:r>
      <w:r w:rsidRPr="002C3853">
        <w:rPr>
          <w:rFonts w:ascii="標楷體" w:eastAsia="標楷體" w:hAnsi="標楷體" w:cs="Times New Roman" w:hint="eastAsia"/>
          <w:szCs w:val="24"/>
        </w:rPr>
        <w:t>。</w:t>
      </w:r>
    </w:p>
    <w:sectPr w:rsidR="00AA0749" w:rsidSect="00724F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C9" w:rsidRDefault="00222CC9" w:rsidP="005E5B54">
      <w:r>
        <w:separator/>
      </w:r>
    </w:p>
  </w:endnote>
  <w:endnote w:type="continuationSeparator" w:id="0">
    <w:p w:rsidR="00222CC9" w:rsidRDefault="00222CC9"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C9" w:rsidRDefault="00222CC9" w:rsidP="005E5B54">
      <w:r>
        <w:separator/>
      </w:r>
    </w:p>
  </w:footnote>
  <w:footnote w:type="continuationSeparator" w:id="0">
    <w:p w:rsidR="00222CC9" w:rsidRDefault="00222CC9" w:rsidP="005E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A8"/>
    <w:rsid w:val="00030FDA"/>
    <w:rsid w:val="000B7429"/>
    <w:rsid w:val="00222CC9"/>
    <w:rsid w:val="0027359C"/>
    <w:rsid w:val="002B79B7"/>
    <w:rsid w:val="005E5B54"/>
    <w:rsid w:val="00641533"/>
    <w:rsid w:val="00646675"/>
    <w:rsid w:val="00654D65"/>
    <w:rsid w:val="00724FCE"/>
    <w:rsid w:val="007945A8"/>
    <w:rsid w:val="00AA0749"/>
    <w:rsid w:val="00BD3E1A"/>
    <w:rsid w:val="00C0203D"/>
    <w:rsid w:val="00C318CB"/>
    <w:rsid w:val="00CA2A08"/>
    <w:rsid w:val="00CC183F"/>
    <w:rsid w:val="00E0261B"/>
    <w:rsid w:val="00E226B4"/>
    <w:rsid w:val="00E81B08"/>
    <w:rsid w:val="00F97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4</cp:revision>
  <dcterms:created xsi:type="dcterms:W3CDTF">2017-03-22T03:28:00Z</dcterms:created>
  <dcterms:modified xsi:type="dcterms:W3CDTF">2017-07-19T06:47:00Z</dcterms:modified>
</cp:coreProperties>
</file>