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EF" w:rsidRPr="00930A4D" w:rsidRDefault="00215CEF" w:rsidP="00215CEF">
      <w:pPr>
        <w:jc w:val="center"/>
        <w:rPr>
          <w:rFonts w:ascii="標楷體" w:hAnsi="標楷體"/>
          <w:b/>
          <w:sz w:val="40"/>
          <w:szCs w:val="40"/>
        </w:rPr>
      </w:pPr>
      <w:r w:rsidRPr="00930A4D">
        <w:rPr>
          <w:rFonts w:ascii="標楷體" w:hAnsi="標楷體" w:hint="eastAsia"/>
          <w:b/>
          <w:sz w:val="40"/>
          <w:szCs w:val="40"/>
        </w:rPr>
        <w:t>教育部國民及學前教育署</w:t>
      </w:r>
    </w:p>
    <w:p w:rsidR="00215CEF" w:rsidRPr="00930A4D" w:rsidRDefault="00AC5787" w:rsidP="00215CEF">
      <w:pPr>
        <w:jc w:val="center"/>
        <w:rPr>
          <w:rFonts w:ascii="標楷體" w:hAnsi="標楷體"/>
          <w:b/>
          <w:sz w:val="40"/>
          <w:szCs w:val="40"/>
        </w:rPr>
      </w:pPr>
      <w:r w:rsidRPr="00930A4D">
        <w:rPr>
          <w:rFonts w:ascii="標楷體" w:hAnsi="標楷體"/>
          <w:b/>
          <w:sz w:val="32"/>
          <w:szCs w:val="40"/>
        </w:rPr>
        <w:t>10</w:t>
      </w:r>
      <w:r w:rsidRPr="00930A4D">
        <w:rPr>
          <w:rFonts w:ascii="標楷體" w:hAnsi="標楷體" w:hint="eastAsia"/>
          <w:b/>
          <w:sz w:val="32"/>
          <w:szCs w:val="40"/>
        </w:rPr>
        <w:t>4</w:t>
      </w:r>
      <w:r w:rsidR="00215CEF" w:rsidRPr="00930A4D">
        <w:rPr>
          <w:rFonts w:ascii="標楷體" w:hAnsi="標楷體"/>
          <w:b/>
          <w:sz w:val="32"/>
          <w:szCs w:val="40"/>
        </w:rPr>
        <w:t>年度</w:t>
      </w:r>
      <w:r w:rsidR="00215CEF" w:rsidRPr="00930A4D">
        <w:rPr>
          <w:rFonts w:ascii="標楷體" w:hAnsi="標楷體" w:hint="eastAsia"/>
          <w:b/>
          <w:sz w:val="32"/>
          <w:szCs w:val="40"/>
        </w:rPr>
        <w:t>提升國民中學教師健康教育教學專業能力</w:t>
      </w:r>
      <w:r w:rsidR="00215CEF" w:rsidRPr="00930A4D">
        <w:rPr>
          <w:rFonts w:ascii="標楷體" w:hAnsi="標楷體"/>
          <w:b/>
          <w:sz w:val="32"/>
          <w:szCs w:val="40"/>
        </w:rPr>
        <w:t>計畫</w:t>
      </w:r>
    </w:p>
    <w:p w:rsidR="00557B12" w:rsidRPr="00930A4D" w:rsidRDefault="00557B12" w:rsidP="005E6388">
      <w:pPr>
        <w:rPr>
          <w:rFonts w:ascii="標楷體" w:hAnsi="標楷體"/>
          <w:b/>
          <w:sz w:val="48"/>
          <w:szCs w:val="44"/>
        </w:rPr>
      </w:pPr>
    </w:p>
    <w:p w:rsidR="00215CEF" w:rsidRPr="00930A4D" w:rsidRDefault="00AC5787" w:rsidP="00215CEF">
      <w:pPr>
        <w:jc w:val="center"/>
        <w:rPr>
          <w:rFonts w:ascii="標楷體" w:hAnsi="標楷體"/>
          <w:b/>
          <w:sz w:val="48"/>
          <w:szCs w:val="44"/>
        </w:rPr>
      </w:pPr>
      <w:r w:rsidRPr="00930A4D">
        <w:rPr>
          <w:rFonts w:ascii="標楷體" w:hAnsi="標楷體" w:hint="eastAsia"/>
          <w:b/>
          <w:sz w:val="48"/>
          <w:szCs w:val="44"/>
        </w:rPr>
        <w:t>104</w:t>
      </w:r>
      <w:r w:rsidR="00215CEF" w:rsidRPr="00930A4D">
        <w:rPr>
          <w:rFonts w:ascii="標楷體" w:hAnsi="標楷體" w:hint="eastAsia"/>
          <w:b/>
          <w:sz w:val="48"/>
          <w:szCs w:val="44"/>
        </w:rPr>
        <w:t>年度</w:t>
      </w:r>
    </w:p>
    <w:p w:rsidR="00215CEF" w:rsidRPr="00930A4D" w:rsidRDefault="00215CEF" w:rsidP="00215CEF">
      <w:pPr>
        <w:jc w:val="center"/>
        <w:rPr>
          <w:rFonts w:ascii="標楷體" w:hAnsi="標楷體"/>
          <w:b/>
          <w:sz w:val="48"/>
          <w:szCs w:val="44"/>
        </w:rPr>
      </w:pPr>
      <w:r w:rsidRPr="00930A4D">
        <w:rPr>
          <w:rFonts w:ascii="標楷體" w:hAnsi="標楷體" w:hint="eastAsia"/>
          <w:b/>
          <w:sz w:val="48"/>
          <w:szCs w:val="44"/>
        </w:rPr>
        <w:t>縣本培訓實施計畫成果</w:t>
      </w:r>
    </w:p>
    <w:p w:rsidR="00215CEF" w:rsidRPr="00930A4D" w:rsidRDefault="00215CEF" w:rsidP="00215CEF">
      <w:pPr>
        <w:jc w:val="center"/>
        <w:rPr>
          <w:rFonts w:ascii="標楷體" w:hAnsi="標楷體"/>
          <w:b/>
          <w:sz w:val="48"/>
          <w:szCs w:val="44"/>
        </w:rPr>
      </w:pPr>
    </w:p>
    <w:p w:rsidR="00215CEF" w:rsidRPr="00930A4D" w:rsidRDefault="00215CEF" w:rsidP="00215CEF">
      <w:pPr>
        <w:jc w:val="center"/>
        <w:rPr>
          <w:rFonts w:ascii="標楷體" w:hAnsi="標楷體"/>
          <w:b/>
          <w:sz w:val="48"/>
          <w:szCs w:val="44"/>
        </w:rPr>
      </w:pPr>
      <w:r w:rsidRPr="00930A4D">
        <w:rPr>
          <w:rFonts w:ascii="標楷體" w:hAnsi="標楷體" w:hint="eastAsia"/>
          <w:b/>
          <w:sz w:val="48"/>
          <w:szCs w:val="44"/>
        </w:rPr>
        <w:t>（</w:t>
      </w:r>
      <w:r w:rsidR="00D07EB9" w:rsidRPr="00930A4D">
        <w:rPr>
          <w:rFonts w:ascii="標楷體" w:hAnsi="標楷體" w:hint="eastAsia"/>
          <w:b/>
          <w:sz w:val="48"/>
          <w:szCs w:val="44"/>
          <w:u w:val="single"/>
        </w:rPr>
        <w:t>台南</w:t>
      </w:r>
      <w:r w:rsidRPr="00930A4D">
        <w:rPr>
          <w:rFonts w:ascii="標楷體" w:hAnsi="標楷體" w:hint="eastAsia"/>
          <w:b/>
          <w:sz w:val="48"/>
          <w:szCs w:val="44"/>
          <w:u w:val="single"/>
        </w:rPr>
        <w:t>市</w:t>
      </w:r>
      <w:r w:rsidRPr="00930A4D">
        <w:rPr>
          <w:rFonts w:ascii="標楷體" w:hAnsi="標楷體" w:hint="eastAsia"/>
          <w:b/>
          <w:sz w:val="48"/>
          <w:szCs w:val="44"/>
        </w:rPr>
        <w:t>）</w:t>
      </w:r>
    </w:p>
    <w:p w:rsidR="00215CEF" w:rsidRPr="00930A4D" w:rsidRDefault="00215CEF" w:rsidP="00215CEF">
      <w:pPr>
        <w:jc w:val="center"/>
        <w:rPr>
          <w:rFonts w:ascii="標楷體" w:hAnsi="標楷體"/>
          <w:b/>
          <w:sz w:val="40"/>
          <w:szCs w:val="40"/>
        </w:rPr>
      </w:pPr>
    </w:p>
    <w:p w:rsidR="00215CEF" w:rsidRPr="00930A4D" w:rsidRDefault="005E6388" w:rsidP="00937E27">
      <w:pPr>
        <w:adjustRightInd w:val="0"/>
        <w:snapToGrid w:val="0"/>
        <w:spacing w:line="360" w:lineRule="auto"/>
        <w:rPr>
          <w:rFonts w:ascii="標楷體" w:hAnsi="標楷體"/>
          <w:b/>
          <w:sz w:val="32"/>
          <w:szCs w:val="32"/>
        </w:rPr>
      </w:pPr>
      <w:r w:rsidRPr="00930A4D">
        <w:rPr>
          <w:rFonts w:ascii="標楷體" w:hAnsi="標楷體" w:hint="eastAsia"/>
          <w:b/>
          <w:sz w:val="32"/>
          <w:szCs w:val="32"/>
        </w:rPr>
        <w:t>繳交資料</w:t>
      </w:r>
      <w:r w:rsidR="004401B0" w:rsidRPr="00930A4D">
        <w:rPr>
          <w:rFonts w:ascii="標楷體" w:hAnsi="標楷體" w:hint="eastAsia"/>
          <w:b/>
          <w:sz w:val="32"/>
          <w:szCs w:val="32"/>
        </w:rPr>
        <w:t>檢核</w:t>
      </w:r>
      <w:r w:rsidRPr="00930A4D">
        <w:rPr>
          <w:rFonts w:ascii="標楷體" w:hAnsi="標楷體" w:hint="eastAsia"/>
          <w:b/>
          <w:sz w:val="32"/>
          <w:szCs w:val="32"/>
        </w:rPr>
        <w:t>：</w:t>
      </w:r>
      <w:r w:rsidR="004401B0" w:rsidRPr="00930A4D">
        <w:rPr>
          <w:rFonts w:ascii="標楷體" w:hAnsi="標楷體" w:hint="eastAsia"/>
          <w:b/>
          <w:sz w:val="32"/>
          <w:szCs w:val="32"/>
        </w:rPr>
        <w:t>(請勾選)</w:t>
      </w:r>
    </w:p>
    <w:p w:rsidR="00937E27" w:rsidRPr="00930A4D" w:rsidRDefault="004401B0" w:rsidP="00937E27">
      <w:pPr>
        <w:adjustRightInd w:val="0"/>
        <w:snapToGrid w:val="0"/>
        <w:spacing w:line="360" w:lineRule="auto"/>
        <w:rPr>
          <w:rFonts w:ascii="標楷體" w:hAnsi="標楷體"/>
          <w:b/>
          <w:sz w:val="32"/>
          <w:szCs w:val="32"/>
        </w:rPr>
      </w:pPr>
      <w:r w:rsidRPr="00930A4D">
        <w:rPr>
          <w:rFonts w:ascii="標楷體" w:hAnsi="標楷體" w:hint="eastAsia"/>
          <w:b/>
          <w:sz w:val="32"/>
          <w:szCs w:val="32"/>
        </w:rPr>
        <w:t>□1.</w:t>
      </w:r>
      <w:r w:rsidR="00937E27" w:rsidRPr="00930A4D">
        <w:rPr>
          <w:rFonts w:ascii="標楷體" w:hAnsi="標楷體" w:hint="eastAsia"/>
          <w:b/>
          <w:sz w:val="32"/>
          <w:szCs w:val="32"/>
        </w:rPr>
        <w:t>「</w:t>
      </w:r>
      <w:r w:rsidR="005E6388" w:rsidRPr="00930A4D">
        <w:rPr>
          <w:rFonts w:ascii="標楷體" w:hAnsi="標楷體" w:hint="eastAsia"/>
          <w:b/>
          <w:sz w:val="32"/>
          <w:szCs w:val="32"/>
        </w:rPr>
        <w:t>成果報告</w:t>
      </w:r>
      <w:r w:rsidR="00937E27" w:rsidRPr="00930A4D">
        <w:rPr>
          <w:rFonts w:ascii="標楷體" w:hAnsi="標楷體" w:hint="eastAsia"/>
          <w:b/>
          <w:sz w:val="32"/>
          <w:szCs w:val="32"/>
        </w:rPr>
        <w:t>」</w:t>
      </w:r>
      <w:r w:rsidR="005E6388" w:rsidRPr="00930A4D">
        <w:rPr>
          <w:rFonts w:ascii="標楷體" w:hAnsi="標楷體" w:hint="eastAsia"/>
          <w:b/>
          <w:sz w:val="32"/>
          <w:szCs w:val="32"/>
        </w:rPr>
        <w:t>書面資料</w:t>
      </w:r>
      <w:r w:rsidR="00937E27" w:rsidRPr="00930A4D">
        <w:rPr>
          <w:rFonts w:ascii="標楷體" w:hAnsi="標楷體" w:hint="eastAsia"/>
          <w:b/>
          <w:sz w:val="32"/>
          <w:szCs w:val="32"/>
        </w:rPr>
        <w:t>一份</w:t>
      </w:r>
    </w:p>
    <w:p w:rsidR="00937E27" w:rsidRPr="00930A4D" w:rsidRDefault="00937E27" w:rsidP="00937E27">
      <w:pPr>
        <w:adjustRightInd w:val="0"/>
        <w:snapToGrid w:val="0"/>
        <w:spacing w:line="360" w:lineRule="auto"/>
        <w:rPr>
          <w:rFonts w:ascii="標楷體" w:hAnsi="標楷體"/>
          <w:b/>
          <w:sz w:val="32"/>
          <w:szCs w:val="32"/>
        </w:rPr>
      </w:pPr>
      <w:r w:rsidRPr="00930A4D">
        <w:rPr>
          <w:rFonts w:ascii="標楷體" w:hAnsi="標楷體" w:hint="eastAsia"/>
          <w:b/>
          <w:sz w:val="32"/>
          <w:szCs w:val="32"/>
        </w:rPr>
        <w:t>□2.「縣本培育出席情形彙整表」書面資料一份</w:t>
      </w:r>
    </w:p>
    <w:p w:rsidR="00937E27" w:rsidRPr="00930A4D" w:rsidRDefault="00937E27" w:rsidP="00937E27">
      <w:pPr>
        <w:adjustRightInd w:val="0"/>
        <w:snapToGrid w:val="0"/>
        <w:spacing w:line="360" w:lineRule="auto"/>
        <w:rPr>
          <w:rFonts w:ascii="標楷體" w:hAnsi="標楷體"/>
          <w:b/>
          <w:sz w:val="32"/>
          <w:szCs w:val="32"/>
        </w:rPr>
      </w:pPr>
      <w:r w:rsidRPr="00930A4D">
        <w:rPr>
          <w:rFonts w:ascii="標楷體" w:hAnsi="標楷體" w:hint="eastAsia"/>
          <w:b/>
          <w:sz w:val="32"/>
          <w:szCs w:val="32"/>
        </w:rPr>
        <w:t>□3.「縣本培育教師研習成效統計表」書面資料一份</w:t>
      </w:r>
    </w:p>
    <w:p w:rsidR="005E6388" w:rsidRPr="00930A4D" w:rsidRDefault="00937E27" w:rsidP="00937E27">
      <w:pPr>
        <w:adjustRightInd w:val="0"/>
        <w:snapToGrid w:val="0"/>
        <w:spacing w:line="360" w:lineRule="auto"/>
        <w:rPr>
          <w:rFonts w:ascii="標楷體" w:hAnsi="標楷體"/>
          <w:b/>
          <w:sz w:val="32"/>
          <w:szCs w:val="32"/>
        </w:rPr>
      </w:pPr>
      <w:r w:rsidRPr="00930A4D">
        <w:rPr>
          <w:rFonts w:ascii="標楷體" w:hAnsi="標楷體" w:hint="eastAsia"/>
          <w:b/>
          <w:sz w:val="32"/>
          <w:szCs w:val="32"/>
        </w:rPr>
        <w:t>□4.  1至3項書面資料之</w:t>
      </w:r>
      <w:r w:rsidR="005E6388" w:rsidRPr="00930A4D">
        <w:rPr>
          <w:rFonts w:ascii="標楷體" w:hAnsi="標楷體" w:hint="eastAsia"/>
          <w:b/>
          <w:sz w:val="32"/>
          <w:szCs w:val="32"/>
        </w:rPr>
        <w:t>電子檔</w:t>
      </w:r>
      <w:r w:rsidR="00C044BA" w:rsidRPr="00930A4D">
        <w:rPr>
          <w:rFonts w:ascii="標楷體" w:hAnsi="標楷體" w:hint="eastAsia"/>
          <w:b/>
          <w:sz w:val="32"/>
          <w:szCs w:val="32"/>
        </w:rPr>
        <w:t>光碟</w:t>
      </w:r>
      <w:r w:rsidR="005E6388" w:rsidRPr="00930A4D">
        <w:rPr>
          <w:rFonts w:ascii="標楷體" w:hAnsi="標楷體" w:hint="eastAsia"/>
          <w:b/>
          <w:sz w:val="32"/>
          <w:szCs w:val="32"/>
        </w:rPr>
        <w:t>一份</w:t>
      </w:r>
    </w:p>
    <w:p w:rsidR="005E6388" w:rsidRPr="00930A4D" w:rsidRDefault="004401B0" w:rsidP="00937E27">
      <w:pPr>
        <w:tabs>
          <w:tab w:val="left" w:pos="6345"/>
        </w:tabs>
        <w:adjustRightInd w:val="0"/>
        <w:snapToGrid w:val="0"/>
        <w:spacing w:line="360" w:lineRule="auto"/>
        <w:rPr>
          <w:rFonts w:ascii="標楷體" w:hAnsi="標楷體"/>
          <w:b/>
          <w:sz w:val="32"/>
          <w:szCs w:val="32"/>
        </w:rPr>
      </w:pPr>
      <w:r w:rsidRPr="00930A4D">
        <w:rPr>
          <w:rFonts w:ascii="標楷體" w:hAnsi="標楷體" w:hint="eastAsia"/>
          <w:b/>
          <w:sz w:val="32"/>
          <w:szCs w:val="32"/>
        </w:rPr>
        <w:t>□</w:t>
      </w:r>
      <w:r w:rsidR="00937E27" w:rsidRPr="00930A4D">
        <w:rPr>
          <w:rFonts w:ascii="標楷體" w:hAnsi="標楷體" w:hint="eastAsia"/>
          <w:b/>
          <w:sz w:val="32"/>
          <w:szCs w:val="32"/>
        </w:rPr>
        <w:t>5</w:t>
      </w:r>
      <w:r w:rsidR="005E6388" w:rsidRPr="00930A4D">
        <w:rPr>
          <w:rFonts w:ascii="標楷體" w:hAnsi="標楷體" w:hint="eastAsia"/>
          <w:b/>
          <w:sz w:val="32"/>
          <w:szCs w:val="32"/>
        </w:rPr>
        <w:t>.「成效評估問卷」</w:t>
      </w:r>
      <w:r w:rsidR="00C044BA" w:rsidRPr="00930A4D">
        <w:rPr>
          <w:rFonts w:ascii="標楷體" w:hAnsi="標楷體" w:hint="eastAsia"/>
          <w:b/>
          <w:sz w:val="32"/>
          <w:szCs w:val="32"/>
        </w:rPr>
        <w:t>紙本</w:t>
      </w:r>
      <w:r w:rsidRPr="00930A4D">
        <w:rPr>
          <w:rFonts w:ascii="標楷體" w:hAnsi="標楷體" w:hint="eastAsia"/>
          <w:b/>
          <w:sz w:val="32"/>
          <w:szCs w:val="32"/>
        </w:rPr>
        <w:t>(</w:t>
      </w:r>
      <w:r w:rsidR="005E6388" w:rsidRPr="00930A4D">
        <w:rPr>
          <w:rFonts w:ascii="標楷體" w:hAnsi="標楷體" w:hint="eastAsia"/>
          <w:b/>
          <w:sz w:val="32"/>
          <w:szCs w:val="32"/>
        </w:rPr>
        <w:t>須全數繳交</w:t>
      </w:r>
      <w:r w:rsidRPr="00930A4D">
        <w:rPr>
          <w:rFonts w:ascii="標楷體" w:hAnsi="標楷體" w:hint="eastAsia"/>
          <w:b/>
          <w:sz w:val="32"/>
          <w:szCs w:val="32"/>
        </w:rPr>
        <w:t>)</w:t>
      </w:r>
      <w:r w:rsidR="00937E27" w:rsidRPr="00930A4D">
        <w:rPr>
          <w:rFonts w:ascii="標楷體" w:hAnsi="標楷體"/>
          <w:b/>
          <w:sz w:val="32"/>
          <w:szCs w:val="32"/>
        </w:rPr>
        <w:tab/>
      </w:r>
    </w:p>
    <w:p w:rsidR="005E6388" w:rsidRPr="00930A4D" w:rsidRDefault="004401B0" w:rsidP="00937E27">
      <w:pPr>
        <w:adjustRightInd w:val="0"/>
        <w:snapToGrid w:val="0"/>
        <w:spacing w:line="360" w:lineRule="auto"/>
        <w:rPr>
          <w:rFonts w:ascii="標楷體" w:hAnsi="標楷體"/>
          <w:b/>
          <w:sz w:val="32"/>
          <w:szCs w:val="32"/>
        </w:rPr>
      </w:pPr>
      <w:r w:rsidRPr="00930A4D">
        <w:rPr>
          <w:rFonts w:ascii="標楷體" w:hAnsi="標楷體" w:hint="eastAsia"/>
          <w:b/>
          <w:sz w:val="32"/>
          <w:szCs w:val="32"/>
        </w:rPr>
        <w:t>□</w:t>
      </w:r>
      <w:r w:rsidR="00937E27" w:rsidRPr="00930A4D">
        <w:rPr>
          <w:rFonts w:ascii="標楷體" w:hAnsi="標楷體" w:hint="eastAsia"/>
          <w:b/>
          <w:sz w:val="32"/>
          <w:szCs w:val="32"/>
        </w:rPr>
        <w:t>6</w:t>
      </w:r>
      <w:r w:rsidR="005E6388" w:rsidRPr="00930A4D">
        <w:rPr>
          <w:rFonts w:ascii="標楷體" w:hAnsi="標楷體" w:hint="eastAsia"/>
          <w:b/>
          <w:sz w:val="32"/>
          <w:szCs w:val="32"/>
        </w:rPr>
        <w:t>.「簽到表」</w:t>
      </w:r>
      <w:r w:rsidR="00C044BA" w:rsidRPr="00930A4D">
        <w:rPr>
          <w:rFonts w:ascii="標楷體" w:hAnsi="標楷體" w:hint="eastAsia"/>
          <w:b/>
          <w:sz w:val="32"/>
          <w:szCs w:val="32"/>
        </w:rPr>
        <w:t>正本</w:t>
      </w:r>
      <w:r w:rsidRPr="00930A4D">
        <w:rPr>
          <w:rFonts w:ascii="標楷體" w:hAnsi="標楷體" w:hint="eastAsia"/>
          <w:b/>
          <w:sz w:val="32"/>
          <w:szCs w:val="32"/>
        </w:rPr>
        <w:t>(</w:t>
      </w:r>
      <w:r w:rsidR="005E6388" w:rsidRPr="00930A4D">
        <w:rPr>
          <w:rFonts w:ascii="標楷體" w:hAnsi="標楷體" w:hint="eastAsia"/>
          <w:b/>
          <w:sz w:val="32"/>
          <w:szCs w:val="32"/>
        </w:rPr>
        <w:t>須全數繳交</w:t>
      </w:r>
      <w:r w:rsidRPr="00930A4D">
        <w:rPr>
          <w:rFonts w:ascii="標楷體" w:hAnsi="標楷體" w:hint="eastAsia"/>
          <w:b/>
          <w:sz w:val="32"/>
          <w:szCs w:val="32"/>
        </w:rPr>
        <w:t>)</w:t>
      </w:r>
    </w:p>
    <w:p w:rsidR="004401B0" w:rsidRPr="00930A4D" w:rsidRDefault="00937E27" w:rsidP="00937E27">
      <w:pPr>
        <w:adjustRightInd w:val="0"/>
        <w:snapToGrid w:val="0"/>
        <w:spacing w:line="360" w:lineRule="auto"/>
        <w:rPr>
          <w:rFonts w:ascii="標楷體" w:hAnsi="標楷體"/>
          <w:b/>
          <w:sz w:val="32"/>
          <w:szCs w:val="32"/>
        </w:rPr>
      </w:pPr>
      <w:r w:rsidRPr="00930A4D">
        <w:rPr>
          <w:rFonts w:ascii="標楷體" w:hAnsi="標楷體" w:hint="eastAsia"/>
          <w:b/>
          <w:sz w:val="32"/>
          <w:szCs w:val="32"/>
        </w:rPr>
        <w:t>□7.其他資料：(請註明)</w:t>
      </w:r>
      <w:r w:rsidRPr="00930A4D">
        <w:rPr>
          <w:rFonts w:ascii="標楷體" w:hAnsi="標楷體" w:hint="eastAsia"/>
          <w:b/>
          <w:sz w:val="32"/>
          <w:szCs w:val="32"/>
          <w:u w:val="single"/>
        </w:rPr>
        <w:t xml:space="preserve">                                </w:t>
      </w:r>
    </w:p>
    <w:p w:rsidR="004401B0" w:rsidRPr="00930A4D" w:rsidRDefault="004401B0" w:rsidP="005E6388">
      <w:pPr>
        <w:rPr>
          <w:rFonts w:ascii="標楷體" w:hAnsi="標楷體"/>
          <w:b/>
          <w:sz w:val="32"/>
          <w:szCs w:val="32"/>
        </w:rPr>
      </w:pPr>
    </w:p>
    <w:p w:rsidR="00C044BA" w:rsidRPr="00930A4D" w:rsidRDefault="00C044BA" w:rsidP="005E6388">
      <w:pPr>
        <w:rPr>
          <w:rFonts w:ascii="標楷體" w:hAnsi="標楷體"/>
          <w:b/>
          <w:sz w:val="32"/>
          <w:szCs w:val="32"/>
        </w:rPr>
      </w:pPr>
      <w:r w:rsidRPr="00930A4D">
        <w:rPr>
          <w:rFonts w:ascii="標楷體" w:hAnsi="標楷體" w:hint="eastAsia"/>
          <w:b/>
          <w:sz w:val="32"/>
          <w:szCs w:val="32"/>
        </w:rPr>
        <w:t xml:space="preserve">承辦/填報人：  </w:t>
      </w:r>
      <w:r w:rsidR="004401B0" w:rsidRPr="00930A4D">
        <w:rPr>
          <w:rFonts w:ascii="標楷體" w:hAnsi="標楷體" w:hint="eastAsia"/>
          <w:b/>
          <w:sz w:val="32"/>
          <w:szCs w:val="32"/>
        </w:rPr>
        <w:t xml:space="preserve">         </w:t>
      </w:r>
      <w:r w:rsidRPr="00930A4D">
        <w:rPr>
          <w:rFonts w:ascii="標楷體" w:hAnsi="標楷體" w:hint="eastAsia"/>
          <w:b/>
          <w:sz w:val="32"/>
          <w:szCs w:val="32"/>
        </w:rPr>
        <w:t xml:space="preserve"> 校長/主管</w:t>
      </w:r>
      <w:r w:rsidR="004401B0" w:rsidRPr="00930A4D">
        <w:rPr>
          <w:rFonts w:ascii="標楷體" w:hAnsi="標楷體" w:hint="eastAsia"/>
          <w:b/>
          <w:sz w:val="32"/>
          <w:szCs w:val="32"/>
        </w:rPr>
        <w:t>核章：</w:t>
      </w:r>
    </w:p>
    <w:p w:rsidR="004401B0" w:rsidRPr="00930A4D" w:rsidRDefault="004401B0" w:rsidP="005E6388">
      <w:pPr>
        <w:rPr>
          <w:rFonts w:ascii="標楷體" w:hAnsi="標楷體"/>
          <w:b/>
          <w:strike/>
          <w:sz w:val="32"/>
          <w:szCs w:val="32"/>
        </w:rPr>
      </w:pPr>
      <w:r w:rsidRPr="00930A4D">
        <w:rPr>
          <w:rFonts w:ascii="標楷體" w:hAnsi="標楷體" w:hint="eastAsia"/>
          <w:b/>
          <w:sz w:val="32"/>
          <w:szCs w:val="32"/>
        </w:rPr>
        <w:t xml:space="preserve">日期：    </w:t>
      </w:r>
      <w:r w:rsidR="003C42AD">
        <w:rPr>
          <w:rFonts w:ascii="標楷體" w:hAnsi="標楷體" w:hint="eastAsia"/>
          <w:b/>
          <w:sz w:val="32"/>
          <w:szCs w:val="32"/>
        </w:rPr>
        <w:t>104</w:t>
      </w:r>
      <w:r w:rsidR="008813D8">
        <w:rPr>
          <w:rFonts w:ascii="標楷體" w:hAnsi="標楷體" w:hint="eastAsia"/>
          <w:b/>
          <w:sz w:val="32"/>
          <w:szCs w:val="32"/>
        </w:rPr>
        <w:t xml:space="preserve">   </w:t>
      </w:r>
      <w:r w:rsidRPr="00930A4D">
        <w:rPr>
          <w:rFonts w:ascii="標楷體" w:hAnsi="標楷體" w:hint="eastAsia"/>
          <w:b/>
          <w:sz w:val="32"/>
          <w:szCs w:val="32"/>
        </w:rPr>
        <w:t xml:space="preserve">  年</w:t>
      </w:r>
      <w:r w:rsidR="008813D8">
        <w:rPr>
          <w:rFonts w:ascii="標楷體" w:hAnsi="標楷體" w:hint="eastAsia"/>
          <w:b/>
          <w:sz w:val="32"/>
          <w:szCs w:val="32"/>
        </w:rPr>
        <w:t xml:space="preserve">   </w:t>
      </w:r>
      <w:r w:rsidRPr="00930A4D">
        <w:rPr>
          <w:rFonts w:ascii="標楷體" w:hAnsi="標楷體" w:hint="eastAsia"/>
          <w:b/>
          <w:sz w:val="32"/>
          <w:szCs w:val="32"/>
        </w:rPr>
        <w:t xml:space="preserve">  </w:t>
      </w:r>
      <w:r w:rsidR="003C42AD">
        <w:rPr>
          <w:rFonts w:ascii="標楷體" w:hAnsi="標楷體" w:hint="eastAsia"/>
          <w:b/>
          <w:sz w:val="32"/>
          <w:szCs w:val="32"/>
        </w:rPr>
        <w:t>12</w:t>
      </w:r>
      <w:r w:rsidRPr="00930A4D">
        <w:rPr>
          <w:rFonts w:ascii="標楷體" w:hAnsi="標楷體" w:hint="eastAsia"/>
          <w:b/>
          <w:sz w:val="32"/>
          <w:szCs w:val="32"/>
        </w:rPr>
        <w:t xml:space="preserve">     月     </w:t>
      </w:r>
      <w:r w:rsidR="003C42AD">
        <w:rPr>
          <w:rFonts w:ascii="標楷體" w:hAnsi="標楷體" w:hint="eastAsia"/>
          <w:b/>
          <w:sz w:val="32"/>
          <w:szCs w:val="32"/>
        </w:rPr>
        <w:t>18</w:t>
      </w:r>
      <w:r w:rsidRPr="00930A4D">
        <w:rPr>
          <w:rFonts w:ascii="標楷體" w:hAnsi="標楷體" w:hint="eastAsia"/>
          <w:b/>
          <w:sz w:val="32"/>
          <w:szCs w:val="32"/>
        </w:rPr>
        <w:t xml:space="preserve">   日</w:t>
      </w:r>
    </w:p>
    <w:p w:rsidR="00215CEF" w:rsidRPr="00930A4D" w:rsidRDefault="00917E7E" w:rsidP="004401B0">
      <w:pPr>
        <w:widowControl/>
        <w:jc w:val="center"/>
        <w:rPr>
          <w:rFonts w:ascii="標楷體" w:hAnsi="標楷體"/>
          <w:b/>
          <w:sz w:val="32"/>
          <w:szCs w:val="40"/>
        </w:rPr>
      </w:pPr>
      <w:r w:rsidRPr="00930A4D">
        <w:rPr>
          <w:rFonts w:ascii="標楷體" w:hAnsi="標楷體"/>
          <w:b/>
          <w:szCs w:val="24"/>
        </w:rPr>
        <w:br w:type="page"/>
      </w:r>
      <w:r w:rsidR="00427EB1" w:rsidRPr="00930A4D">
        <w:rPr>
          <w:rFonts w:ascii="標楷體" w:hAnsi="標楷體"/>
          <w:b/>
          <w:sz w:val="32"/>
          <w:szCs w:val="40"/>
        </w:rPr>
        <w:lastRenderedPageBreak/>
        <w:t>10</w:t>
      </w:r>
      <w:r w:rsidR="00427EB1" w:rsidRPr="00930A4D">
        <w:rPr>
          <w:rFonts w:ascii="標楷體" w:hAnsi="標楷體" w:hint="eastAsia"/>
          <w:b/>
          <w:sz w:val="32"/>
          <w:szCs w:val="40"/>
        </w:rPr>
        <w:t>4</w:t>
      </w:r>
      <w:r w:rsidR="004401B0" w:rsidRPr="00930A4D">
        <w:rPr>
          <w:rFonts w:ascii="標楷體" w:hAnsi="標楷體"/>
          <w:b/>
          <w:sz w:val="32"/>
          <w:szCs w:val="40"/>
        </w:rPr>
        <w:t>年度</w:t>
      </w:r>
      <w:r w:rsidR="004401B0" w:rsidRPr="00930A4D">
        <w:rPr>
          <w:rFonts w:ascii="標楷體" w:hAnsi="標楷體" w:hint="eastAsia"/>
          <w:b/>
          <w:sz w:val="32"/>
          <w:szCs w:val="40"/>
        </w:rPr>
        <w:t>提升國民中學教師健康教育教學專業能力</w:t>
      </w:r>
      <w:r w:rsidR="004401B0" w:rsidRPr="00930A4D">
        <w:rPr>
          <w:rFonts w:ascii="標楷體" w:hAnsi="標楷體"/>
          <w:b/>
          <w:sz w:val="32"/>
          <w:szCs w:val="40"/>
        </w:rPr>
        <w:t>計畫</w:t>
      </w:r>
    </w:p>
    <w:p w:rsidR="004401B0" w:rsidRPr="00930A4D" w:rsidRDefault="004401B0" w:rsidP="004401B0">
      <w:pPr>
        <w:widowControl/>
        <w:jc w:val="center"/>
        <w:rPr>
          <w:rFonts w:ascii="標楷體" w:hAnsi="標楷體"/>
          <w:b/>
          <w:szCs w:val="24"/>
        </w:rPr>
      </w:pPr>
      <w:r w:rsidRPr="00930A4D">
        <w:rPr>
          <w:rFonts w:ascii="標楷體" w:hAnsi="標楷體" w:hint="eastAsia"/>
          <w:b/>
          <w:sz w:val="32"/>
          <w:szCs w:val="32"/>
        </w:rPr>
        <w:t>成果報告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024"/>
        <w:gridCol w:w="1622"/>
        <w:gridCol w:w="3619"/>
      </w:tblGrid>
      <w:tr w:rsidR="00557B12" w:rsidRPr="00930A4D" w:rsidTr="00937E27">
        <w:trPr>
          <w:trHeight w:val="940"/>
          <w:jc w:val="center"/>
        </w:trPr>
        <w:tc>
          <w:tcPr>
            <w:tcW w:w="98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57B12" w:rsidRPr="00930A4D" w:rsidRDefault="00557B12" w:rsidP="00D07EB9">
            <w:pPr>
              <w:jc w:val="center"/>
              <w:rPr>
                <w:rFonts w:ascii="標楷體" w:hAnsi="標楷體"/>
                <w:b/>
                <w:u w:val="single"/>
              </w:rPr>
            </w:pPr>
            <w:r w:rsidRPr="00930A4D">
              <w:rPr>
                <w:rFonts w:ascii="標楷體" w:hAnsi="標楷體" w:hint="eastAsia"/>
                <w:b/>
              </w:rPr>
              <w:t>縣市別：</w:t>
            </w:r>
            <w:r w:rsidR="00D07EB9" w:rsidRPr="00930A4D">
              <w:rPr>
                <w:rFonts w:ascii="標楷體" w:hAnsi="標楷體" w:hint="eastAsia"/>
                <w:b/>
                <w:szCs w:val="24"/>
                <w:u w:val="single"/>
              </w:rPr>
              <w:t>台南市</w:t>
            </w:r>
          </w:p>
        </w:tc>
      </w:tr>
      <w:tr w:rsidR="00557B12" w:rsidRPr="00930A4D" w:rsidTr="00D07EB9">
        <w:trPr>
          <w:trHeight w:val="967"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557B12" w:rsidRPr="00930A4D" w:rsidRDefault="00557B12" w:rsidP="00471D2D">
            <w:pPr>
              <w:jc w:val="center"/>
              <w:rPr>
                <w:rFonts w:ascii="標楷體" w:hAnsi="標楷體"/>
                <w:b/>
              </w:rPr>
            </w:pPr>
            <w:r w:rsidRPr="00930A4D">
              <w:rPr>
                <w:rFonts w:ascii="標楷體" w:hAnsi="標楷體" w:hint="eastAsia"/>
                <w:b/>
              </w:rPr>
              <w:t>辦理日期</w:t>
            </w:r>
          </w:p>
        </w:tc>
        <w:tc>
          <w:tcPr>
            <w:tcW w:w="3046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557B12" w:rsidRPr="00930A4D" w:rsidRDefault="00D07EB9" w:rsidP="00D07EB9">
            <w:pPr>
              <w:spacing w:line="360" w:lineRule="auto"/>
              <w:ind w:leftChars="113" w:left="271"/>
              <w:rPr>
                <w:rFonts w:ascii="標楷體" w:hAnsi="標楷體"/>
                <w:b/>
              </w:rPr>
            </w:pPr>
            <w:r w:rsidRPr="00930A4D">
              <w:rPr>
                <w:rFonts w:ascii="標楷體" w:hAnsi="標楷體" w:hint="eastAsia"/>
                <w:szCs w:val="24"/>
              </w:rPr>
              <w:t>104年11月13日（五）104年12月11日（五）</w:t>
            </w:r>
          </w:p>
        </w:tc>
        <w:tc>
          <w:tcPr>
            <w:tcW w:w="1503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557B12" w:rsidRPr="00930A4D" w:rsidRDefault="00557B12" w:rsidP="00471D2D">
            <w:pPr>
              <w:jc w:val="center"/>
              <w:rPr>
                <w:rFonts w:ascii="標楷體" w:hAnsi="標楷體"/>
                <w:b/>
              </w:rPr>
            </w:pPr>
            <w:r w:rsidRPr="00930A4D">
              <w:rPr>
                <w:rFonts w:ascii="標楷體" w:hAnsi="標楷體" w:hint="eastAsia"/>
                <w:b/>
              </w:rPr>
              <w:t>時間</w:t>
            </w:r>
          </w:p>
        </w:tc>
        <w:tc>
          <w:tcPr>
            <w:tcW w:w="35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57B12" w:rsidRPr="00930A4D" w:rsidRDefault="00D07EB9" w:rsidP="00D07EB9">
            <w:pPr>
              <w:spacing w:line="360" w:lineRule="auto"/>
              <w:ind w:leftChars="250" w:left="1320" w:hangingChars="300" w:hanging="720"/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  <w:szCs w:val="24"/>
              </w:rPr>
              <w:t>08：30~16：30</w:t>
            </w:r>
          </w:p>
        </w:tc>
      </w:tr>
      <w:tr w:rsidR="00557B12" w:rsidRPr="00930A4D" w:rsidTr="00D07EB9">
        <w:trPr>
          <w:trHeight w:val="1247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57B12" w:rsidRPr="00930A4D" w:rsidRDefault="004401B0" w:rsidP="004401B0">
            <w:pPr>
              <w:jc w:val="center"/>
              <w:rPr>
                <w:rFonts w:ascii="標楷體" w:hAnsi="標楷體"/>
                <w:b/>
              </w:rPr>
            </w:pPr>
            <w:r w:rsidRPr="00930A4D">
              <w:rPr>
                <w:rFonts w:ascii="標楷體" w:hAnsi="標楷體" w:hint="eastAsia"/>
                <w:b/>
              </w:rPr>
              <w:t>承辦單位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07EB9" w:rsidRPr="00930A4D" w:rsidRDefault="00D07EB9" w:rsidP="00D07EB9">
            <w:pPr>
              <w:spacing w:line="360" w:lineRule="auto"/>
              <w:rPr>
                <w:rFonts w:ascii="標楷體" w:hAnsi="標楷體"/>
              </w:rPr>
            </w:pPr>
            <w:r w:rsidRPr="00930A4D">
              <w:rPr>
                <w:rFonts w:ascii="標楷體" w:hAnsi="標楷體" w:cs="新細明體" w:hint="eastAsia"/>
                <w:bCs/>
                <w:color w:val="000000"/>
                <w:kern w:val="0"/>
                <w:szCs w:val="24"/>
              </w:rPr>
              <w:t>台南</w:t>
            </w:r>
            <w:r w:rsidRPr="00930A4D">
              <w:rPr>
                <w:rFonts w:ascii="標楷體" w:hAnsi="標楷體" w:hint="eastAsia"/>
                <w:szCs w:val="24"/>
              </w:rPr>
              <w:t>市國民</w:t>
            </w:r>
            <w:r w:rsidRPr="00930A4D">
              <w:rPr>
                <w:rFonts w:ascii="標楷體" w:hAnsi="標楷體" w:hint="eastAsia"/>
              </w:rPr>
              <w:t>教育輔導團健康與體育學習領域</w:t>
            </w:r>
          </w:p>
          <w:p w:rsidR="00D07EB9" w:rsidRPr="00930A4D" w:rsidRDefault="00D07EB9" w:rsidP="00D07EB9">
            <w:pPr>
              <w:spacing w:line="360" w:lineRule="auto"/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  <w:color w:val="000000"/>
              </w:rPr>
              <w:t>金城國民中學</w:t>
            </w:r>
          </w:p>
          <w:p w:rsidR="00557B12" w:rsidRPr="00930A4D" w:rsidRDefault="00557B12" w:rsidP="00C4400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57B12" w:rsidRPr="00930A4D" w:rsidRDefault="004401B0" w:rsidP="00C4400C">
            <w:pPr>
              <w:jc w:val="center"/>
              <w:rPr>
                <w:rFonts w:ascii="標楷體" w:hAnsi="標楷體"/>
                <w:b/>
              </w:rPr>
            </w:pPr>
            <w:r w:rsidRPr="00930A4D">
              <w:rPr>
                <w:rFonts w:ascii="標楷體" w:hAnsi="標楷體" w:hint="eastAsia"/>
                <w:b/>
              </w:rPr>
              <w:t>活動地點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D07EB9" w:rsidRPr="00930A4D" w:rsidRDefault="00D07EB9" w:rsidP="00D07EB9">
            <w:pPr>
              <w:spacing w:line="360" w:lineRule="auto"/>
              <w:rPr>
                <w:rFonts w:ascii="標楷體" w:hAnsi="標楷體"/>
                <w:color w:val="000000"/>
                <w:szCs w:val="24"/>
              </w:rPr>
            </w:pPr>
            <w:r w:rsidRPr="00930A4D">
              <w:rPr>
                <w:rFonts w:ascii="標楷體" w:hAnsi="標楷體" w:hint="eastAsia"/>
                <w:szCs w:val="24"/>
              </w:rPr>
              <w:t>溪北場:</w:t>
            </w:r>
            <w:r w:rsidRPr="00930A4D">
              <w:rPr>
                <w:rFonts w:ascii="標楷體" w:hAnsi="標楷體" w:cs="新細明體" w:hint="eastAsia"/>
                <w:bCs/>
                <w:color w:val="000000"/>
                <w:kern w:val="0"/>
                <w:szCs w:val="24"/>
              </w:rPr>
              <w:t>台南</w:t>
            </w:r>
            <w:r w:rsidRPr="00930A4D">
              <w:rPr>
                <w:rFonts w:ascii="標楷體" w:hAnsi="標楷體" w:cs="Arial" w:hint="eastAsia"/>
                <w:color w:val="000000"/>
                <w:szCs w:val="24"/>
              </w:rPr>
              <w:t>市立</w:t>
            </w:r>
            <w:r w:rsidRPr="00930A4D">
              <w:rPr>
                <w:rFonts w:ascii="標楷體" w:hAnsi="標楷體" w:hint="eastAsia"/>
                <w:color w:val="000000"/>
                <w:szCs w:val="24"/>
              </w:rPr>
              <w:t>新東國民中學</w:t>
            </w:r>
          </w:p>
          <w:p w:rsidR="00D07EB9" w:rsidRPr="00930A4D" w:rsidRDefault="00D07EB9" w:rsidP="00D07EB9">
            <w:pPr>
              <w:spacing w:line="360" w:lineRule="auto"/>
              <w:rPr>
                <w:rFonts w:ascii="標楷體" w:hAnsi="標楷體"/>
                <w:color w:val="000000"/>
                <w:szCs w:val="24"/>
              </w:rPr>
            </w:pPr>
            <w:r w:rsidRPr="00930A4D">
              <w:rPr>
                <w:rFonts w:ascii="標楷體" w:hAnsi="標楷體" w:hint="eastAsia"/>
                <w:szCs w:val="24"/>
              </w:rPr>
              <w:t>溪南場:</w:t>
            </w:r>
            <w:r w:rsidRPr="00930A4D">
              <w:rPr>
                <w:rFonts w:ascii="標楷體" w:hAnsi="標楷體" w:cs="新細明體" w:hint="eastAsia"/>
                <w:bCs/>
                <w:color w:val="000000"/>
                <w:kern w:val="0"/>
                <w:szCs w:val="24"/>
              </w:rPr>
              <w:t>台南</w:t>
            </w:r>
            <w:r w:rsidRPr="00930A4D">
              <w:rPr>
                <w:rFonts w:ascii="標楷體" w:hAnsi="標楷體" w:cs="Arial" w:hint="eastAsia"/>
                <w:color w:val="000000"/>
                <w:szCs w:val="24"/>
              </w:rPr>
              <w:t>市立</w:t>
            </w:r>
            <w:r w:rsidRPr="00930A4D">
              <w:rPr>
                <w:rFonts w:ascii="標楷體" w:hAnsi="標楷體" w:hint="eastAsia"/>
                <w:color w:val="000000"/>
                <w:szCs w:val="24"/>
              </w:rPr>
              <w:t>金城國民中學</w:t>
            </w:r>
          </w:p>
          <w:p w:rsidR="00557B12" w:rsidRPr="00930A4D" w:rsidRDefault="00557B12" w:rsidP="00B654F0">
            <w:pPr>
              <w:rPr>
                <w:rFonts w:ascii="標楷體" w:hAnsi="標楷體"/>
              </w:rPr>
            </w:pPr>
          </w:p>
        </w:tc>
      </w:tr>
      <w:tr w:rsidR="004401B0" w:rsidRPr="00930A4D" w:rsidTr="00D07EB9">
        <w:trPr>
          <w:trHeight w:val="2409"/>
          <w:jc w:val="center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01B0" w:rsidRPr="00930A4D" w:rsidRDefault="004401B0" w:rsidP="00C4400C">
            <w:pPr>
              <w:jc w:val="center"/>
              <w:rPr>
                <w:rFonts w:ascii="標楷體" w:hAnsi="標楷體"/>
                <w:b/>
              </w:rPr>
            </w:pPr>
            <w:r w:rsidRPr="00930A4D">
              <w:rPr>
                <w:rFonts w:ascii="標楷體" w:hAnsi="標楷體" w:hint="eastAsia"/>
                <w:b/>
              </w:rPr>
              <w:t>議題講師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01B0" w:rsidRPr="00930A4D" w:rsidRDefault="00427EB1" w:rsidP="004401B0">
            <w:p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消費者健康</w:t>
            </w:r>
            <w:r w:rsidR="004401B0" w:rsidRPr="00930A4D">
              <w:rPr>
                <w:rFonts w:ascii="標楷體" w:hAnsi="標楷體" w:hint="eastAsia"/>
              </w:rPr>
              <w:t>：</w:t>
            </w:r>
            <w:r w:rsidR="00D07EB9" w:rsidRPr="00930A4D">
              <w:rPr>
                <w:rFonts w:ascii="標楷體" w:hAnsi="標楷體" w:hint="eastAsia"/>
              </w:rPr>
              <w:t>陳鈺萍</w:t>
            </w:r>
          </w:p>
          <w:p w:rsidR="004401B0" w:rsidRPr="00930A4D" w:rsidRDefault="00427EB1" w:rsidP="004401B0">
            <w:p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安全急救</w:t>
            </w:r>
            <w:r w:rsidR="004401B0" w:rsidRPr="00930A4D">
              <w:rPr>
                <w:rFonts w:ascii="標楷體" w:hAnsi="標楷體" w:hint="eastAsia"/>
              </w:rPr>
              <w:t>：</w:t>
            </w:r>
            <w:r w:rsidR="00D07EB9" w:rsidRPr="00930A4D">
              <w:rPr>
                <w:rFonts w:ascii="標楷體" w:hAnsi="標楷體" w:cs="新細明體" w:hint="eastAsia"/>
                <w:color w:val="000000" w:themeColor="text1"/>
                <w:kern w:val="0"/>
              </w:rPr>
              <w:t>薛照平</w:t>
            </w:r>
          </w:p>
          <w:p w:rsidR="00427EB1" w:rsidRPr="00930A4D" w:rsidRDefault="00427EB1" w:rsidP="004401B0">
            <w:p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個人衛生：</w:t>
            </w:r>
            <w:r w:rsidR="00D07EB9" w:rsidRPr="00930A4D">
              <w:rPr>
                <w:rFonts w:ascii="標楷體" w:hAnsi="標楷體" w:hint="eastAsia"/>
                <w:color w:val="000000" w:themeColor="text1"/>
              </w:rPr>
              <w:t>楊涵瑜</w:t>
            </w:r>
          </w:p>
          <w:p w:rsidR="004401B0" w:rsidRPr="00930A4D" w:rsidRDefault="00427EB1" w:rsidP="004401B0">
            <w:p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生長發育與老化死亡</w:t>
            </w:r>
            <w:r w:rsidR="004401B0" w:rsidRPr="00930A4D">
              <w:rPr>
                <w:rFonts w:ascii="標楷體" w:hAnsi="標楷體" w:hint="eastAsia"/>
              </w:rPr>
              <w:t>：</w:t>
            </w:r>
            <w:r w:rsidR="00D07EB9" w:rsidRPr="00930A4D">
              <w:rPr>
                <w:rFonts w:ascii="標楷體" w:hAnsi="標楷體" w:hint="eastAsia"/>
              </w:rPr>
              <w:t>江云懷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01B0" w:rsidRPr="00930A4D" w:rsidRDefault="004401B0" w:rsidP="004401B0">
            <w:pPr>
              <w:jc w:val="center"/>
              <w:rPr>
                <w:rFonts w:ascii="標楷體" w:hAnsi="標楷體"/>
                <w:b/>
              </w:rPr>
            </w:pPr>
            <w:r w:rsidRPr="00930A4D">
              <w:rPr>
                <w:rFonts w:ascii="標楷體" w:hAnsi="標楷體" w:hint="eastAsia"/>
                <w:b/>
              </w:rPr>
              <w:t>參加人數</w:t>
            </w:r>
          </w:p>
          <w:p w:rsidR="004401B0" w:rsidRPr="00930A4D" w:rsidRDefault="004401B0" w:rsidP="004401B0">
            <w:pPr>
              <w:jc w:val="center"/>
              <w:rPr>
                <w:rFonts w:ascii="標楷體" w:hAnsi="標楷體"/>
                <w:b/>
              </w:rPr>
            </w:pPr>
            <w:r w:rsidRPr="00930A4D">
              <w:rPr>
                <w:rFonts w:ascii="標楷體" w:hAnsi="標楷體" w:hint="eastAsia"/>
                <w:b/>
              </w:rPr>
              <w:t>(請附上員額表及簽到表)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401B0" w:rsidRPr="00930A4D" w:rsidRDefault="004401B0" w:rsidP="004401B0">
            <w:pPr>
              <w:rPr>
                <w:rFonts w:ascii="標楷體" w:hAnsi="標楷體"/>
                <w:u w:val="single"/>
              </w:rPr>
            </w:pPr>
            <w:r w:rsidRPr="00930A4D">
              <w:rPr>
                <w:rFonts w:ascii="標楷體" w:hAnsi="標楷體" w:hint="eastAsia"/>
              </w:rPr>
              <w:t xml:space="preserve">應到為  </w:t>
            </w:r>
            <w:r w:rsidRPr="00930A4D">
              <w:rPr>
                <w:rFonts w:ascii="標楷體" w:hAnsi="標楷體" w:hint="eastAsia"/>
                <w:u w:val="single"/>
              </w:rPr>
              <w:t xml:space="preserve"> </w:t>
            </w:r>
            <w:r w:rsidR="00930A4D" w:rsidRPr="00930A4D">
              <w:rPr>
                <w:rFonts w:ascii="標楷體" w:hAnsi="標楷體" w:hint="eastAsia"/>
                <w:u w:val="single"/>
              </w:rPr>
              <w:t>113</w:t>
            </w:r>
            <w:r w:rsidRPr="00930A4D">
              <w:rPr>
                <w:rFonts w:ascii="標楷體" w:hAnsi="標楷體" w:hint="eastAsia"/>
                <w:u w:val="single"/>
              </w:rPr>
              <w:t xml:space="preserve">  </w:t>
            </w:r>
            <w:r w:rsidRPr="00930A4D">
              <w:rPr>
                <w:rFonts w:ascii="標楷體" w:hAnsi="標楷體" w:hint="eastAsia"/>
              </w:rPr>
              <w:t>人</w:t>
            </w:r>
          </w:p>
          <w:p w:rsidR="004401B0" w:rsidRPr="00930A4D" w:rsidRDefault="004401B0" w:rsidP="004401B0">
            <w:p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 xml:space="preserve">實到為  </w:t>
            </w:r>
            <w:r w:rsidRPr="00930A4D">
              <w:rPr>
                <w:rFonts w:ascii="標楷體" w:hAnsi="標楷體" w:hint="eastAsia"/>
                <w:u w:val="single"/>
              </w:rPr>
              <w:t xml:space="preserve">  </w:t>
            </w:r>
            <w:r w:rsidR="00930A4D" w:rsidRPr="00930A4D">
              <w:rPr>
                <w:rFonts w:ascii="標楷體" w:hAnsi="標楷體" w:hint="eastAsia"/>
                <w:u w:val="single"/>
              </w:rPr>
              <w:t>94</w:t>
            </w:r>
            <w:r w:rsidRPr="00930A4D">
              <w:rPr>
                <w:rFonts w:ascii="標楷體" w:hAnsi="標楷體" w:hint="eastAsia"/>
                <w:u w:val="single"/>
              </w:rPr>
              <w:t xml:space="preserve">  </w:t>
            </w:r>
            <w:r w:rsidRPr="00930A4D">
              <w:rPr>
                <w:rFonts w:ascii="標楷體" w:hAnsi="標楷體" w:hint="eastAsia"/>
              </w:rPr>
              <w:t>人</w:t>
            </w:r>
          </w:p>
          <w:p w:rsidR="004401B0" w:rsidRPr="00930A4D" w:rsidRDefault="004401B0" w:rsidP="00930A4D">
            <w:p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 xml:space="preserve">完訓率  </w:t>
            </w:r>
            <w:r w:rsidRPr="00930A4D">
              <w:rPr>
                <w:rFonts w:ascii="標楷體" w:hAnsi="標楷體" w:hint="eastAsia"/>
                <w:u w:val="single"/>
              </w:rPr>
              <w:t xml:space="preserve">  </w:t>
            </w:r>
            <w:r w:rsidR="00930A4D" w:rsidRPr="00930A4D">
              <w:rPr>
                <w:rFonts w:ascii="標楷體" w:hAnsi="標楷體" w:hint="eastAsia"/>
                <w:u w:val="single"/>
              </w:rPr>
              <w:t>83</w:t>
            </w:r>
            <w:r w:rsidRPr="00930A4D">
              <w:rPr>
                <w:rFonts w:ascii="標楷體" w:hAnsi="標楷體" w:hint="eastAsia"/>
                <w:u w:val="single"/>
              </w:rPr>
              <w:t xml:space="preserve">  </w:t>
            </w:r>
            <w:r w:rsidRPr="00930A4D">
              <w:rPr>
                <w:rFonts w:ascii="標楷體" w:hAnsi="標楷體" w:hint="eastAsia"/>
              </w:rPr>
              <w:t>％</w:t>
            </w:r>
          </w:p>
        </w:tc>
      </w:tr>
      <w:tr w:rsidR="004401B0" w:rsidRPr="00930A4D" w:rsidTr="00F93CC8">
        <w:trPr>
          <w:trHeight w:val="5801"/>
          <w:jc w:val="center"/>
        </w:trPr>
        <w:tc>
          <w:tcPr>
            <w:tcW w:w="98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4401B0" w:rsidRPr="00930A4D" w:rsidRDefault="004401B0" w:rsidP="00B654F0">
            <w:pPr>
              <w:rPr>
                <w:rFonts w:ascii="標楷體" w:hAnsi="標楷體"/>
                <w:b/>
              </w:rPr>
            </w:pPr>
            <w:r w:rsidRPr="00930A4D">
              <w:rPr>
                <w:rFonts w:ascii="標楷體" w:hAnsi="標楷體" w:hint="eastAsia"/>
                <w:b/>
              </w:rPr>
              <w:t>縣本培育活動之檢討與建議：</w:t>
            </w:r>
          </w:p>
          <w:p w:rsidR="00D07EB9" w:rsidRPr="00930A4D" w:rsidRDefault="00D07EB9" w:rsidP="00D07EB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 w:themeColor="text1"/>
                <w:kern w:val="0"/>
                <w:szCs w:val="24"/>
              </w:rPr>
            </w:pPr>
            <w:r w:rsidRPr="00930A4D">
              <w:rPr>
                <w:rFonts w:ascii="標楷體" w:hAnsi="標楷體" w:cs="新細明體" w:hint="eastAsia"/>
                <w:kern w:val="0"/>
                <w:szCs w:val="24"/>
              </w:rPr>
              <w:t>1</w:t>
            </w:r>
            <w:r w:rsidRPr="00930A4D">
              <w:rPr>
                <w:rFonts w:ascii="標楷體" w:hAnsi="標楷體" w:cs="新細明體" w:hint="eastAsia"/>
                <w:color w:val="000000" w:themeColor="text1"/>
                <w:kern w:val="0"/>
                <w:szCs w:val="24"/>
              </w:rPr>
              <w:t>.老師們的參與態度良好，整場研習都能主動積極參與活動，使研習效能提升不少。</w:t>
            </w:r>
          </w:p>
          <w:p w:rsidR="00D07EB9" w:rsidRPr="00930A4D" w:rsidRDefault="00D07EB9" w:rsidP="00D07EB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 w:themeColor="text1"/>
                <w:kern w:val="0"/>
                <w:szCs w:val="24"/>
              </w:rPr>
            </w:pPr>
            <w:r w:rsidRPr="00930A4D">
              <w:rPr>
                <w:rFonts w:ascii="標楷體" w:hAnsi="標楷體" w:cs="新細明體" w:hint="eastAsia"/>
                <w:color w:val="000000" w:themeColor="text1"/>
                <w:kern w:val="0"/>
                <w:szCs w:val="24"/>
              </w:rPr>
              <w:t>2.各縣市的種子老師合作分工，讓四大議題都能有不錯的教案產出，非常符合現今的有效教學趨勢。</w:t>
            </w:r>
          </w:p>
          <w:p w:rsidR="00D07EB9" w:rsidRPr="00930A4D" w:rsidRDefault="00D07EB9" w:rsidP="00D07EB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 w:themeColor="text1"/>
                <w:kern w:val="0"/>
                <w:szCs w:val="24"/>
              </w:rPr>
            </w:pPr>
            <w:r w:rsidRPr="00930A4D">
              <w:rPr>
                <w:rFonts w:ascii="標楷體" w:hAnsi="標楷體" w:cs="新細明體" w:hint="eastAsia"/>
                <w:color w:val="000000" w:themeColor="text1"/>
                <w:kern w:val="0"/>
                <w:szCs w:val="24"/>
              </w:rPr>
              <w:t>3..非專老師們配到一節課的比率比較多，所以表示無法認真備課且無時間思考教材教法，希望可以集中配課。</w:t>
            </w:r>
          </w:p>
          <w:p w:rsidR="00D07EB9" w:rsidRPr="00930A4D" w:rsidRDefault="00D07EB9" w:rsidP="00D07EB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color w:val="000000" w:themeColor="text1"/>
                <w:kern w:val="0"/>
                <w:szCs w:val="24"/>
              </w:rPr>
            </w:pPr>
            <w:r w:rsidRPr="00930A4D">
              <w:rPr>
                <w:rFonts w:ascii="標楷體" w:hAnsi="標楷體" w:cs="新細明體" w:hint="eastAsia"/>
                <w:color w:val="000000" w:themeColor="text1"/>
                <w:kern w:val="0"/>
                <w:szCs w:val="24"/>
              </w:rPr>
              <w:t>4.</w:t>
            </w:r>
            <w:r w:rsidRPr="00930A4D">
              <w:rPr>
                <w:rFonts w:ascii="標楷體" w:hAnsi="標楷體" w:cs="新細明體"/>
                <w:color w:val="000000" w:themeColor="text1"/>
                <w:kern w:val="0"/>
                <w:szCs w:val="24"/>
              </w:rPr>
              <w:t>種子教師</w:t>
            </w:r>
            <w:r w:rsidRPr="00930A4D">
              <w:rPr>
                <w:rFonts w:ascii="標楷體" w:hAnsi="標楷體" w:cs="新細明體" w:hint="eastAsia"/>
                <w:color w:val="000000" w:themeColor="text1"/>
                <w:kern w:val="0"/>
                <w:szCs w:val="24"/>
              </w:rPr>
              <w:t>都能將課程消化吸收轉化呈現最真實的教學現場進行分享，所以老師們索取資料很踴躍，不確定師大是否能建立網站，讓十大議題的資料可以提供老師下載。</w:t>
            </w:r>
          </w:p>
          <w:p w:rsidR="004401B0" w:rsidRPr="00930A4D" w:rsidRDefault="00D07EB9" w:rsidP="00D07EB9">
            <w:pPr>
              <w:widowControl/>
              <w:spacing w:before="100" w:beforeAutospacing="1" w:after="100" w:afterAutospacing="1"/>
              <w:rPr>
                <w:rFonts w:ascii="標楷體" w:hAnsi="標楷體"/>
              </w:rPr>
            </w:pPr>
            <w:r w:rsidRPr="00930A4D">
              <w:rPr>
                <w:rFonts w:ascii="標楷體" w:hAnsi="標楷體" w:cs="新細明體" w:hint="eastAsia"/>
                <w:color w:val="000000" w:themeColor="text1"/>
                <w:kern w:val="0"/>
                <w:szCs w:val="24"/>
              </w:rPr>
              <w:t>5.希望透過研習過程也讓其他科目老師，認真看待健康教育的教學，在科科等值的正確概念下，尊重每一科目的專業與存在價值。</w:t>
            </w:r>
          </w:p>
        </w:tc>
      </w:tr>
      <w:tr w:rsidR="004401B0" w:rsidRPr="00930A4D" w:rsidTr="00471D2D">
        <w:trPr>
          <w:trHeight w:val="469"/>
          <w:jc w:val="center"/>
        </w:trPr>
        <w:tc>
          <w:tcPr>
            <w:tcW w:w="98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401B0" w:rsidRPr="00930A4D" w:rsidRDefault="004401B0" w:rsidP="00917E7E">
            <w:pPr>
              <w:jc w:val="center"/>
              <w:rPr>
                <w:rFonts w:ascii="標楷體" w:hAnsi="標楷體"/>
                <w:b/>
              </w:rPr>
            </w:pPr>
            <w:r w:rsidRPr="00930A4D">
              <w:rPr>
                <w:rFonts w:ascii="標楷體" w:hAnsi="標楷體" w:hint="eastAsia"/>
                <w:b/>
              </w:rPr>
              <w:lastRenderedPageBreak/>
              <w:t>活動照片 ( 可自行增加照片欄位)</w:t>
            </w:r>
          </w:p>
        </w:tc>
      </w:tr>
      <w:tr w:rsidR="004401B0" w:rsidRPr="00930A4D" w:rsidTr="00471D2D">
        <w:trPr>
          <w:trHeight w:val="469"/>
          <w:jc w:val="center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01B0" w:rsidRPr="00930A4D" w:rsidRDefault="00F93CC8" w:rsidP="00C4400C">
            <w:pPr>
              <w:jc w:val="center"/>
              <w:rPr>
                <w:rFonts w:ascii="標楷體" w:hAnsi="標楷體"/>
                <w:color w:val="0070C0"/>
              </w:rPr>
            </w:pPr>
            <w:r w:rsidRPr="00930A4D">
              <w:rPr>
                <w:rFonts w:ascii="標楷體" w:hAnsi="標楷體"/>
                <w:noProof/>
              </w:rPr>
              <w:drawing>
                <wp:inline distT="0" distB="0" distL="0" distR="0" wp14:anchorId="177F1047" wp14:editId="00A03B21">
                  <wp:extent cx="2692399" cy="2019300"/>
                  <wp:effectExtent l="0" t="0" r="0" b="0"/>
                  <wp:docPr id="1" name="圖片 1" descr="G:\104.3.26~28第三年非專進階\鈺萍分享彙整(台南場)\1113照片\IMG_8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104.3.26~28第三年非專進階\鈺萍分享彙整(台南場)\1113照片\IMG_84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346" cy="202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1B0" w:rsidRPr="00930A4D" w:rsidRDefault="004401B0" w:rsidP="00C4400C">
            <w:pPr>
              <w:jc w:val="center"/>
              <w:rPr>
                <w:rFonts w:ascii="標楷體" w:hAnsi="標楷體"/>
                <w:color w:val="0070C0"/>
              </w:rPr>
            </w:pPr>
          </w:p>
        </w:tc>
        <w:tc>
          <w:tcPr>
            <w:tcW w:w="502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401B0" w:rsidRPr="00930A4D" w:rsidRDefault="00F93CC8" w:rsidP="00471D2D">
            <w:pPr>
              <w:jc w:val="center"/>
              <w:rPr>
                <w:rFonts w:ascii="標楷體" w:hAnsi="標楷體"/>
                <w:color w:val="0070C0"/>
              </w:rPr>
            </w:pPr>
            <w:r w:rsidRPr="00930A4D">
              <w:rPr>
                <w:rFonts w:ascii="標楷體" w:hAnsi="標楷體"/>
                <w:noProof/>
              </w:rPr>
              <w:drawing>
                <wp:inline distT="0" distB="0" distL="0" distR="0" wp14:anchorId="1E091178" wp14:editId="5CEFF013">
                  <wp:extent cx="2744708" cy="1943100"/>
                  <wp:effectExtent l="0" t="0" r="0" b="0"/>
                  <wp:docPr id="2" name="圖片 2" descr="G:\104.3.26~28第三年非專進階\鈺萍分享彙整(台南場)\1113照片\IMG_8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104.3.26~28第三年非專進階\鈺萍分享彙整(台南場)\1113照片\IMG_8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274" cy="1953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1B0" w:rsidRPr="00930A4D" w:rsidTr="00471D2D">
        <w:trPr>
          <w:trHeight w:val="469"/>
          <w:jc w:val="center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01B0" w:rsidRPr="00930A4D" w:rsidRDefault="00F93CC8" w:rsidP="00917E7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消費者健康分享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401B0" w:rsidRPr="00930A4D" w:rsidRDefault="00F93CC8" w:rsidP="00471D2D">
            <w:pPr>
              <w:jc w:val="center"/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參與研習老師經驗分享</w:t>
            </w:r>
          </w:p>
        </w:tc>
      </w:tr>
      <w:tr w:rsidR="004401B0" w:rsidRPr="00930A4D" w:rsidTr="00471D2D">
        <w:trPr>
          <w:trHeight w:val="469"/>
          <w:jc w:val="center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01B0" w:rsidRPr="00930A4D" w:rsidRDefault="00F93CC8" w:rsidP="00F93CC8">
            <w:pPr>
              <w:jc w:val="center"/>
              <w:rPr>
                <w:rFonts w:ascii="標楷體" w:hAnsi="標楷體"/>
                <w:color w:val="0070C0"/>
              </w:rPr>
            </w:pPr>
            <w:r w:rsidRPr="00930A4D">
              <w:rPr>
                <w:rFonts w:ascii="標楷體" w:hAnsi="標楷體"/>
                <w:noProof/>
              </w:rPr>
              <w:drawing>
                <wp:inline distT="0" distB="0" distL="0" distR="0" wp14:anchorId="7BD9F92E" wp14:editId="74394DFF">
                  <wp:extent cx="2524125" cy="1893094"/>
                  <wp:effectExtent l="0" t="0" r="0" b="0"/>
                  <wp:docPr id="3" name="圖片 3" descr="G:\104.3.26~28第三年非專進階\鈺萍分享彙整(台南場)\1113照片\IMG_8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104.3.26~28第三年非專進階\鈺萍分享彙整(台南場)\1113照片\IMG_8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950" cy="1894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401B0" w:rsidRPr="00930A4D" w:rsidRDefault="00F93CC8" w:rsidP="00F93CC8">
            <w:pPr>
              <w:jc w:val="center"/>
              <w:rPr>
                <w:rFonts w:ascii="標楷體" w:hAnsi="標楷體"/>
                <w:color w:val="0070C0"/>
              </w:rPr>
            </w:pPr>
            <w:r w:rsidRPr="00930A4D">
              <w:rPr>
                <w:rFonts w:ascii="標楷體" w:hAnsi="標楷體"/>
                <w:noProof/>
              </w:rPr>
              <w:drawing>
                <wp:inline distT="0" distB="0" distL="0" distR="0" wp14:anchorId="55722C3E" wp14:editId="18182310">
                  <wp:extent cx="2609850" cy="1957389"/>
                  <wp:effectExtent l="0" t="0" r="0" b="0"/>
                  <wp:docPr id="4" name="圖片 4" descr="G:\104.3.26~28第三年非專進階\鈺萍分享彙整(台南場)\1113照片\IMG_8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104.3.26~28第三年非專進階\鈺萍分享彙整(台南場)\1113照片\IMG_8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340" cy="1960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1B0" w:rsidRPr="00930A4D" w:rsidTr="00471D2D">
        <w:trPr>
          <w:trHeight w:val="469"/>
          <w:jc w:val="center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401B0" w:rsidRPr="00930A4D" w:rsidRDefault="00F93CC8" w:rsidP="00471D2D">
            <w:pPr>
              <w:jc w:val="center"/>
              <w:rPr>
                <w:rFonts w:ascii="標楷體" w:hAnsi="標楷體"/>
                <w:color w:val="0070C0"/>
              </w:rPr>
            </w:pPr>
            <w:r w:rsidRPr="00930A4D">
              <w:rPr>
                <w:rFonts w:ascii="標楷體" w:hAnsi="標楷體" w:hint="eastAsia"/>
              </w:rPr>
              <w:t>生長發育與老化死亡</w:t>
            </w:r>
            <w:r w:rsidRPr="00930A4D">
              <w:rPr>
                <w:rFonts w:ascii="標楷體" w:hAnsi="標楷體" w:hint="eastAsia"/>
                <w:color w:val="000000" w:themeColor="text1"/>
              </w:rPr>
              <w:t>分享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401B0" w:rsidRPr="00930A4D" w:rsidRDefault="00F93CC8" w:rsidP="00471D2D">
            <w:pPr>
              <w:jc w:val="center"/>
              <w:rPr>
                <w:rFonts w:ascii="標楷體" w:hAnsi="標楷體"/>
                <w:color w:val="0070C0"/>
              </w:rPr>
            </w:pPr>
            <w:r w:rsidRPr="00930A4D">
              <w:rPr>
                <w:rFonts w:ascii="標楷體" w:hAnsi="標楷體" w:hint="eastAsia"/>
              </w:rPr>
              <w:t>參與研習老師實作體驗</w:t>
            </w:r>
          </w:p>
        </w:tc>
      </w:tr>
      <w:tr w:rsidR="00937E27" w:rsidRPr="00930A4D" w:rsidTr="00937E27">
        <w:trPr>
          <w:trHeight w:val="469"/>
          <w:jc w:val="center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37E27" w:rsidRPr="00930A4D" w:rsidRDefault="00F93CC8" w:rsidP="00F93CC8">
            <w:pPr>
              <w:jc w:val="center"/>
              <w:rPr>
                <w:rFonts w:ascii="標楷體" w:hAnsi="標楷體"/>
                <w:color w:val="0070C0"/>
              </w:rPr>
            </w:pPr>
            <w:r w:rsidRPr="00930A4D">
              <w:rPr>
                <w:rFonts w:ascii="標楷體" w:hAnsi="標楷體"/>
                <w:noProof/>
              </w:rPr>
              <w:drawing>
                <wp:inline distT="0" distB="0" distL="0" distR="0" wp14:anchorId="7105DCCC" wp14:editId="08F482F6">
                  <wp:extent cx="2604149" cy="1952625"/>
                  <wp:effectExtent l="0" t="0" r="0" b="0"/>
                  <wp:docPr id="5" name="圖片 5" descr="G:\104.3.26~28第三年非專進階\鈺萍分享彙整(台南場)\1211照片\DSC022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104.3.26~28第三年非專進階\鈺萍分享彙整(台南場)\1211照片\DSC022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385" cy="195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37E27" w:rsidRPr="00930A4D" w:rsidRDefault="00195816" w:rsidP="00F93CC8">
            <w:pPr>
              <w:jc w:val="center"/>
              <w:rPr>
                <w:rFonts w:ascii="標楷體" w:hAnsi="標楷體"/>
                <w:color w:val="0070C0"/>
              </w:rPr>
            </w:pPr>
            <w:r w:rsidRPr="00930A4D">
              <w:rPr>
                <w:rFonts w:ascii="標楷體" w:hAnsi="標楷體"/>
                <w:noProof/>
              </w:rPr>
              <w:drawing>
                <wp:inline distT="0" distB="0" distL="0" distR="0" wp14:anchorId="2750CCCB" wp14:editId="61CD4EC7">
                  <wp:extent cx="2832803" cy="2124075"/>
                  <wp:effectExtent l="0" t="0" r="5715" b="0"/>
                  <wp:docPr id="10" name="圖片 10" descr="G:\104.3.26~28第三年非專進階\鈺萍分享彙整(台南場)\1211照片\DSC02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104.3.26~28第三年非專進階\鈺萍分享彙整(台南場)\1211照片\DSC022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147" cy="2125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E27" w:rsidRPr="00930A4D" w:rsidTr="00937E27">
        <w:trPr>
          <w:trHeight w:val="469"/>
          <w:jc w:val="center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37E27" w:rsidRPr="00930A4D" w:rsidRDefault="00F93CC8" w:rsidP="00937E27">
            <w:pPr>
              <w:jc w:val="center"/>
              <w:rPr>
                <w:rFonts w:ascii="標楷體" w:hAnsi="標楷體"/>
                <w:color w:val="0070C0"/>
              </w:rPr>
            </w:pPr>
            <w:r w:rsidRPr="00930A4D">
              <w:rPr>
                <w:rFonts w:ascii="標楷體" w:hAnsi="標楷體" w:hint="eastAsia"/>
              </w:rPr>
              <w:t>個人衛生</w:t>
            </w:r>
            <w:r w:rsidRPr="00930A4D">
              <w:rPr>
                <w:rFonts w:ascii="標楷體" w:hAnsi="標楷體" w:hint="eastAsia"/>
                <w:color w:val="000000" w:themeColor="text1"/>
              </w:rPr>
              <w:t>分享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37E27" w:rsidRPr="00930A4D" w:rsidRDefault="00195816" w:rsidP="00937E27">
            <w:pPr>
              <w:jc w:val="center"/>
              <w:rPr>
                <w:rFonts w:ascii="標楷體" w:hAnsi="標楷體"/>
                <w:color w:val="0070C0"/>
              </w:rPr>
            </w:pPr>
            <w:r w:rsidRPr="00930A4D">
              <w:rPr>
                <w:rFonts w:ascii="標楷體" w:hAnsi="標楷體" w:hint="eastAsia"/>
              </w:rPr>
              <w:t>個人衛生</w:t>
            </w:r>
            <w:r w:rsidRPr="00930A4D">
              <w:rPr>
                <w:rFonts w:ascii="標楷體" w:hAnsi="標楷體" w:hint="eastAsia"/>
                <w:color w:val="000000" w:themeColor="text1"/>
              </w:rPr>
              <w:t>分享</w:t>
            </w:r>
          </w:p>
        </w:tc>
      </w:tr>
      <w:tr w:rsidR="00937E27" w:rsidRPr="00930A4D" w:rsidTr="00937E27">
        <w:trPr>
          <w:trHeight w:val="469"/>
          <w:jc w:val="center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37E27" w:rsidRPr="00930A4D" w:rsidRDefault="00195816" w:rsidP="00F93CC8">
            <w:pPr>
              <w:jc w:val="center"/>
              <w:rPr>
                <w:rFonts w:ascii="標楷體" w:hAnsi="標楷體"/>
                <w:color w:val="0070C0"/>
              </w:rPr>
            </w:pPr>
            <w:r w:rsidRPr="00930A4D">
              <w:rPr>
                <w:rFonts w:ascii="標楷體" w:hAnsi="標楷體"/>
                <w:noProof/>
              </w:rPr>
              <w:lastRenderedPageBreak/>
              <w:drawing>
                <wp:inline distT="0" distB="0" distL="0" distR="0" wp14:anchorId="1C5409A1" wp14:editId="5F021717">
                  <wp:extent cx="2880475" cy="2159820"/>
                  <wp:effectExtent l="0" t="0" r="0" b="0"/>
                  <wp:docPr id="9" name="圖片 9" descr="G:\104.3.26~28第三年非專進階\鈺萍分享彙整(台南場)\1211照片\DSC02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104.3.26~28第三年非專進階\鈺萍分享彙整(台南場)\1211照片\DSC02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180" cy="2164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37E27" w:rsidRPr="00930A4D" w:rsidRDefault="00195816" w:rsidP="00937E27">
            <w:pPr>
              <w:jc w:val="center"/>
              <w:rPr>
                <w:rFonts w:ascii="標楷體" w:hAnsi="標楷體"/>
                <w:color w:val="0070C0"/>
              </w:rPr>
            </w:pPr>
            <w:r w:rsidRPr="00930A4D">
              <w:rPr>
                <w:rFonts w:ascii="標楷體" w:hAnsi="標楷體"/>
                <w:noProof/>
              </w:rPr>
              <w:drawing>
                <wp:inline distT="0" distB="0" distL="0" distR="0" wp14:anchorId="6E3CB0A2" wp14:editId="29512A8B">
                  <wp:extent cx="3099569" cy="2324100"/>
                  <wp:effectExtent l="0" t="0" r="5715" b="0"/>
                  <wp:docPr id="7" name="圖片 7" descr="G:\104.3.26~28第三年非專進階\鈺萍分享彙整(台南場)\1211照片\DSC02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104.3.26~28第三年非專進階\鈺萍分享彙整(台南場)\1211照片\DSC02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040" cy="2325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E27" w:rsidRPr="00930A4D" w:rsidTr="00937E27">
        <w:trPr>
          <w:trHeight w:val="469"/>
          <w:jc w:val="center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37E27" w:rsidRPr="00930A4D" w:rsidRDefault="00195816" w:rsidP="00937E27">
            <w:pPr>
              <w:jc w:val="center"/>
              <w:rPr>
                <w:rFonts w:ascii="標楷體" w:hAnsi="標楷體"/>
                <w:color w:val="0070C0"/>
              </w:rPr>
            </w:pPr>
            <w:r w:rsidRPr="00930A4D">
              <w:rPr>
                <w:rFonts w:ascii="標楷體" w:hAnsi="標楷體" w:hint="eastAsia"/>
              </w:rPr>
              <w:t>安全急救</w:t>
            </w:r>
            <w:r w:rsidRPr="00930A4D">
              <w:rPr>
                <w:rFonts w:ascii="標楷體" w:hAnsi="標楷體" w:hint="eastAsia"/>
                <w:color w:val="000000" w:themeColor="text1"/>
              </w:rPr>
              <w:t>分享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37E27" w:rsidRPr="00930A4D" w:rsidRDefault="00195816" w:rsidP="00195816">
            <w:pPr>
              <w:jc w:val="center"/>
              <w:rPr>
                <w:rFonts w:ascii="標楷體" w:hAnsi="標楷體"/>
                <w:color w:val="0070C0"/>
                <w:szCs w:val="24"/>
              </w:rPr>
            </w:pPr>
            <w:r w:rsidRPr="00930A4D">
              <w:rPr>
                <w:rFonts w:ascii="標楷體" w:hAnsi="標楷體" w:hint="eastAsia"/>
              </w:rPr>
              <w:t>參與研習老師實作體驗</w:t>
            </w:r>
          </w:p>
        </w:tc>
      </w:tr>
      <w:tr w:rsidR="00195816" w:rsidRPr="00930A4D" w:rsidTr="00937E27">
        <w:trPr>
          <w:trHeight w:val="469"/>
          <w:jc w:val="center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95816" w:rsidRPr="00930A4D" w:rsidRDefault="00195816" w:rsidP="00937E27">
            <w:pPr>
              <w:jc w:val="center"/>
              <w:rPr>
                <w:rFonts w:ascii="標楷體" w:hAnsi="標楷體"/>
              </w:rPr>
            </w:pPr>
            <w:r w:rsidRPr="00930A4D">
              <w:rPr>
                <w:rFonts w:ascii="標楷體" w:hAnsi="標楷體"/>
                <w:noProof/>
              </w:rPr>
              <w:drawing>
                <wp:inline distT="0" distB="0" distL="0" distR="0" wp14:anchorId="29D9DB5B" wp14:editId="25C10921">
                  <wp:extent cx="2790825" cy="2283099"/>
                  <wp:effectExtent l="0" t="0" r="0" b="0"/>
                  <wp:docPr id="8" name="圖片 8" descr="G:\104.3.26~28第三年非專進階\鈺萍分享彙整(台南場)\1211照片\DSC022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104.3.26~28第三年非專進階\鈺萍分享彙整(台南場)\1211照片\DSC022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481" cy="228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195816" w:rsidRPr="00930A4D" w:rsidRDefault="00195816" w:rsidP="00195816">
            <w:pPr>
              <w:jc w:val="center"/>
              <w:rPr>
                <w:rFonts w:ascii="標楷體" w:hAnsi="標楷體" w:cs="Helvetica"/>
                <w:bCs/>
                <w:color w:val="141823"/>
                <w:kern w:val="0"/>
                <w:szCs w:val="24"/>
              </w:rPr>
            </w:pPr>
            <w:r w:rsidRPr="00930A4D">
              <w:rPr>
                <w:rFonts w:ascii="標楷體" w:hAnsi="標楷體"/>
                <w:noProof/>
              </w:rPr>
              <w:drawing>
                <wp:inline distT="0" distB="0" distL="0" distR="0" wp14:anchorId="7987ED02" wp14:editId="6E9C6481">
                  <wp:extent cx="3190875" cy="2393156"/>
                  <wp:effectExtent l="0" t="0" r="0" b="7620"/>
                  <wp:docPr id="11" name="圖片 11" descr="G:\104.3.26~28第三年非專進階\鈺萍分享彙整(台南場)\1113照片\IMG_8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104.3.26~28第三年非專進階\鈺萍分享彙整(台南場)\1113照片\IMG_8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194" cy="239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816" w:rsidRPr="00930A4D" w:rsidTr="00937E27">
        <w:trPr>
          <w:trHeight w:val="469"/>
          <w:jc w:val="center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95816" w:rsidRPr="00930A4D" w:rsidRDefault="00195816" w:rsidP="00937E27">
            <w:pPr>
              <w:jc w:val="center"/>
              <w:rPr>
                <w:rFonts w:ascii="標楷體" w:hAnsi="標楷體"/>
              </w:rPr>
            </w:pPr>
            <w:r w:rsidRPr="00930A4D">
              <w:rPr>
                <w:rFonts w:ascii="標楷體" w:hAnsi="標楷體" w:cs="Helvetica" w:hint="eastAsia"/>
                <w:bCs/>
                <w:color w:val="141823"/>
                <w:kern w:val="0"/>
                <w:szCs w:val="24"/>
              </w:rPr>
              <w:t>廖梨伶教授與張鳳琴教授蒞臨指導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195816" w:rsidRPr="00930A4D" w:rsidRDefault="00195816" w:rsidP="00195816">
            <w:pPr>
              <w:jc w:val="center"/>
              <w:rPr>
                <w:rFonts w:ascii="標楷體" w:hAnsi="標楷體" w:cs="Helvetica"/>
                <w:bCs/>
                <w:kern w:val="0"/>
                <w:szCs w:val="24"/>
              </w:rPr>
            </w:pPr>
            <w:r w:rsidRPr="00930A4D">
              <w:rPr>
                <w:rFonts w:ascii="標楷體" w:hAnsi="標楷體" w:cs="Helvetica" w:hint="eastAsia"/>
                <w:bCs/>
                <w:kern w:val="0"/>
                <w:szCs w:val="24"/>
              </w:rPr>
              <w:t>江承曉教授蒞臨指導</w:t>
            </w:r>
          </w:p>
        </w:tc>
      </w:tr>
    </w:tbl>
    <w:p w:rsidR="00937E27" w:rsidRPr="00930A4D" w:rsidRDefault="00937E27">
      <w:pPr>
        <w:rPr>
          <w:rFonts w:ascii="標楷體" w:hAnsi="標楷體"/>
        </w:rPr>
      </w:pPr>
    </w:p>
    <w:p w:rsidR="00937E27" w:rsidRPr="00930A4D" w:rsidRDefault="00937E27" w:rsidP="00937E27">
      <w:pPr>
        <w:jc w:val="center"/>
        <w:rPr>
          <w:rFonts w:ascii="標楷體" w:hAnsi="標楷體"/>
          <w:b/>
          <w:sz w:val="32"/>
        </w:rPr>
      </w:pPr>
      <w:r w:rsidRPr="00930A4D">
        <w:rPr>
          <w:rFonts w:ascii="標楷體" w:hAnsi="標楷體"/>
        </w:rPr>
        <w:br w:type="page"/>
      </w:r>
      <w:r w:rsidR="00975DB2" w:rsidRPr="00930A4D">
        <w:rPr>
          <w:rFonts w:ascii="標楷體" w:hAnsi="標楷體" w:hint="eastAsia"/>
          <w:b/>
          <w:sz w:val="32"/>
        </w:rPr>
        <w:lastRenderedPageBreak/>
        <w:t>104</w:t>
      </w:r>
      <w:r w:rsidRPr="00930A4D">
        <w:rPr>
          <w:rFonts w:ascii="標楷體" w:hAnsi="標楷體" w:hint="eastAsia"/>
          <w:b/>
          <w:sz w:val="32"/>
        </w:rPr>
        <w:t>年度提升國民中學教師健康教育教學專業能力計畫</w:t>
      </w:r>
    </w:p>
    <w:p w:rsidR="00B654F0" w:rsidRPr="00930A4D" w:rsidRDefault="00806310" w:rsidP="00937E27">
      <w:pPr>
        <w:jc w:val="center"/>
        <w:rPr>
          <w:rFonts w:ascii="標楷體" w:hAnsi="標楷體"/>
          <w:b/>
          <w:sz w:val="32"/>
        </w:rPr>
      </w:pPr>
      <w:r w:rsidRPr="00930A4D">
        <w:rPr>
          <w:rFonts w:ascii="標楷體" w:hAnsi="標楷體" w:hint="eastAsia"/>
          <w:b/>
          <w:sz w:val="32"/>
        </w:rPr>
        <w:t>縣本培育出席情形彙整表</w:t>
      </w:r>
    </w:p>
    <w:p w:rsidR="00081A38" w:rsidRPr="00930A4D" w:rsidRDefault="00081A38" w:rsidP="00937E27">
      <w:pPr>
        <w:jc w:val="center"/>
        <w:rPr>
          <w:rFonts w:ascii="標楷體" w:hAnsi="標楷體"/>
          <w:b/>
          <w:sz w:val="32"/>
        </w:rPr>
      </w:pPr>
    </w:p>
    <w:tbl>
      <w:tblPr>
        <w:tblpPr w:leftFromText="180" w:rightFromText="180" w:vertAnchor="text" w:horzAnchor="margin" w:tblpXSpec="center" w:tblpY="105"/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1559"/>
        <w:gridCol w:w="2410"/>
        <w:gridCol w:w="2410"/>
        <w:gridCol w:w="3260"/>
      </w:tblGrid>
      <w:tr w:rsidR="00E62662" w:rsidRPr="00930A4D" w:rsidTr="00E62662">
        <w:tc>
          <w:tcPr>
            <w:tcW w:w="1032" w:type="dxa"/>
          </w:tcPr>
          <w:p w:rsidR="00E62662" w:rsidRPr="00930A4D" w:rsidRDefault="00E62662" w:rsidP="00E62662">
            <w:p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編號</w:t>
            </w:r>
          </w:p>
        </w:tc>
        <w:tc>
          <w:tcPr>
            <w:tcW w:w="1559" w:type="dxa"/>
          </w:tcPr>
          <w:p w:rsidR="00E62662" w:rsidRPr="00930A4D" w:rsidRDefault="00E62662" w:rsidP="00E62662">
            <w:p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學校名稱</w:t>
            </w:r>
          </w:p>
        </w:tc>
        <w:tc>
          <w:tcPr>
            <w:tcW w:w="2410" w:type="dxa"/>
          </w:tcPr>
          <w:p w:rsidR="00E62662" w:rsidRPr="00930A4D" w:rsidRDefault="00E62662" w:rsidP="00E62662">
            <w:p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 xml:space="preserve"> 非專長授課總人數</w:t>
            </w:r>
          </w:p>
        </w:tc>
        <w:tc>
          <w:tcPr>
            <w:tcW w:w="2410" w:type="dxa"/>
          </w:tcPr>
          <w:p w:rsidR="00E62662" w:rsidRPr="00930A4D" w:rsidRDefault="00E62662" w:rsidP="00E62662">
            <w:p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 xml:space="preserve"> 實際參加培訓人數</w:t>
            </w:r>
          </w:p>
        </w:tc>
        <w:tc>
          <w:tcPr>
            <w:tcW w:w="3260" w:type="dxa"/>
          </w:tcPr>
          <w:p w:rsidR="00E62662" w:rsidRPr="00930A4D" w:rsidRDefault="00E62662" w:rsidP="00E62662">
            <w:p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未推派培訓教師之學校說明</w:t>
            </w: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新市區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南科實中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5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永康區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大灣高中</w:t>
            </w:r>
          </w:p>
        </w:tc>
        <w:tc>
          <w:tcPr>
            <w:tcW w:w="2410" w:type="dxa"/>
            <w:vAlign w:val="bottom"/>
          </w:tcPr>
          <w:p w:rsidR="00081A38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 w:cs="新細明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永康區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永仁高中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5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仁德區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仁德國中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1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仁德區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仁德文賢國中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5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歸仁區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歸仁國中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3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關廟區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關廟國中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1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永康區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永康國中</w:t>
            </w:r>
          </w:p>
        </w:tc>
        <w:tc>
          <w:tcPr>
            <w:tcW w:w="2410" w:type="dxa"/>
            <w:vAlign w:val="bottom"/>
          </w:tcPr>
          <w:p w:rsidR="00081A38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 w:cs="新細明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4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龍崎區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龍崎國中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新化區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新化國中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善化區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善化國中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7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玉井區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玉井國中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山上區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山上國中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2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安定區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安定國中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1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楠西區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楠西國中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1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新市區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新市國中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5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南化區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南化國中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1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左鎮區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左鎮國中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麻豆區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麻豆國中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下營區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下營國中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3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六甲區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六甲國中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官田區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官田國中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大內區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大內國中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佳里區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佳里國中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7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佳里區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佳興國中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4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學甲區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學甲國中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2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西港區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西港國中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 xml:space="preserve"> 0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4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將軍區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將軍國中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七股區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後港國中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1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七股區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竹橋國中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2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lastRenderedPageBreak/>
              <w:t>北門區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北門國中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新營區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南新國中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8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3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新營區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太子國中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新營區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新東國中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6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11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鹽水區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鹽水國中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3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白河區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白河國中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2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柳營區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柳營國中</w:t>
            </w:r>
          </w:p>
        </w:tc>
        <w:tc>
          <w:tcPr>
            <w:tcW w:w="2410" w:type="dxa"/>
            <w:vAlign w:val="bottom"/>
          </w:tcPr>
          <w:p w:rsidR="00081A38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 w:cs="新細明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東山區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東山國中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4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東山區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東原國中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後壁區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後壁國中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後壁區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菁寮國中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永康區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大橋國中</w:t>
            </w:r>
          </w:p>
        </w:tc>
        <w:tc>
          <w:tcPr>
            <w:tcW w:w="2410" w:type="dxa"/>
            <w:vAlign w:val="bottom"/>
          </w:tcPr>
          <w:p w:rsidR="00081A38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3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歸仁區</w:t>
            </w:r>
          </w:p>
        </w:tc>
        <w:tc>
          <w:tcPr>
            <w:tcW w:w="1559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沙崙國中</w:t>
            </w:r>
          </w:p>
        </w:tc>
        <w:tc>
          <w:tcPr>
            <w:tcW w:w="2410" w:type="dxa"/>
            <w:vAlign w:val="bottom"/>
          </w:tcPr>
          <w:p w:rsidR="00081A38" w:rsidRPr="00930A4D" w:rsidRDefault="00081A38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081A38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3260" w:type="dxa"/>
          </w:tcPr>
          <w:p w:rsidR="00081A38" w:rsidRPr="00930A4D" w:rsidRDefault="00081A38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東區</w:t>
            </w:r>
          </w:p>
        </w:tc>
        <w:tc>
          <w:tcPr>
            <w:tcW w:w="1559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後甲國中</w:t>
            </w:r>
          </w:p>
        </w:tc>
        <w:tc>
          <w:tcPr>
            <w:tcW w:w="2410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3</w:t>
            </w:r>
          </w:p>
        </w:tc>
        <w:tc>
          <w:tcPr>
            <w:tcW w:w="326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東區</w:t>
            </w:r>
          </w:p>
        </w:tc>
        <w:tc>
          <w:tcPr>
            <w:tcW w:w="1559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忠孝國中</w:t>
            </w:r>
          </w:p>
        </w:tc>
        <w:tc>
          <w:tcPr>
            <w:tcW w:w="2410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3</w:t>
            </w:r>
          </w:p>
        </w:tc>
        <w:tc>
          <w:tcPr>
            <w:tcW w:w="241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  <w:tc>
          <w:tcPr>
            <w:tcW w:w="326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南區</w:t>
            </w:r>
          </w:p>
        </w:tc>
        <w:tc>
          <w:tcPr>
            <w:tcW w:w="1559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大成國中</w:t>
            </w:r>
          </w:p>
        </w:tc>
        <w:tc>
          <w:tcPr>
            <w:tcW w:w="2410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6</w:t>
            </w:r>
          </w:p>
        </w:tc>
        <w:tc>
          <w:tcPr>
            <w:tcW w:w="326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中西區</w:t>
            </w:r>
          </w:p>
        </w:tc>
        <w:tc>
          <w:tcPr>
            <w:tcW w:w="1559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金城國中</w:t>
            </w:r>
          </w:p>
        </w:tc>
        <w:tc>
          <w:tcPr>
            <w:tcW w:w="2410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4</w:t>
            </w:r>
          </w:p>
        </w:tc>
        <w:tc>
          <w:tcPr>
            <w:tcW w:w="241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6</w:t>
            </w:r>
          </w:p>
        </w:tc>
        <w:tc>
          <w:tcPr>
            <w:tcW w:w="326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北區</w:t>
            </w:r>
          </w:p>
        </w:tc>
        <w:tc>
          <w:tcPr>
            <w:tcW w:w="1559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民德國中</w:t>
            </w:r>
          </w:p>
        </w:tc>
        <w:tc>
          <w:tcPr>
            <w:tcW w:w="2410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 w:cs="新細明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北區</w:t>
            </w:r>
          </w:p>
        </w:tc>
        <w:tc>
          <w:tcPr>
            <w:tcW w:w="1559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成功國中</w:t>
            </w:r>
          </w:p>
        </w:tc>
        <w:tc>
          <w:tcPr>
            <w:tcW w:w="2410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4</w:t>
            </w:r>
          </w:p>
        </w:tc>
        <w:tc>
          <w:tcPr>
            <w:tcW w:w="326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北區</w:t>
            </w:r>
          </w:p>
        </w:tc>
        <w:tc>
          <w:tcPr>
            <w:tcW w:w="1559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延平國中</w:t>
            </w:r>
          </w:p>
        </w:tc>
        <w:tc>
          <w:tcPr>
            <w:tcW w:w="2410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3</w:t>
            </w:r>
          </w:p>
        </w:tc>
        <w:tc>
          <w:tcPr>
            <w:tcW w:w="241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3</w:t>
            </w:r>
          </w:p>
        </w:tc>
        <w:tc>
          <w:tcPr>
            <w:tcW w:w="326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中西區</w:t>
            </w:r>
          </w:p>
        </w:tc>
        <w:tc>
          <w:tcPr>
            <w:tcW w:w="1559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建興國中</w:t>
            </w:r>
          </w:p>
        </w:tc>
        <w:tc>
          <w:tcPr>
            <w:tcW w:w="2410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2</w:t>
            </w:r>
          </w:p>
        </w:tc>
        <w:tc>
          <w:tcPr>
            <w:tcW w:w="241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中西區</w:t>
            </w:r>
          </w:p>
        </w:tc>
        <w:tc>
          <w:tcPr>
            <w:tcW w:w="1559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中山國中</w:t>
            </w:r>
          </w:p>
        </w:tc>
        <w:tc>
          <w:tcPr>
            <w:tcW w:w="2410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1</w:t>
            </w:r>
          </w:p>
        </w:tc>
        <w:tc>
          <w:tcPr>
            <w:tcW w:w="241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安平區</w:t>
            </w:r>
          </w:p>
        </w:tc>
        <w:tc>
          <w:tcPr>
            <w:tcW w:w="1559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安平國中</w:t>
            </w:r>
          </w:p>
        </w:tc>
        <w:tc>
          <w:tcPr>
            <w:tcW w:w="2410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1</w:t>
            </w:r>
          </w:p>
        </w:tc>
        <w:tc>
          <w:tcPr>
            <w:tcW w:w="241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安南區</w:t>
            </w:r>
          </w:p>
        </w:tc>
        <w:tc>
          <w:tcPr>
            <w:tcW w:w="1559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安南國中</w:t>
            </w:r>
          </w:p>
        </w:tc>
        <w:tc>
          <w:tcPr>
            <w:tcW w:w="2410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1</w:t>
            </w:r>
          </w:p>
        </w:tc>
        <w:tc>
          <w:tcPr>
            <w:tcW w:w="241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安南區</w:t>
            </w:r>
          </w:p>
        </w:tc>
        <w:tc>
          <w:tcPr>
            <w:tcW w:w="1559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安順國中</w:t>
            </w:r>
          </w:p>
        </w:tc>
        <w:tc>
          <w:tcPr>
            <w:tcW w:w="2410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1</w:t>
            </w:r>
          </w:p>
        </w:tc>
        <w:tc>
          <w:tcPr>
            <w:tcW w:w="241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東區</w:t>
            </w:r>
          </w:p>
        </w:tc>
        <w:tc>
          <w:tcPr>
            <w:tcW w:w="1559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復興國中</w:t>
            </w:r>
          </w:p>
        </w:tc>
        <w:tc>
          <w:tcPr>
            <w:tcW w:w="2410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2</w:t>
            </w:r>
          </w:p>
        </w:tc>
        <w:tc>
          <w:tcPr>
            <w:tcW w:w="241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  <w:tc>
          <w:tcPr>
            <w:tcW w:w="326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南區</w:t>
            </w:r>
          </w:p>
        </w:tc>
        <w:tc>
          <w:tcPr>
            <w:tcW w:w="1559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新興國中</w:t>
            </w:r>
          </w:p>
        </w:tc>
        <w:tc>
          <w:tcPr>
            <w:tcW w:w="2410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5</w:t>
            </w:r>
          </w:p>
        </w:tc>
        <w:tc>
          <w:tcPr>
            <w:tcW w:w="241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安南區</w:t>
            </w:r>
          </w:p>
        </w:tc>
        <w:tc>
          <w:tcPr>
            <w:tcW w:w="1559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土城高中</w:t>
            </w:r>
          </w:p>
        </w:tc>
        <w:tc>
          <w:tcPr>
            <w:tcW w:w="2410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1</w:t>
            </w:r>
          </w:p>
        </w:tc>
        <w:tc>
          <w:tcPr>
            <w:tcW w:w="241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326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北區</w:t>
            </w:r>
          </w:p>
        </w:tc>
        <w:tc>
          <w:tcPr>
            <w:tcW w:w="1559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文賢國中</w:t>
            </w:r>
          </w:p>
        </w:tc>
        <w:tc>
          <w:tcPr>
            <w:tcW w:w="2410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241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東區</w:t>
            </w:r>
          </w:p>
        </w:tc>
        <w:tc>
          <w:tcPr>
            <w:tcW w:w="1559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崇明國中</w:t>
            </w:r>
          </w:p>
        </w:tc>
        <w:tc>
          <w:tcPr>
            <w:tcW w:w="2410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0</w:t>
            </w:r>
          </w:p>
        </w:tc>
        <w:tc>
          <w:tcPr>
            <w:tcW w:w="241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  <w:tc>
          <w:tcPr>
            <w:tcW w:w="326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安南區</w:t>
            </w:r>
          </w:p>
        </w:tc>
        <w:tc>
          <w:tcPr>
            <w:tcW w:w="1559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和順國中</w:t>
            </w:r>
          </w:p>
        </w:tc>
        <w:tc>
          <w:tcPr>
            <w:tcW w:w="2410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2</w:t>
            </w:r>
          </w:p>
        </w:tc>
        <w:tc>
          <w:tcPr>
            <w:tcW w:w="241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安南區</w:t>
            </w:r>
          </w:p>
        </w:tc>
        <w:tc>
          <w:tcPr>
            <w:tcW w:w="1559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海佃國中</w:t>
            </w:r>
          </w:p>
        </w:tc>
        <w:tc>
          <w:tcPr>
            <w:tcW w:w="2410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 w:cs="新細明體"/>
                <w:color w:val="000000" w:themeColor="text1"/>
                <w:sz w:val="22"/>
              </w:rPr>
            </w:pPr>
            <w:r w:rsidRPr="00930A4D">
              <w:rPr>
                <w:rFonts w:ascii="標楷體" w:hAnsi="標楷體"/>
                <w:color w:val="000000" w:themeColor="text1"/>
                <w:sz w:val="22"/>
              </w:rPr>
              <w:t>1</w:t>
            </w:r>
          </w:p>
        </w:tc>
        <w:tc>
          <w:tcPr>
            <w:tcW w:w="241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  <w:tc>
          <w:tcPr>
            <w:tcW w:w="326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bottom"/>
          </w:tcPr>
          <w:p w:rsidR="00930A4D" w:rsidRPr="00930A4D" w:rsidRDefault="00930A4D" w:rsidP="00930A4D">
            <w:pPr>
              <w:wordWrap w:val="0"/>
              <w:jc w:val="right"/>
              <w:rPr>
                <w:rFonts w:ascii="標楷體" w:hAnsi="標楷體"/>
                <w:color w:val="000000" w:themeColor="text1"/>
                <w:sz w:val="22"/>
              </w:rPr>
            </w:pPr>
            <w:r w:rsidRPr="00930A4D">
              <w:rPr>
                <w:rFonts w:ascii="標楷體" w:hAnsi="標楷體" w:hint="eastAsia"/>
                <w:color w:val="000000" w:themeColor="text1"/>
                <w:sz w:val="22"/>
              </w:rPr>
              <w:t>私校</w:t>
            </w:r>
          </w:p>
        </w:tc>
        <w:tc>
          <w:tcPr>
            <w:tcW w:w="2410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326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</w:p>
        </w:tc>
      </w:tr>
      <w:tr w:rsidR="00930A4D" w:rsidRPr="00930A4D" w:rsidTr="003C42AD">
        <w:tc>
          <w:tcPr>
            <w:tcW w:w="1032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  <w:sz w:val="22"/>
              </w:rPr>
            </w:pPr>
            <w:r w:rsidRPr="00930A4D">
              <w:rPr>
                <w:rFonts w:ascii="標楷體" w:hAnsi="標楷體" w:hint="eastAsia"/>
                <w:color w:val="000000" w:themeColor="text1"/>
                <w:sz w:val="22"/>
              </w:rPr>
              <w:t>總計</w:t>
            </w:r>
          </w:p>
        </w:tc>
        <w:tc>
          <w:tcPr>
            <w:tcW w:w="2410" w:type="dxa"/>
            <w:vAlign w:val="bottom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  <w:sz w:val="22"/>
              </w:rPr>
            </w:pPr>
            <w:r w:rsidRPr="00930A4D">
              <w:rPr>
                <w:rFonts w:ascii="標楷體" w:hAnsi="標楷體" w:hint="eastAsia"/>
                <w:color w:val="000000" w:themeColor="text1"/>
                <w:sz w:val="22"/>
              </w:rPr>
              <w:t>113</w:t>
            </w:r>
          </w:p>
        </w:tc>
        <w:tc>
          <w:tcPr>
            <w:tcW w:w="241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94</w:t>
            </w:r>
          </w:p>
        </w:tc>
        <w:tc>
          <w:tcPr>
            <w:tcW w:w="3260" w:type="dxa"/>
          </w:tcPr>
          <w:p w:rsidR="00930A4D" w:rsidRPr="00930A4D" w:rsidRDefault="00930A4D" w:rsidP="00930A4D">
            <w:pPr>
              <w:jc w:val="right"/>
              <w:rPr>
                <w:rFonts w:ascii="標楷體" w:hAnsi="標楷體"/>
                <w:color w:val="000000" w:themeColor="text1"/>
              </w:rPr>
            </w:pPr>
            <w:r w:rsidRPr="00930A4D">
              <w:rPr>
                <w:rFonts w:ascii="標楷體" w:hAnsi="標楷體" w:hint="eastAsia"/>
                <w:color w:val="000000" w:themeColor="text1"/>
              </w:rPr>
              <w:t>(不含私校參與的11位)</w:t>
            </w:r>
          </w:p>
        </w:tc>
      </w:tr>
    </w:tbl>
    <w:p w:rsidR="00081A38" w:rsidRPr="00930A4D" w:rsidRDefault="00081A38" w:rsidP="00930A4D">
      <w:pPr>
        <w:jc w:val="right"/>
        <w:rPr>
          <w:rFonts w:ascii="標楷體" w:hAnsi="標楷體"/>
          <w:color w:val="000000" w:themeColor="text1"/>
        </w:rPr>
      </w:pPr>
    </w:p>
    <w:p w:rsidR="00081A38" w:rsidRPr="00930A4D" w:rsidRDefault="00081A38">
      <w:pPr>
        <w:rPr>
          <w:rFonts w:ascii="標楷體" w:hAnsi="標楷體"/>
        </w:rPr>
      </w:pPr>
    </w:p>
    <w:p w:rsidR="00937E27" w:rsidRPr="00930A4D" w:rsidRDefault="00E62662" w:rsidP="00523BF1">
      <w:pPr>
        <w:jc w:val="center"/>
        <w:rPr>
          <w:rFonts w:ascii="標楷體" w:hAnsi="標楷體"/>
          <w:b/>
          <w:sz w:val="32"/>
        </w:rPr>
      </w:pPr>
      <w:r w:rsidRPr="00930A4D">
        <w:rPr>
          <w:rFonts w:ascii="標楷體" w:hAnsi="標楷體"/>
        </w:rPr>
        <w:br w:type="page"/>
      </w:r>
      <w:r w:rsidR="00975DB2" w:rsidRPr="00930A4D">
        <w:rPr>
          <w:rFonts w:ascii="標楷體" w:hAnsi="標楷體" w:hint="eastAsia"/>
          <w:b/>
          <w:sz w:val="32"/>
        </w:rPr>
        <w:lastRenderedPageBreak/>
        <w:t>104</w:t>
      </w:r>
      <w:r w:rsidR="00937E27" w:rsidRPr="00930A4D">
        <w:rPr>
          <w:rFonts w:ascii="標楷體" w:hAnsi="標楷體" w:hint="eastAsia"/>
          <w:b/>
          <w:sz w:val="32"/>
        </w:rPr>
        <w:t>年度提升國民中學教師健康教育教學專業能力計畫</w:t>
      </w:r>
    </w:p>
    <w:p w:rsidR="00E62662" w:rsidRPr="00930A4D" w:rsidRDefault="00917E7E" w:rsidP="00937E27">
      <w:pPr>
        <w:jc w:val="center"/>
        <w:rPr>
          <w:rFonts w:ascii="標楷體" w:hAnsi="標楷體"/>
          <w:b/>
        </w:rPr>
      </w:pPr>
      <w:r w:rsidRPr="00930A4D">
        <w:rPr>
          <w:rFonts w:ascii="標楷體" w:hAnsi="標楷體" w:cs="Arial Unicode MS" w:hint="eastAsia"/>
          <w:b/>
          <w:bCs/>
          <w:sz w:val="32"/>
        </w:rPr>
        <w:t>縣本培育教師研習成效統計</w:t>
      </w:r>
      <w:r w:rsidR="00E62662" w:rsidRPr="00930A4D">
        <w:rPr>
          <w:rFonts w:ascii="標楷體" w:hAnsi="標楷體" w:cs="Arial Unicode MS" w:hint="eastAsia"/>
          <w:b/>
          <w:bCs/>
          <w:sz w:val="32"/>
        </w:rPr>
        <w:t>表</w:t>
      </w:r>
    </w:p>
    <w:tbl>
      <w:tblPr>
        <w:tblW w:w="978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946"/>
        <w:gridCol w:w="1417"/>
      </w:tblGrid>
      <w:tr w:rsidR="00917E7E" w:rsidRPr="00930A4D" w:rsidTr="00523BF1">
        <w:trPr>
          <w:trHeight w:val="1244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17E7E" w:rsidRPr="00930A4D" w:rsidRDefault="00523BF1" w:rsidP="00523BF1">
            <w:pPr>
              <w:numPr>
                <w:ilvl w:val="0"/>
                <w:numId w:val="2"/>
              </w:numPr>
              <w:spacing w:line="276" w:lineRule="auto"/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參與研習教師人數：</w:t>
            </w:r>
            <w:r w:rsidRPr="00930A4D">
              <w:rPr>
                <w:rFonts w:ascii="標楷體" w:hAnsi="標楷體" w:hint="eastAsia"/>
                <w:u w:val="single"/>
              </w:rPr>
              <w:t xml:space="preserve">    </w:t>
            </w:r>
            <w:r w:rsidR="00930A4D">
              <w:rPr>
                <w:rFonts w:ascii="標楷體" w:hAnsi="標楷體" w:hint="eastAsia"/>
                <w:u w:val="single"/>
              </w:rPr>
              <w:t>94</w:t>
            </w:r>
            <w:r w:rsidRPr="00930A4D">
              <w:rPr>
                <w:rFonts w:ascii="標楷體" w:hAnsi="標楷體" w:hint="eastAsia"/>
                <w:u w:val="single"/>
              </w:rPr>
              <w:t xml:space="preserve">       </w:t>
            </w:r>
            <w:r w:rsidRPr="00930A4D">
              <w:rPr>
                <w:rFonts w:ascii="標楷體" w:hAnsi="標楷體" w:hint="eastAsia"/>
              </w:rPr>
              <w:t xml:space="preserve"> 人。</w:t>
            </w:r>
          </w:p>
          <w:p w:rsidR="00523BF1" w:rsidRPr="00930A4D" w:rsidRDefault="00523BF1" w:rsidP="00523BF1">
            <w:pPr>
              <w:numPr>
                <w:ilvl w:val="0"/>
                <w:numId w:val="2"/>
              </w:numPr>
              <w:spacing w:line="276" w:lineRule="auto"/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填答問卷人數：</w:t>
            </w:r>
            <w:r w:rsidRPr="00930A4D">
              <w:rPr>
                <w:rFonts w:ascii="標楷體" w:hAnsi="標楷體" w:hint="eastAsia"/>
                <w:u w:val="single"/>
              </w:rPr>
              <w:t xml:space="preserve">      </w:t>
            </w:r>
            <w:r w:rsidR="00B6097A">
              <w:rPr>
                <w:rFonts w:ascii="標楷體" w:hAnsi="標楷體" w:hint="eastAsia"/>
                <w:u w:val="single"/>
              </w:rPr>
              <w:t>74</w:t>
            </w:r>
            <w:r w:rsidRPr="00930A4D">
              <w:rPr>
                <w:rFonts w:ascii="標楷體" w:hAnsi="標楷體" w:hint="eastAsia"/>
                <w:u w:val="single"/>
              </w:rPr>
              <w:t xml:space="preserve">          </w:t>
            </w:r>
            <w:r w:rsidRPr="00930A4D">
              <w:rPr>
                <w:rFonts w:ascii="標楷體" w:hAnsi="標楷體" w:hint="eastAsia"/>
              </w:rPr>
              <w:t>人，填答率：</w:t>
            </w:r>
            <w:r w:rsidRPr="00930A4D">
              <w:rPr>
                <w:rFonts w:ascii="標楷體" w:hAnsi="標楷體" w:hint="eastAsia"/>
                <w:u w:val="single"/>
              </w:rPr>
              <w:t xml:space="preserve">   </w:t>
            </w:r>
            <w:r w:rsidR="00B6097A">
              <w:rPr>
                <w:rFonts w:ascii="標楷體" w:hAnsi="標楷體" w:hint="eastAsia"/>
                <w:u w:val="single"/>
              </w:rPr>
              <w:t>79</w:t>
            </w:r>
            <w:r w:rsidRPr="00930A4D">
              <w:rPr>
                <w:rFonts w:ascii="標楷體" w:hAnsi="標楷體" w:hint="eastAsia"/>
                <w:u w:val="single"/>
              </w:rPr>
              <w:t xml:space="preserve">   </w:t>
            </w:r>
            <w:r w:rsidRPr="00930A4D">
              <w:rPr>
                <w:rFonts w:ascii="標楷體" w:hAnsi="標楷體" w:hint="eastAsia"/>
              </w:rPr>
              <w:t>%。</w:t>
            </w:r>
          </w:p>
          <w:p w:rsidR="00523BF1" w:rsidRPr="00930A4D" w:rsidRDefault="00523BF1" w:rsidP="00523BF1">
            <w:pPr>
              <w:numPr>
                <w:ilvl w:val="0"/>
                <w:numId w:val="2"/>
              </w:numPr>
              <w:spacing w:line="276" w:lineRule="auto"/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有效統計問卷份數：</w:t>
            </w:r>
            <w:r w:rsidRPr="00930A4D">
              <w:rPr>
                <w:rFonts w:ascii="標楷體" w:hAnsi="標楷體" w:hint="eastAsia"/>
                <w:u w:val="single"/>
              </w:rPr>
              <w:t xml:space="preserve">     </w:t>
            </w:r>
            <w:r w:rsidR="00B6097A">
              <w:rPr>
                <w:rFonts w:ascii="標楷體" w:hAnsi="標楷體" w:hint="eastAsia"/>
                <w:u w:val="single"/>
              </w:rPr>
              <w:t>74</w:t>
            </w:r>
            <w:r w:rsidRPr="00930A4D">
              <w:rPr>
                <w:rFonts w:ascii="標楷體" w:hAnsi="標楷體" w:hint="eastAsia"/>
                <w:u w:val="single"/>
              </w:rPr>
              <w:t xml:space="preserve">      </w:t>
            </w:r>
            <w:r w:rsidRPr="00930A4D">
              <w:rPr>
                <w:rFonts w:ascii="標楷體" w:hAnsi="標楷體" w:hint="eastAsia"/>
              </w:rPr>
              <w:t xml:space="preserve"> 份。</w:t>
            </w:r>
          </w:p>
        </w:tc>
      </w:tr>
      <w:tr w:rsidR="00523BF1" w:rsidRPr="00930A4D" w:rsidTr="00471D2D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23BF1" w:rsidRPr="00930A4D" w:rsidRDefault="00523BF1" w:rsidP="00471D2D">
            <w:pPr>
              <w:jc w:val="center"/>
              <w:rPr>
                <w:rFonts w:ascii="標楷體" w:hAnsi="標楷體"/>
                <w:b/>
              </w:rPr>
            </w:pPr>
            <w:r w:rsidRPr="00930A4D">
              <w:rPr>
                <w:rFonts w:ascii="標楷體" w:hAnsi="標楷體" w:hint="eastAsia"/>
                <w:b/>
              </w:rPr>
              <w:t>第一部分  本次研習主題感受之增能情形 (量性統計)</w:t>
            </w:r>
          </w:p>
        </w:tc>
      </w:tr>
      <w:tr w:rsidR="00E62662" w:rsidRPr="00930A4D" w:rsidTr="00E2682A">
        <w:tc>
          <w:tcPr>
            <w:tcW w:w="8364" w:type="dxa"/>
            <w:gridSpan w:val="2"/>
            <w:shd w:val="clear" w:color="auto" w:fill="BFBFBF"/>
          </w:tcPr>
          <w:p w:rsidR="00E62662" w:rsidRPr="00930A4D" w:rsidRDefault="00E62662" w:rsidP="00471D2D">
            <w:pPr>
              <w:jc w:val="center"/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題目</w:t>
            </w:r>
          </w:p>
        </w:tc>
        <w:tc>
          <w:tcPr>
            <w:tcW w:w="1417" w:type="dxa"/>
            <w:shd w:val="clear" w:color="auto" w:fill="BFBFBF"/>
          </w:tcPr>
          <w:p w:rsidR="00E62662" w:rsidRPr="00930A4D" w:rsidRDefault="00E62662" w:rsidP="00471D2D">
            <w:pPr>
              <w:jc w:val="center"/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平均數</w:t>
            </w:r>
          </w:p>
        </w:tc>
      </w:tr>
      <w:tr w:rsidR="00E62662" w:rsidRPr="00930A4D" w:rsidTr="00E2682A">
        <w:tc>
          <w:tcPr>
            <w:tcW w:w="8364" w:type="dxa"/>
            <w:gridSpan w:val="2"/>
          </w:tcPr>
          <w:p w:rsidR="00E62662" w:rsidRPr="00930A4D" w:rsidRDefault="00E62662" w:rsidP="00E2682A">
            <w:pPr>
              <w:numPr>
                <w:ilvl w:val="0"/>
                <w:numId w:val="3"/>
              </w:num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對研習主題「</w:t>
            </w:r>
            <w:r w:rsidR="00E00A9F" w:rsidRPr="00930A4D">
              <w:rPr>
                <w:rFonts w:ascii="標楷體" w:hAnsi="標楷體" w:hint="eastAsia"/>
              </w:rPr>
              <w:t>消費者健康</w:t>
            </w:r>
            <w:r w:rsidRPr="00930A4D">
              <w:rPr>
                <w:rFonts w:ascii="標楷體" w:hAnsi="標楷體" w:hint="eastAsia"/>
              </w:rPr>
              <w:t xml:space="preserve">」的概念與教學重點的掌握程度 </w:t>
            </w:r>
          </w:p>
        </w:tc>
        <w:tc>
          <w:tcPr>
            <w:tcW w:w="1417" w:type="dxa"/>
            <w:vAlign w:val="center"/>
          </w:tcPr>
          <w:p w:rsidR="00E62662" w:rsidRPr="008813D8" w:rsidRDefault="008813D8" w:rsidP="00471D2D">
            <w:pPr>
              <w:jc w:val="center"/>
              <w:rPr>
                <w:rFonts w:ascii="標楷體" w:hAnsi="標楷體"/>
              </w:rPr>
            </w:pPr>
            <w:r w:rsidRPr="008813D8">
              <w:rPr>
                <w:rFonts w:ascii="標楷體" w:hAnsi="標楷體" w:hint="eastAsia"/>
              </w:rPr>
              <w:t>5.6</w:t>
            </w:r>
          </w:p>
        </w:tc>
      </w:tr>
      <w:tr w:rsidR="00E62662" w:rsidRPr="00930A4D" w:rsidTr="00E2682A">
        <w:tc>
          <w:tcPr>
            <w:tcW w:w="8364" w:type="dxa"/>
            <w:gridSpan w:val="2"/>
          </w:tcPr>
          <w:p w:rsidR="00E62662" w:rsidRPr="00930A4D" w:rsidRDefault="00E62662" w:rsidP="00E2682A">
            <w:pPr>
              <w:numPr>
                <w:ilvl w:val="0"/>
                <w:numId w:val="3"/>
              </w:num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上完本次研習活動後，自覺「</w:t>
            </w:r>
            <w:r w:rsidR="00E00A9F" w:rsidRPr="00930A4D">
              <w:rPr>
                <w:rFonts w:ascii="標楷體" w:hAnsi="標楷體" w:hint="eastAsia"/>
              </w:rPr>
              <w:t>消費者健康</w:t>
            </w:r>
            <w:r w:rsidRPr="00930A4D">
              <w:rPr>
                <w:rFonts w:ascii="標楷體" w:hAnsi="標楷體" w:hint="eastAsia"/>
              </w:rPr>
              <w:t>」議題健康教學能力的提昇程度</w:t>
            </w:r>
          </w:p>
        </w:tc>
        <w:tc>
          <w:tcPr>
            <w:tcW w:w="1417" w:type="dxa"/>
            <w:vAlign w:val="center"/>
          </w:tcPr>
          <w:p w:rsidR="00E62662" w:rsidRPr="004955AB" w:rsidRDefault="008813D8" w:rsidP="00471D2D">
            <w:pPr>
              <w:jc w:val="center"/>
              <w:rPr>
                <w:rFonts w:ascii="標楷體" w:hAnsi="標楷體"/>
                <w:b/>
              </w:rPr>
            </w:pPr>
            <w:bookmarkStart w:id="0" w:name="_GoBack"/>
            <w:r w:rsidRPr="004955AB">
              <w:rPr>
                <w:rFonts w:ascii="標楷體" w:hAnsi="標楷體" w:hint="eastAsia"/>
                <w:b/>
              </w:rPr>
              <w:t>9.5</w:t>
            </w:r>
            <w:bookmarkEnd w:id="0"/>
          </w:p>
        </w:tc>
      </w:tr>
      <w:tr w:rsidR="00E62662" w:rsidRPr="00930A4D" w:rsidTr="00E2682A">
        <w:tc>
          <w:tcPr>
            <w:tcW w:w="8364" w:type="dxa"/>
            <w:gridSpan w:val="2"/>
          </w:tcPr>
          <w:p w:rsidR="00E62662" w:rsidRPr="00930A4D" w:rsidRDefault="00E00A9F" w:rsidP="00E2682A">
            <w:pPr>
              <w:numPr>
                <w:ilvl w:val="0"/>
                <w:numId w:val="3"/>
              </w:num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對研習主題「安全急救</w:t>
            </w:r>
            <w:r w:rsidR="00E62662" w:rsidRPr="00930A4D">
              <w:rPr>
                <w:rFonts w:ascii="標楷體" w:hAnsi="標楷體" w:hint="eastAsia"/>
              </w:rPr>
              <w:t>」的概念與教學重點的掌握程度</w:t>
            </w:r>
          </w:p>
        </w:tc>
        <w:tc>
          <w:tcPr>
            <w:tcW w:w="1417" w:type="dxa"/>
            <w:vAlign w:val="center"/>
          </w:tcPr>
          <w:p w:rsidR="00E62662" w:rsidRPr="008813D8" w:rsidRDefault="008813D8" w:rsidP="00471D2D">
            <w:pPr>
              <w:jc w:val="center"/>
              <w:rPr>
                <w:rFonts w:ascii="標楷體" w:hAnsi="標楷體"/>
              </w:rPr>
            </w:pPr>
            <w:r w:rsidRPr="008813D8">
              <w:rPr>
                <w:rFonts w:ascii="標楷體" w:hAnsi="標楷體" w:hint="eastAsia"/>
              </w:rPr>
              <w:t>5.8</w:t>
            </w:r>
          </w:p>
        </w:tc>
      </w:tr>
      <w:tr w:rsidR="00E62662" w:rsidRPr="00930A4D" w:rsidTr="00E2682A">
        <w:tc>
          <w:tcPr>
            <w:tcW w:w="8364" w:type="dxa"/>
            <w:gridSpan w:val="2"/>
          </w:tcPr>
          <w:p w:rsidR="00E62662" w:rsidRPr="00930A4D" w:rsidRDefault="00E62662" w:rsidP="00E2682A">
            <w:pPr>
              <w:numPr>
                <w:ilvl w:val="0"/>
                <w:numId w:val="3"/>
              </w:num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上完本次研習活動後，自覺「</w:t>
            </w:r>
            <w:r w:rsidR="00E00A9F" w:rsidRPr="00930A4D">
              <w:rPr>
                <w:rFonts w:ascii="標楷體" w:hAnsi="標楷體" w:hint="eastAsia"/>
              </w:rPr>
              <w:t>安全急救</w:t>
            </w:r>
            <w:r w:rsidRPr="00930A4D">
              <w:rPr>
                <w:rFonts w:ascii="標楷體" w:hAnsi="標楷體" w:hint="eastAsia"/>
              </w:rPr>
              <w:t>」議題健康教學能力的提昇程度</w:t>
            </w:r>
          </w:p>
        </w:tc>
        <w:tc>
          <w:tcPr>
            <w:tcW w:w="1417" w:type="dxa"/>
            <w:vAlign w:val="center"/>
          </w:tcPr>
          <w:p w:rsidR="00E62662" w:rsidRPr="008813D8" w:rsidRDefault="008813D8" w:rsidP="00471D2D">
            <w:pPr>
              <w:jc w:val="center"/>
              <w:rPr>
                <w:rFonts w:ascii="標楷體" w:hAnsi="標楷體"/>
              </w:rPr>
            </w:pPr>
            <w:r w:rsidRPr="008813D8">
              <w:rPr>
                <w:rFonts w:ascii="標楷體" w:hAnsi="標楷體" w:hint="eastAsia"/>
              </w:rPr>
              <w:t>7.7</w:t>
            </w:r>
          </w:p>
        </w:tc>
      </w:tr>
      <w:tr w:rsidR="00E2682A" w:rsidRPr="00930A4D" w:rsidTr="00E2682A">
        <w:tc>
          <w:tcPr>
            <w:tcW w:w="8364" w:type="dxa"/>
            <w:gridSpan w:val="2"/>
          </w:tcPr>
          <w:p w:rsidR="00E2682A" w:rsidRPr="00930A4D" w:rsidRDefault="00E2682A" w:rsidP="00E2682A">
            <w:pPr>
              <w:numPr>
                <w:ilvl w:val="0"/>
                <w:numId w:val="3"/>
              </w:num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對研習主題「個人衛生」的概念與教學重點的掌握程度</w:t>
            </w:r>
          </w:p>
        </w:tc>
        <w:tc>
          <w:tcPr>
            <w:tcW w:w="1417" w:type="dxa"/>
            <w:vAlign w:val="center"/>
          </w:tcPr>
          <w:p w:rsidR="00E2682A" w:rsidRPr="008813D8" w:rsidRDefault="008813D8" w:rsidP="00E2682A">
            <w:pPr>
              <w:jc w:val="center"/>
              <w:rPr>
                <w:rFonts w:ascii="標楷體" w:hAnsi="標楷體"/>
              </w:rPr>
            </w:pPr>
            <w:r w:rsidRPr="008813D8">
              <w:rPr>
                <w:rFonts w:ascii="標楷體" w:hAnsi="標楷體" w:hint="eastAsia"/>
              </w:rPr>
              <w:t>6.4</w:t>
            </w:r>
          </w:p>
        </w:tc>
      </w:tr>
      <w:tr w:rsidR="00E2682A" w:rsidRPr="00930A4D" w:rsidTr="00E2682A">
        <w:tc>
          <w:tcPr>
            <w:tcW w:w="8364" w:type="dxa"/>
            <w:gridSpan w:val="2"/>
          </w:tcPr>
          <w:p w:rsidR="00E2682A" w:rsidRPr="00930A4D" w:rsidRDefault="00E2682A" w:rsidP="00E2682A">
            <w:pPr>
              <w:numPr>
                <w:ilvl w:val="0"/>
                <w:numId w:val="3"/>
              </w:num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上完本次研習活動後，自覺「個人衛生」議題健康教學能力的提昇程度</w:t>
            </w:r>
          </w:p>
        </w:tc>
        <w:tc>
          <w:tcPr>
            <w:tcW w:w="1417" w:type="dxa"/>
            <w:vAlign w:val="center"/>
          </w:tcPr>
          <w:p w:rsidR="00E2682A" w:rsidRPr="008813D8" w:rsidRDefault="008813D8" w:rsidP="00E2682A">
            <w:pPr>
              <w:jc w:val="center"/>
              <w:rPr>
                <w:rFonts w:ascii="標楷體" w:hAnsi="標楷體"/>
              </w:rPr>
            </w:pPr>
            <w:r w:rsidRPr="008813D8">
              <w:rPr>
                <w:rFonts w:ascii="標楷體" w:hAnsi="標楷體" w:hint="eastAsia"/>
              </w:rPr>
              <w:t>7.8</w:t>
            </w:r>
          </w:p>
        </w:tc>
      </w:tr>
      <w:tr w:rsidR="00E62662" w:rsidRPr="00930A4D" w:rsidTr="00E2682A">
        <w:tc>
          <w:tcPr>
            <w:tcW w:w="8364" w:type="dxa"/>
            <w:gridSpan w:val="2"/>
          </w:tcPr>
          <w:p w:rsidR="00E62662" w:rsidRPr="00930A4D" w:rsidRDefault="00E2682A" w:rsidP="00E2682A">
            <w:pPr>
              <w:numPr>
                <w:ilvl w:val="0"/>
                <w:numId w:val="3"/>
              </w:num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對研習主題「生長發育與老化死亡</w:t>
            </w:r>
            <w:r w:rsidR="00E62662" w:rsidRPr="00930A4D">
              <w:rPr>
                <w:rFonts w:ascii="標楷體" w:hAnsi="標楷體" w:hint="eastAsia"/>
              </w:rPr>
              <w:t xml:space="preserve">」的概念與教學重點的掌握程度 </w:t>
            </w:r>
          </w:p>
        </w:tc>
        <w:tc>
          <w:tcPr>
            <w:tcW w:w="1417" w:type="dxa"/>
            <w:vAlign w:val="center"/>
          </w:tcPr>
          <w:p w:rsidR="00E62662" w:rsidRPr="008813D8" w:rsidRDefault="008813D8" w:rsidP="00471D2D">
            <w:pPr>
              <w:jc w:val="center"/>
              <w:rPr>
                <w:rFonts w:ascii="標楷體" w:hAnsi="標楷體"/>
              </w:rPr>
            </w:pPr>
            <w:r w:rsidRPr="008813D8">
              <w:rPr>
                <w:rFonts w:ascii="標楷體" w:hAnsi="標楷體" w:hint="eastAsia"/>
              </w:rPr>
              <w:t>5.9</w:t>
            </w:r>
          </w:p>
        </w:tc>
      </w:tr>
      <w:tr w:rsidR="00E62662" w:rsidRPr="00930A4D" w:rsidTr="00E2682A">
        <w:tc>
          <w:tcPr>
            <w:tcW w:w="8364" w:type="dxa"/>
            <w:gridSpan w:val="2"/>
          </w:tcPr>
          <w:p w:rsidR="00E62662" w:rsidRPr="00930A4D" w:rsidRDefault="00E62662" w:rsidP="00E2682A">
            <w:pPr>
              <w:numPr>
                <w:ilvl w:val="0"/>
                <w:numId w:val="3"/>
              </w:num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上完本次研習活動後，自覺「</w:t>
            </w:r>
            <w:r w:rsidR="00E2682A" w:rsidRPr="00930A4D">
              <w:rPr>
                <w:rFonts w:ascii="標楷體" w:hAnsi="標楷體" w:hint="eastAsia"/>
              </w:rPr>
              <w:t>生長發育與老化死亡</w:t>
            </w:r>
            <w:r w:rsidRPr="00930A4D">
              <w:rPr>
                <w:rFonts w:ascii="標楷體" w:hAnsi="標楷體" w:hint="eastAsia"/>
              </w:rPr>
              <w:t>」議題健康教學能力的提昇程度</w:t>
            </w:r>
          </w:p>
        </w:tc>
        <w:tc>
          <w:tcPr>
            <w:tcW w:w="1417" w:type="dxa"/>
            <w:vAlign w:val="center"/>
          </w:tcPr>
          <w:p w:rsidR="00E62662" w:rsidRPr="004955AB" w:rsidRDefault="008813D8" w:rsidP="00471D2D">
            <w:pPr>
              <w:jc w:val="center"/>
              <w:rPr>
                <w:rFonts w:ascii="標楷體" w:hAnsi="標楷體"/>
                <w:b/>
              </w:rPr>
            </w:pPr>
            <w:r w:rsidRPr="004955AB">
              <w:rPr>
                <w:rFonts w:ascii="標楷體" w:hAnsi="標楷體" w:hint="eastAsia"/>
                <w:b/>
              </w:rPr>
              <w:t>8.4</w:t>
            </w:r>
          </w:p>
        </w:tc>
      </w:tr>
      <w:tr w:rsidR="00E62662" w:rsidRPr="00930A4D" w:rsidTr="00E2682A">
        <w:tc>
          <w:tcPr>
            <w:tcW w:w="8364" w:type="dxa"/>
            <w:gridSpan w:val="2"/>
          </w:tcPr>
          <w:p w:rsidR="00E62662" w:rsidRPr="00930A4D" w:rsidRDefault="00E62662" w:rsidP="00966190">
            <w:pPr>
              <w:numPr>
                <w:ilvl w:val="0"/>
                <w:numId w:val="3"/>
              </w:num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對研習主題</w:t>
            </w:r>
            <w:r w:rsidR="00966190" w:rsidRPr="00930A4D">
              <w:rPr>
                <w:rFonts w:ascii="標楷體" w:hAnsi="標楷體" w:hint="eastAsia"/>
              </w:rPr>
              <w:t>之有效教學(含:有效教學策略</w:t>
            </w:r>
            <w:r w:rsidRPr="00930A4D">
              <w:rPr>
                <w:rFonts w:ascii="標楷體" w:hAnsi="標楷體" w:hint="eastAsia"/>
              </w:rPr>
              <w:t>、差異化教學、多元評量</w:t>
            </w:r>
            <w:r w:rsidR="00966190" w:rsidRPr="00930A4D">
              <w:rPr>
                <w:rFonts w:ascii="標楷體" w:hAnsi="標楷體" w:hint="eastAsia"/>
              </w:rPr>
              <w:t>等)</w:t>
            </w:r>
            <w:r w:rsidRPr="00930A4D">
              <w:rPr>
                <w:rFonts w:ascii="標楷體" w:hAnsi="標楷體" w:hint="eastAsia"/>
              </w:rPr>
              <w:t>課程設計的認識程度</w:t>
            </w:r>
          </w:p>
        </w:tc>
        <w:tc>
          <w:tcPr>
            <w:tcW w:w="1417" w:type="dxa"/>
            <w:vAlign w:val="center"/>
          </w:tcPr>
          <w:p w:rsidR="00E62662" w:rsidRPr="008813D8" w:rsidRDefault="008813D8" w:rsidP="00471D2D">
            <w:pPr>
              <w:jc w:val="center"/>
              <w:rPr>
                <w:rFonts w:ascii="標楷體" w:hAnsi="標楷體"/>
              </w:rPr>
            </w:pPr>
            <w:r w:rsidRPr="008813D8">
              <w:rPr>
                <w:rFonts w:ascii="標楷體" w:hAnsi="標楷體" w:hint="eastAsia"/>
              </w:rPr>
              <w:t>7</w:t>
            </w:r>
          </w:p>
        </w:tc>
      </w:tr>
      <w:tr w:rsidR="009E03DD" w:rsidRPr="00930A4D" w:rsidTr="00E2682A">
        <w:tc>
          <w:tcPr>
            <w:tcW w:w="8364" w:type="dxa"/>
            <w:gridSpan w:val="2"/>
          </w:tcPr>
          <w:p w:rsidR="009E03DD" w:rsidRPr="00930A4D" w:rsidRDefault="009E03DD" w:rsidP="00966190">
            <w:pPr>
              <w:numPr>
                <w:ilvl w:val="0"/>
                <w:numId w:val="3"/>
              </w:num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未來對研習主題進行「有效教學」課程設計的信心程度</w:t>
            </w:r>
          </w:p>
        </w:tc>
        <w:tc>
          <w:tcPr>
            <w:tcW w:w="1417" w:type="dxa"/>
            <w:vAlign w:val="center"/>
          </w:tcPr>
          <w:p w:rsidR="009E03DD" w:rsidRPr="008813D8" w:rsidRDefault="008813D8" w:rsidP="00471D2D">
            <w:pPr>
              <w:jc w:val="center"/>
              <w:rPr>
                <w:rFonts w:ascii="標楷體" w:hAnsi="標楷體"/>
              </w:rPr>
            </w:pPr>
            <w:r w:rsidRPr="008813D8">
              <w:rPr>
                <w:rFonts w:ascii="標楷體" w:hAnsi="標楷體" w:hint="eastAsia"/>
              </w:rPr>
              <w:t>8.6</w:t>
            </w:r>
          </w:p>
        </w:tc>
      </w:tr>
      <w:tr w:rsidR="00E62662" w:rsidRPr="00930A4D" w:rsidTr="00E2682A">
        <w:tc>
          <w:tcPr>
            <w:tcW w:w="8364" w:type="dxa"/>
            <w:gridSpan w:val="2"/>
          </w:tcPr>
          <w:p w:rsidR="00E62662" w:rsidRPr="00930A4D" w:rsidRDefault="00E62662" w:rsidP="00E2682A">
            <w:pPr>
              <w:numPr>
                <w:ilvl w:val="0"/>
                <w:numId w:val="3"/>
              </w:num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對研習主題教學資源運用的掌握程度</w:t>
            </w:r>
          </w:p>
        </w:tc>
        <w:tc>
          <w:tcPr>
            <w:tcW w:w="1417" w:type="dxa"/>
            <w:vAlign w:val="center"/>
          </w:tcPr>
          <w:p w:rsidR="00E62662" w:rsidRPr="008813D8" w:rsidRDefault="008813D8" w:rsidP="00471D2D">
            <w:pPr>
              <w:jc w:val="center"/>
              <w:rPr>
                <w:rFonts w:ascii="標楷體" w:hAnsi="標楷體"/>
              </w:rPr>
            </w:pPr>
            <w:r w:rsidRPr="008813D8">
              <w:rPr>
                <w:rFonts w:ascii="標楷體" w:hAnsi="標楷體" w:hint="eastAsia"/>
              </w:rPr>
              <w:t>7.8</w:t>
            </w:r>
          </w:p>
        </w:tc>
      </w:tr>
      <w:tr w:rsidR="00F15B97" w:rsidRPr="00930A4D" w:rsidTr="00471D2D">
        <w:tc>
          <w:tcPr>
            <w:tcW w:w="9781" w:type="dxa"/>
            <w:gridSpan w:val="3"/>
          </w:tcPr>
          <w:p w:rsidR="00F15B97" w:rsidRPr="008813D8" w:rsidRDefault="00F15B97" w:rsidP="00471D2D">
            <w:pPr>
              <w:jc w:val="center"/>
              <w:rPr>
                <w:rFonts w:ascii="標楷體" w:hAnsi="標楷體"/>
              </w:rPr>
            </w:pPr>
            <w:r w:rsidRPr="008813D8">
              <w:rPr>
                <w:rFonts w:ascii="標楷體" w:hAnsi="標楷體" w:hint="eastAsia"/>
              </w:rPr>
              <w:t xml:space="preserve">第二部份 </w:t>
            </w:r>
            <w:r w:rsidR="00917E7E" w:rsidRPr="008813D8">
              <w:rPr>
                <w:rFonts w:ascii="標楷體" w:hAnsi="標楷體" w:hint="eastAsia"/>
              </w:rPr>
              <w:t xml:space="preserve"> </w:t>
            </w:r>
            <w:r w:rsidRPr="008813D8">
              <w:rPr>
                <w:rFonts w:ascii="標楷體" w:hAnsi="標楷體" w:hint="eastAsia"/>
              </w:rPr>
              <w:t>(質性填答)</w:t>
            </w:r>
          </w:p>
        </w:tc>
      </w:tr>
      <w:tr w:rsidR="00F15B97" w:rsidRPr="00930A4D" w:rsidTr="00471D2D">
        <w:tc>
          <w:tcPr>
            <w:tcW w:w="1418" w:type="dxa"/>
          </w:tcPr>
          <w:p w:rsidR="00F15B97" w:rsidRPr="00930A4D" w:rsidRDefault="00F15B97" w:rsidP="00471D2D">
            <w:p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</w:rPr>
              <w:t>問題一</w:t>
            </w:r>
          </w:p>
        </w:tc>
        <w:tc>
          <w:tcPr>
            <w:tcW w:w="8363" w:type="dxa"/>
            <w:gridSpan w:val="2"/>
          </w:tcPr>
          <w:p w:rsidR="00F15B97" w:rsidRPr="00930A4D" w:rsidRDefault="00F15B97" w:rsidP="00F15B97">
            <w:pPr>
              <w:rPr>
                <w:rFonts w:ascii="標楷體" w:hAnsi="標楷體"/>
              </w:rPr>
            </w:pPr>
            <w:r w:rsidRPr="00930A4D">
              <w:rPr>
                <w:rFonts w:ascii="標楷體" w:hAnsi="標楷體" w:hint="eastAsia"/>
                <w:szCs w:val="24"/>
              </w:rPr>
              <w:t>目前您的健康教育教學，面臨的問題有哪些?</w:t>
            </w:r>
          </w:p>
        </w:tc>
      </w:tr>
      <w:tr w:rsidR="00F15B97" w:rsidRPr="00037155" w:rsidTr="00471D2D">
        <w:tc>
          <w:tcPr>
            <w:tcW w:w="9781" w:type="dxa"/>
            <w:gridSpan w:val="3"/>
          </w:tcPr>
          <w:p w:rsidR="00F15B97" w:rsidRPr="00037155" w:rsidRDefault="00DA4195" w:rsidP="00DA4195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hAnsi="標楷體"/>
              </w:rPr>
            </w:pPr>
            <w:r w:rsidRPr="00037155">
              <w:rPr>
                <w:rFonts w:ascii="標楷體" w:hAnsi="標楷體" w:hint="eastAsia"/>
              </w:rPr>
              <w:t>電腦能力不佳，害怕設備突然故障，所以不習慣使用。</w:t>
            </w:r>
          </w:p>
          <w:p w:rsidR="00DA4195" w:rsidRPr="00037155" w:rsidRDefault="00DA4195" w:rsidP="00DA4195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hAnsi="標楷體"/>
              </w:rPr>
            </w:pPr>
            <w:r w:rsidRPr="00037155">
              <w:rPr>
                <w:rFonts w:ascii="標楷體" w:hAnsi="標楷體" w:hint="eastAsia"/>
              </w:rPr>
              <w:t>對課程不了解，可以操作的活動太少，怕講錯。</w:t>
            </w:r>
          </w:p>
          <w:p w:rsidR="00917E7E" w:rsidRPr="00037155" w:rsidRDefault="00DA4195" w:rsidP="00B6097A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hAnsi="標楷體"/>
              </w:rPr>
            </w:pPr>
            <w:r w:rsidRPr="00037155">
              <w:rPr>
                <w:rFonts w:ascii="標楷體" w:hAnsi="標楷體" w:hint="eastAsia"/>
              </w:rPr>
              <w:t>健康教育第二專長班</w:t>
            </w:r>
            <w:r w:rsidR="00B6097A" w:rsidRPr="00037155">
              <w:rPr>
                <w:rFonts w:ascii="標楷體" w:hAnsi="標楷體" w:hint="eastAsia"/>
              </w:rPr>
              <w:t>，因為人數過少無法開課很可惜。</w:t>
            </w:r>
          </w:p>
          <w:p w:rsidR="00B6097A" w:rsidRPr="00037155" w:rsidRDefault="00B6097A" w:rsidP="00B6097A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hAnsi="標楷體"/>
              </w:rPr>
            </w:pPr>
            <w:r w:rsidRPr="00037155">
              <w:rPr>
                <w:rFonts w:ascii="標楷體" w:hAnsi="標楷體" w:hint="eastAsia"/>
              </w:rPr>
              <w:t>健康課學生容易吵鬧或讀自己的學科。</w:t>
            </w:r>
          </w:p>
          <w:p w:rsidR="00B6097A" w:rsidRPr="00037155" w:rsidRDefault="00B6097A" w:rsidP="00B6097A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hAnsi="標楷體"/>
              </w:rPr>
            </w:pPr>
            <w:r w:rsidRPr="00037155">
              <w:rPr>
                <w:rFonts w:ascii="標楷體" w:hAnsi="標楷體" w:hint="eastAsia"/>
              </w:rPr>
              <w:t>只配一節課，卻要花許多時間備課。</w:t>
            </w:r>
          </w:p>
          <w:p w:rsidR="00F15B97" w:rsidRPr="00037155" w:rsidRDefault="00B6097A" w:rsidP="00B6097A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hAnsi="標楷體"/>
              </w:rPr>
            </w:pPr>
            <w:r w:rsidRPr="00037155">
              <w:rPr>
                <w:rFonts w:ascii="標楷體" w:hAnsi="標楷體" w:hint="eastAsia"/>
              </w:rPr>
              <w:t>建議課程全配給兼代課教師。</w:t>
            </w:r>
          </w:p>
        </w:tc>
      </w:tr>
      <w:tr w:rsidR="00F15B97" w:rsidRPr="00037155" w:rsidTr="00471D2D">
        <w:tc>
          <w:tcPr>
            <w:tcW w:w="1418" w:type="dxa"/>
          </w:tcPr>
          <w:p w:rsidR="00F15B97" w:rsidRPr="00037155" w:rsidRDefault="00F15B97" w:rsidP="00471D2D">
            <w:pPr>
              <w:rPr>
                <w:rFonts w:ascii="標楷體" w:hAnsi="標楷體"/>
              </w:rPr>
            </w:pPr>
            <w:r w:rsidRPr="00037155">
              <w:rPr>
                <w:rFonts w:ascii="標楷體" w:hAnsi="標楷體" w:hint="eastAsia"/>
              </w:rPr>
              <w:t>問題二</w:t>
            </w:r>
          </w:p>
        </w:tc>
        <w:tc>
          <w:tcPr>
            <w:tcW w:w="8363" w:type="dxa"/>
            <w:gridSpan w:val="2"/>
          </w:tcPr>
          <w:p w:rsidR="00F15B97" w:rsidRPr="00037155" w:rsidRDefault="00F15B97" w:rsidP="00F15B97">
            <w:pPr>
              <w:rPr>
                <w:rFonts w:ascii="標楷體" w:hAnsi="標楷體"/>
              </w:rPr>
            </w:pPr>
            <w:r w:rsidRPr="00037155">
              <w:rPr>
                <w:rFonts w:ascii="標楷體" w:hAnsi="標楷體" w:hint="eastAsia"/>
                <w:szCs w:val="24"/>
              </w:rPr>
              <w:t>未來您在教學上，希望獲得哪些協助?</w:t>
            </w:r>
          </w:p>
        </w:tc>
      </w:tr>
      <w:tr w:rsidR="00F15B97" w:rsidRPr="00037155" w:rsidTr="00471D2D">
        <w:tc>
          <w:tcPr>
            <w:tcW w:w="9781" w:type="dxa"/>
            <w:gridSpan w:val="3"/>
          </w:tcPr>
          <w:p w:rsidR="00F15B97" w:rsidRPr="00037155" w:rsidRDefault="00DA4195" w:rsidP="00DA4195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hAnsi="標楷體"/>
                <w:szCs w:val="24"/>
              </w:rPr>
            </w:pPr>
            <w:r w:rsidRPr="00037155">
              <w:rPr>
                <w:rFonts w:ascii="標楷體" w:hAnsi="標楷體" w:hint="eastAsia"/>
                <w:szCs w:val="24"/>
              </w:rPr>
              <w:t>同事可以互相分享，對課程可以進一步掌握。</w:t>
            </w:r>
          </w:p>
          <w:p w:rsidR="00DA4195" w:rsidRPr="00037155" w:rsidRDefault="00DA4195" w:rsidP="00DA4195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hAnsi="標楷體"/>
                <w:szCs w:val="24"/>
              </w:rPr>
            </w:pPr>
            <w:r w:rsidRPr="00037155">
              <w:rPr>
                <w:rFonts w:ascii="標楷體" w:hAnsi="標楷體" w:hint="eastAsia"/>
                <w:szCs w:val="24"/>
              </w:rPr>
              <w:t>優秀的教案可以參考，還有上課的電子檔。</w:t>
            </w:r>
          </w:p>
          <w:p w:rsidR="00917E7E" w:rsidRPr="00037155" w:rsidRDefault="00DA4195" w:rsidP="00E2682A">
            <w:pPr>
              <w:rPr>
                <w:rFonts w:ascii="標楷體" w:hAnsi="標楷體"/>
                <w:szCs w:val="24"/>
              </w:rPr>
            </w:pPr>
            <w:r w:rsidRPr="00037155">
              <w:rPr>
                <w:rFonts w:ascii="標楷體" w:hAnsi="標楷體" w:hint="eastAsia"/>
                <w:szCs w:val="24"/>
              </w:rPr>
              <w:t>3.可以拿到十大議題的教具製作、最新資料教材。</w:t>
            </w:r>
          </w:p>
          <w:p w:rsidR="009E03DD" w:rsidRPr="00037155" w:rsidRDefault="00B6097A" w:rsidP="00E2682A">
            <w:pPr>
              <w:rPr>
                <w:rFonts w:ascii="標楷體" w:hAnsi="標楷體"/>
                <w:szCs w:val="24"/>
              </w:rPr>
            </w:pPr>
            <w:r w:rsidRPr="00037155">
              <w:rPr>
                <w:rFonts w:ascii="標楷體" w:hAnsi="標楷體" w:hint="eastAsia"/>
                <w:szCs w:val="24"/>
              </w:rPr>
              <w:t>4.感謝輔導團的用心，每一次研習都收穫滿滿又實用。</w:t>
            </w:r>
          </w:p>
          <w:p w:rsidR="00B6097A" w:rsidRPr="00037155" w:rsidRDefault="00B6097A" w:rsidP="00E2682A">
            <w:pPr>
              <w:rPr>
                <w:rFonts w:ascii="標楷體" w:hAnsi="標楷體"/>
                <w:szCs w:val="24"/>
              </w:rPr>
            </w:pPr>
            <w:r w:rsidRPr="00037155">
              <w:rPr>
                <w:rFonts w:ascii="標楷體" w:hAnsi="標楷體" w:hint="eastAsia"/>
                <w:szCs w:val="24"/>
              </w:rPr>
              <w:t>5.希望成立一個網站，讓老師有備課資源。</w:t>
            </w:r>
          </w:p>
          <w:p w:rsidR="00B6097A" w:rsidRPr="00037155" w:rsidRDefault="00B6097A" w:rsidP="00E2682A">
            <w:pPr>
              <w:rPr>
                <w:rFonts w:ascii="標楷體" w:hAnsi="標楷體"/>
                <w:szCs w:val="24"/>
              </w:rPr>
            </w:pPr>
            <w:r w:rsidRPr="00037155">
              <w:rPr>
                <w:rFonts w:ascii="標楷體" w:hAnsi="標楷體" w:hint="eastAsia"/>
                <w:szCs w:val="24"/>
              </w:rPr>
              <w:t>6.生物科與健康科可以協同教學。</w:t>
            </w:r>
          </w:p>
          <w:p w:rsidR="00B6097A" w:rsidRPr="00037155" w:rsidRDefault="00B6097A" w:rsidP="00E2682A">
            <w:pPr>
              <w:rPr>
                <w:rFonts w:ascii="標楷體" w:hAnsi="標楷體"/>
                <w:szCs w:val="24"/>
              </w:rPr>
            </w:pPr>
            <w:r w:rsidRPr="00037155">
              <w:rPr>
                <w:rFonts w:ascii="標楷體" w:hAnsi="標楷體" w:hint="eastAsia"/>
                <w:szCs w:val="24"/>
              </w:rPr>
              <w:lastRenderedPageBreak/>
              <w:t>7.感謝提供有趣又合宜的教學策略。</w:t>
            </w:r>
          </w:p>
          <w:p w:rsidR="00F15B97" w:rsidRPr="00037155" w:rsidRDefault="00B6097A" w:rsidP="00B6097A">
            <w:pPr>
              <w:rPr>
                <w:rFonts w:ascii="標楷體" w:hAnsi="標楷體"/>
                <w:szCs w:val="24"/>
              </w:rPr>
            </w:pPr>
            <w:r w:rsidRPr="00037155">
              <w:rPr>
                <w:rFonts w:ascii="標楷體" w:hAnsi="標楷體" w:hint="eastAsia"/>
                <w:szCs w:val="24"/>
              </w:rPr>
              <w:t>8.未來若又配到課，希望繼續參加教學專業能力計畫的研習。</w:t>
            </w:r>
            <w:r w:rsidR="00F15B97" w:rsidRPr="00037155">
              <w:rPr>
                <w:rFonts w:ascii="標楷體" w:hAnsi="標楷體" w:hint="eastAsia"/>
                <w:szCs w:val="24"/>
              </w:rPr>
              <w:t xml:space="preserve">        </w:t>
            </w:r>
            <w:r w:rsidR="009E03DD" w:rsidRPr="00037155">
              <w:rPr>
                <w:rFonts w:ascii="標楷體" w:hAnsi="標楷體" w:hint="eastAsia"/>
                <w:szCs w:val="24"/>
              </w:rPr>
              <w:t xml:space="preserve">                            </w:t>
            </w:r>
          </w:p>
        </w:tc>
      </w:tr>
    </w:tbl>
    <w:p w:rsidR="00501727" w:rsidRPr="00037155" w:rsidRDefault="00501727" w:rsidP="009E03DD">
      <w:pPr>
        <w:rPr>
          <w:rFonts w:ascii="標楷體" w:hAnsi="標楷體"/>
        </w:rPr>
      </w:pPr>
    </w:p>
    <w:sectPr w:rsidR="00501727" w:rsidRPr="00037155" w:rsidSect="001A3258">
      <w:footerReference w:type="default" r:id="rId1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2BA" w:rsidRDefault="008C62BA" w:rsidP="000075CA">
      <w:r>
        <w:separator/>
      </w:r>
    </w:p>
  </w:endnote>
  <w:endnote w:type="continuationSeparator" w:id="0">
    <w:p w:rsidR="008C62BA" w:rsidRDefault="008C62BA" w:rsidP="0000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2AD" w:rsidRDefault="003C42A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55AB" w:rsidRPr="004955AB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3C42AD" w:rsidRDefault="003C42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2BA" w:rsidRDefault="008C62BA" w:rsidP="000075CA">
      <w:r>
        <w:separator/>
      </w:r>
    </w:p>
  </w:footnote>
  <w:footnote w:type="continuationSeparator" w:id="0">
    <w:p w:rsidR="008C62BA" w:rsidRDefault="008C62BA" w:rsidP="00007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65BBE"/>
    <w:multiLevelType w:val="hybridMultilevel"/>
    <w:tmpl w:val="A074289E"/>
    <w:lvl w:ilvl="0" w:tplc="5B789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387829"/>
    <w:multiLevelType w:val="hybridMultilevel"/>
    <w:tmpl w:val="FF8E86C0"/>
    <w:lvl w:ilvl="0" w:tplc="F9560BC0">
      <w:numFmt w:val="bullet"/>
      <w:suff w:val="space"/>
      <w:lvlText w:val="□"/>
      <w:lvlJc w:val="left"/>
      <w:pPr>
        <w:ind w:left="240" w:hanging="2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>
    <w:nsid w:val="3FD5152B"/>
    <w:multiLevelType w:val="hybridMultilevel"/>
    <w:tmpl w:val="786E9F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8C17DB5"/>
    <w:multiLevelType w:val="hybridMultilevel"/>
    <w:tmpl w:val="1E005CC6"/>
    <w:lvl w:ilvl="0" w:tplc="06008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392A5C"/>
    <w:multiLevelType w:val="hybridMultilevel"/>
    <w:tmpl w:val="AB289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EF"/>
    <w:rsid w:val="000075CA"/>
    <w:rsid w:val="00037155"/>
    <w:rsid w:val="0005188B"/>
    <w:rsid w:val="00081A38"/>
    <w:rsid w:val="000E7472"/>
    <w:rsid w:val="00195816"/>
    <w:rsid w:val="001A3258"/>
    <w:rsid w:val="001F7BCF"/>
    <w:rsid w:val="00202526"/>
    <w:rsid w:val="00215CEF"/>
    <w:rsid w:val="002445A0"/>
    <w:rsid w:val="00255C2E"/>
    <w:rsid w:val="00286E88"/>
    <w:rsid w:val="00293545"/>
    <w:rsid w:val="00325BAA"/>
    <w:rsid w:val="003C42AD"/>
    <w:rsid w:val="00427EB1"/>
    <w:rsid w:val="004401B0"/>
    <w:rsid w:val="0044751F"/>
    <w:rsid w:val="00471D2D"/>
    <w:rsid w:val="00490C00"/>
    <w:rsid w:val="004955AB"/>
    <w:rsid w:val="00501727"/>
    <w:rsid w:val="00523BF1"/>
    <w:rsid w:val="00557B12"/>
    <w:rsid w:val="005A3BF8"/>
    <w:rsid w:val="005E6388"/>
    <w:rsid w:val="006F2CD0"/>
    <w:rsid w:val="00806310"/>
    <w:rsid w:val="008124BC"/>
    <w:rsid w:val="00846EC0"/>
    <w:rsid w:val="008813D8"/>
    <w:rsid w:val="008C62BA"/>
    <w:rsid w:val="00917E7E"/>
    <w:rsid w:val="00930A4D"/>
    <w:rsid w:val="009319CA"/>
    <w:rsid w:val="00937E27"/>
    <w:rsid w:val="00966190"/>
    <w:rsid w:val="00975DB2"/>
    <w:rsid w:val="009E03DD"/>
    <w:rsid w:val="009E5627"/>
    <w:rsid w:val="00A566EE"/>
    <w:rsid w:val="00A83828"/>
    <w:rsid w:val="00A95D13"/>
    <w:rsid w:val="00AC1F31"/>
    <w:rsid w:val="00AC5787"/>
    <w:rsid w:val="00B44D3C"/>
    <w:rsid w:val="00B6097A"/>
    <w:rsid w:val="00B654F0"/>
    <w:rsid w:val="00C044BA"/>
    <w:rsid w:val="00C4400C"/>
    <w:rsid w:val="00D07EB9"/>
    <w:rsid w:val="00DA4195"/>
    <w:rsid w:val="00E00A9F"/>
    <w:rsid w:val="00E2682A"/>
    <w:rsid w:val="00E62662"/>
    <w:rsid w:val="00EB09B6"/>
    <w:rsid w:val="00EF62FE"/>
    <w:rsid w:val="00F15B97"/>
    <w:rsid w:val="00F93CC8"/>
    <w:rsid w:val="00F9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EF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075CA"/>
    <w:rPr>
      <w:rFonts w:ascii="Times New Roman" w:eastAsia="標楷體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007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075CA"/>
    <w:rPr>
      <w:rFonts w:ascii="Times New Roman" w:eastAsia="標楷體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07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7E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A419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EF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075CA"/>
    <w:rPr>
      <w:rFonts w:ascii="Times New Roman" w:eastAsia="標楷體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007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075CA"/>
    <w:rPr>
      <w:rFonts w:ascii="Times New Roman" w:eastAsia="標楷體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07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7E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A41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530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7732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8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48835">
                                      <w:marLeft w:val="18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316049">
                                      <w:marLeft w:val="18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533684">
                                      <w:marLeft w:val="18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93880">
                                      <w:marLeft w:val="96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883920">
                                      <w:marLeft w:val="180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fds</cp:lastModifiedBy>
  <cp:revision>8</cp:revision>
  <cp:lastPrinted>2015-12-14T03:55:00Z</cp:lastPrinted>
  <dcterms:created xsi:type="dcterms:W3CDTF">2015-12-14T03:59:00Z</dcterms:created>
  <dcterms:modified xsi:type="dcterms:W3CDTF">2015-12-17T08:01:00Z</dcterms:modified>
</cp:coreProperties>
</file>