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5F36E8" w:rsidP="00910753">
            <w:pPr>
              <w:jc w:val="both"/>
            </w:pPr>
            <w:r>
              <w:rPr>
                <w:rFonts w:hint="eastAsia"/>
              </w:rPr>
              <w:t>全市性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台南市</w:t>
            </w:r>
            <w:r w:rsidR="005F36E8">
              <w:rPr>
                <w:rFonts w:hint="eastAsia"/>
              </w:rPr>
              <w:t>民德</w:t>
            </w:r>
            <w:r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5F36E8" w:rsidRPr="00D3607A" w:rsidRDefault="00D3607A" w:rsidP="005F36E8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5F36E8">
              <w:rPr>
                <w:rFonts w:hint="eastAsia"/>
              </w:rPr>
              <w:t>11</w:t>
            </w:r>
            <w:r w:rsidR="005F36E8">
              <w:rPr>
                <w:rFonts w:hint="eastAsia"/>
              </w:rPr>
              <w:t>月</w:t>
            </w:r>
            <w:r w:rsidR="005F36E8">
              <w:rPr>
                <w:rFonts w:hint="eastAsia"/>
              </w:rPr>
              <w:t>14</w:t>
            </w:r>
            <w:r w:rsidR="005F36E8">
              <w:rPr>
                <w:rFonts w:hint="eastAsia"/>
              </w:rPr>
              <w:t>日</w:t>
            </w:r>
            <w:r w:rsidR="005F36E8">
              <w:rPr>
                <w:rFonts w:hint="eastAsia"/>
              </w:rPr>
              <w:t>(</w:t>
            </w:r>
            <w:r w:rsidR="005F36E8">
              <w:rPr>
                <w:rFonts w:hint="eastAsia"/>
              </w:rPr>
              <w:t>星期五</w:t>
            </w:r>
            <w:r w:rsidR="005F36E8">
              <w:rPr>
                <w:rFonts w:hint="eastAsia"/>
              </w:rPr>
              <w:t>)</w:t>
            </w:r>
          </w:p>
          <w:p w:rsidR="00D3607A" w:rsidRPr="00D3607A" w:rsidRDefault="00D3607A" w:rsidP="00910753">
            <w:pPr>
              <w:jc w:val="both"/>
            </w:pP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5F36E8" w:rsidP="00910753">
            <w:pPr>
              <w:jc w:val="both"/>
            </w:pPr>
            <w:r>
              <w:rPr>
                <w:rFonts w:hint="eastAsia"/>
              </w:rPr>
              <w:t>非專長研習授課人員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8B22A0" w:rsidRDefault="00505D1F" w:rsidP="00505D1F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非專長研習的精神和內容</w:t>
            </w:r>
          </w:p>
          <w:p w:rsidR="00505D1F" w:rsidRDefault="00505D1F" w:rsidP="00505D1F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健康心理和人與食物的主題內容</w:t>
            </w:r>
          </w:p>
          <w:p w:rsidR="00505D1F" w:rsidRDefault="00505D1F" w:rsidP="00505D1F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健康促進與疾病預防的概念</w:t>
            </w:r>
          </w:p>
          <w:p w:rsidR="00505D1F" w:rsidRDefault="00505D1F" w:rsidP="00505D1F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實作與轉化內容課程實作</w:t>
            </w:r>
          </w:p>
          <w:p w:rsidR="00505D1F" w:rsidRPr="00D3607A" w:rsidRDefault="00505D1F" w:rsidP="00505D1F">
            <w:pPr>
              <w:pStyle w:val="a7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適性教學，有效策略研習。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提供老師很重要的課程概念和方法。</w:t>
            </w:r>
          </w:p>
          <w:p w:rsidR="00505D1F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課程設計和互動是重要的概念。</w:t>
            </w:r>
          </w:p>
          <w:p w:rsidR="00505D1F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運用簡單的活動設計和互動方式完成自我價值的澄清。</w:t>
            </w:r>
          </w:p>
          <w:p w:rsidR="00505D1F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非專長研習運用的方式可以利用手邊就可以拿到的資源來進行課程。</w:t>
            </w:r>
          </w:p>
          <w:p w:rsidR="00505D1F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利用互動和分組的方式來體驗所謂課程的概念。</w:t>
            </w:r>
          </w:p>
          <w:p w:rsidR="00505D1F" w:rsidRDefault="00505D1F" w:rsidP="00505D1F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類似卡內基的教學原理和內容來讓學生達到知情意的真正學習。</w:t>
            </w:r>
          </w:p>
          <w:p w:rsidR="00505D1F" w:rsidRPr="00592CE3" w:rsidRDefault="00505D1F" w:rsidP="00505D1F">
            <w:pPr>
              <w:pStyle w:val="a7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課程以生活化，經驗連結，感同身受為最高原則。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9D6FDA" w:rsidRDefault="00505D1F" w:rsidP="00505D1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利用活動的方式來完成生活化的課程。</w:t>
            </w:r>
          </w:p>
          <w:p w:rsidR="00505D1F" w:rsidRDefault="00505D1F" w:rsidP="00505D1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利用簡單的概念和生活方式來完成</w:t>
            </w:r>
            <w:r w:rsidR="008139DF">
              <w:rPr>
                <w:rFonts w:hint="eastAsia"/>
              </w:rPr>
              <w:t>快速的核心概念完成。</w:t>
            </w:r>
          </w:p>
          <w:p w:rsidR="008139DF" w:rsidRDefault="008139DF" w:rsidP="00505D1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面對直接的感情和情緒，用簡單的方式來完成。</w:t>
            </w:r>
          </w:p>
          <w:p w:rsidR="008139DF" w:rsidRDefault="008139DF" w:rsidP="00505D1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課程設計的重點是在於能夠輕易地快速達到效果。</w:t>
            </w:r>
          </w:p>
          <w:p w:rsidR="008139DF" w:rsidRDefault="008139DF" w:rsidP="00505D1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並且這樣的課程內容可以和學生，教師，學校的經驗連結。</w:t>
            </w:r>
          </w:p>
          <w:p w:rsidR="008139DF" w:rsidRPr="009D6FDA" w:rsidRDefault="008139DF" w:rsidP="00505D1F">
            <w:pPr>
              <w:pStyle w:val="a7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如何運用同理心的概念來完成所謂的課程設計。</w:t>
            </w:r>
          </w:p>
        </w:tc>
      </w:tr>
    </w:tbl>
    <w:p w:rsidR="00D3607A" w:rsidRDefault="008139DF" w:rsidP="00D3607A"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39834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39846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39897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39907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399303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4338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4460" cy="9251950"/>
            <wp:effectExtent l="0" t="0" r="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4353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4364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4376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</w:p>
    <w:p w:rsidR="00D173BB" w:rsidRDefault="008139DF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501D12B8" wp14:editId="0663FAF5">
            <wp:extent cx="6120130" cy="3442335"/>
            <wp:effectExtent l="0" t="0" r="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07247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DF" w:rsidRDefault="008139DF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088E1825" wp14:editId="4E40EB61">
            <wp:extent cx="6120130" cy="3442335"/>
            <wp:effectExtent l="0" t="0" r="0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07388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DF" w:rsidRDefault="008139DF">
      <w:pPr>
        <w:widowControl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88ED9A" wp14:editId="1A0FF93A">
            <wp:extent cx="6120130" cy="3442335"/>
            <wp:effectExtent l="0" t="0" r="0" b="571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0750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9DF" w:rsidRDefault="008139DF">
      <w:pPr>
        <w:widowControl/>
      </w:pPr>
      <w:r>
        <w:rPr>
          <w:noProof/>
        </w:rPr>
        <w:drawing>
          <wp:inline distT="0" distB="0" distL="0" distR="0" wp14:anchorId="69A825EA" wp14:editId="72C37FCF">
            <wp:extent cx="6120130" cy="3442335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596507126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9DF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07E" w:rsidRDefault="0086607E" w:rsidP="008077FC">
      <w:r>
        <w:separator/>
      </w:r>
    </w:p>
  </w:endnote>
  <w:endnote w:type="continuationSeparator" w:id="0">
    <w:p w:rsidR="0086607E" w:rsidRDefault="0086607E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07E" w:rsidRDefault="0086607E" w:rsidP="008077FC">
      <w:r>
        <w:separator/>
      </w:r>
    </w:p>
  </w:footnote>
  <w:footnote w:type="continuationSeparator" w:id="0">
    <w:p w:rsidR="0086607E" w:rsidRDefault="0086607E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19386B"/>
    <w:multiLevelType w:val="hybridMultilevel"/>
    <w:tmpl w:val="81CE4D94"/>
    <w:lvl w:ilvl="0" w:tplc="32BCC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8448C7"/>
    <w:multiLevelType w:val="hybridMultilevel"/>
    <w:tmpl w:val="6D2A6FF0"/>
    <w:lvl w:ilvl="0" w:tplc="3D684C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6362E58"/>
    <w:multiLevelType w:val="hybridMultilevel"/>
    <w:tmpl w:val="50067D4A"/>
    <w:lvl w:ilvl="0" w:tplc="15106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946DA"/>
    <w:rsid w:val="0022167C"/>
    <w:rsid w:val="002C23F1"/>
    <w:rsid w:val="003A3580"/>
    <w:rsid w:val="00441478"/>
    <w:rsid w:val="00505D1F"/>
    <w:rsid w:val="005812D0"/>
    <w:rsid w:val="00592CE3"/>
    <w:rsid w:val="005F36E8"/>
    <w:rsid w:val="006055C5"/>
    <w:rsid w:val="00655E76"/>
    <w:rsid w:val="00656D2A"/>
    <w:rsid w:val="0069212E"/>
    <w:rsid w:val="008077FC"/>
    <w:rsid w:val="008139DF"/>
    <w:rsid w:val="0086607E"/>
    <w:rsid w:val="008B22A0"/>
    <w:rsid w:val="008C4B43"/>
    <w:rsid w:val="00910753"/>
    <w:rsid w:val="00945570"/>
    <w:rsid w:val="00947BE6"/>
    <w:rsid w:val="009D6FDA"/>
    <w:rsid w:val="00B35DA5"/>
    <w:rsid w:val="00BE6432"/>
    <w:rsid w:val="00D173BB"/>
    <w:rsid w:val="00D3607A"/>
    <w:rsid w:val="00D46157"/>
    <w:rsid w:val="00DF6FCB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18</cp:revision>
  <dcterms:created xsi:type="dcterms:W3CDTF">2014-02-27T10:44:00Z</dcterms:created>
  <dcterms:modified xsi:type="dcterms:W3CDTF">2014-11-14T07:31:00Z</dcterms:modified>
</cp:coreProperties>
</file>