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19" w:rsidRPr="00AF3359" w:rsidRDefault="00CC6B19" w:rsidP="00CC6B19">
      <w:pPr>
        <w:spacing w:line="500" w:lineRule="exact"/>
        <w:ind w:leftChars="-150" w:left="60" w:hangingChars="150" w:hanging="420"/>
        <w:jc w:val="center"/>
        <w:rPr>
          <w:rFonts w:ascii="新細明體" w:hAnsi="新細明體" w:hint="eastAsia"/>
        </w:rPr>
      </w:pPr>
      <w:r>
        <w:rPr>
          <w:rFonts w:ascii="新細明體" w:hAnsi="新細明體" w:hint="eastAsia"/>
          <w:b/>
          <w:sz w:val="28"/>
          <w:szCs w:val="28"/>
        </w:rPr>
        <w:t>臺</w:t>
      </w:r>
      <w:r w:rsidRPr="00AF3359">
        <w:rPr>
          <w:rFonts w:ascii="新細明體" w:hAnsi="新細明體" w:hint="eastAsia"/>
          <w:b/>
          <w:sz w:val="28"/>
          <w:szCs w:val="28"/>
        </w:rPr>
        <w:t>南市國民教育輔導團藝術與人文領域到校服務會議紀錄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0"/>
        <w:gridCol w:w="3274"/>
        <w:gridCol w:w="2121"/>
        <w:gridCol w:w="3663"/>
      </w:tblGrid>
      <w:tr w:rsidR="00CC6B19" w:rsidRPr="00AF3359" w:rsidTr="00CC6B19">
        <w:trPr>
          <w:trHeight w:val="460"/>
        </w:trPr>
        <w:tc>
          <w:tcPr>
            <w:tcW w:w="5000" w:type="pct"/>
            <w:gridSpan w:val="4"/>
          </w:tcPr>
          <w:p w:rsidR="00CC6B19" w:rsidRPr="00AF3359" w:rsidRDefault="00CC6B19" w:rsidP="00CC6B19">
            <w:pPr>
              <w:spacing w:line="400" w:lineRule="exact"/>
              <w:rPr>
                <w:rFonts w:ascii="新細明體" w:hAnsi="新細明體" w:hint="eastAsia"/>
              </w:rPr>
            </w:pPr>
            <w:r w:rsidRPr="00AF3359">
              <w:rPr>
                <w:rFonts w:ascii="新細明體" w:hAnsi="新細明體" w:hint="eastAsia"/>
              </w:rPr>
              <w:t>一、基本資料</w:t>
            </w:r>
          </w:p>
        </w:tc>
      </w:tr>
      <w:tr w:rsidR="00CC6B19" w:rsidRPr="00AF3359" w:rsidTr="00CC6B19">
        <w:trPr>
          <w:trHeight w:val="478"/>
        </w:trPr>
        <w:tc>
          <w:tcPr>
            <w:tcW w:w="878" w:type="pct"/>
            <w:vAlign w:val="center"/>
          </w:tcPr>
          <w:p w:rsidR="00CC6B19" w:rsidRPr="00AF3359" w:rsidRDefault="00CC6B19" w:rsidP="00CC6B19">
            <w:pPr>
              <w:spacing w:line="400" w:lineRule="exact"/>
              <w:jc w:val="center"/>
              <w:rPr>
                <w:rFonts w:ascii="新細明體" w:hAnsi="新細明體" w:hint="eastAsia"/>
              </w:rPr>
            </w:pPr>
            <w:r w:rsidRPr="00AF3359">
              <w:rPr>
                <w:rFonts w:ascii="新細明體" w:hAnsi="新細明體" w:hint="eastAsia"/>
              </w:rPr>
              <w:t>學校名稱</w:t>
            </w:r>
          </w:p>
        </w:tc>
        <w:tc>
          <w:tcPr>
            <w:tcW w:w="1490" w:type="pct"/>
          </w:tcPr>
          <w:p w:rsidR="00CC6B19" w:rsidRPr="00AF3359" w:rsidRDefault="00552BC6" w:rsidP="00CC6B19">
            <w:pPr>
              <w:spacing w:line="400" w:lineRule="exact"/>
              <w:rPr>
                <w:rFonts w:ascii="新細明體" w:hAnsi="新細明體" w:hint="eastAsia"/>
              </w:rPr>
            </w:pPr>
            <w:r>
              <w:rPr>
                <w:rFonts w:ascii="新細明體" w:hAnsi="新細明體" w:hint="eastAsia"/>
              </w:rPr>
              <w:t>永仁</w:t>
            </w:r>
            <w:r w:rsidR="000A1447">
              <w:rPr>
                <w:rFonts w:ascii="新細明體" w:hAnsi="新細明體" w:hint="eastAsia"/>
              </w:rPr>
              <w:t>高</w:t>
            </w:r>
            <w:r w:rsidR="00CC6B19">
              <w:rPr>
                <w:rFonts w:ascii="新細明體" w:hAnsi="新細明體" w:hint="eastAsia"/>
              </w:rPr>
              <w:t>中</w:t>
            </w:r>
          </w:p>
        </w:tc>
        <w:tc>
          <w:tcPr>
            <w:tcW w:w="965" w:type="pct"/>
            <w:vAlign w:val="center"/>
          </w:tcPr>
          <w:p w:rsidR="00CC6B19" w:rsidRPr="00AF3359" w:rsidRDefault="00CC6B19" w:rsidP="00CC6B19">
            <w:pPr>
              <w:spacing w:line="400" w:lineRule="exact"/>
              <w:jc w:val="center"/>
              <w:rPr>
                <w:rFonts w:ascii="新細明體" w:hAnsi="新細明體" w:hint="eastAsia"/>
              </w:rPr>
            </w:pPr>
            <w:r w:rsidRPr="00AF3359">
              <w:rPr>
                <w:rFonts w:ascii="新細明體" w:hAnsi="新細明體" w:hint="eastAsia"/>
              </w:rPr>
              <w:t>輔導團領隊</w:t>
            </w:r>
          </w:p>
        </w:tc>
        <w:tc>
          <w:tcPr>
            <w:tcW w:w="1667" w:type="pct"/>
          </w:tcPr>
          <w:p w:rsidR="00CC6B19" w:rsidRPr="00AF3359" w:rsidRDefault="00CC6B19" w:rsidP="00CC6B19">
            <w:pPr>
              <w:spacing w:line="400" w:lineRule="exact"/>
              <w:rPr>
                <w:rFonts w:ascii="新細明體" w:hAnsi="新細明體" w:hint="eastAsia"/>
              </w:rPr>
            </w:pPr>
            <w:r w:rsidRPr="00AF3359">
              <w:rPr>
                <w:rFonts w:ascii="新細明體" w:hAnsi="新細明體" w:hint="eastAsia"/>
              </w:rPr>
              <w:t>陳仲卿校長</w:t>
            </w:r>
          </w:p>
        </w:tc>
      </w:tr>
      <w:tr w:rsidR="00CC6B19" w:rsidRPr="00AF3359" w:rsidTr="00CC6B19">
        <w:trPr>
          <w:trHeight w:val="460"/>
        </w:trPr>
        <w:tc>
          <w:tcPr>
            <w:tcW w:w="878" w:type="pct"/>
            <w:vAlign w:val="center"/>
          </w:tcPr>
          <w:p w:rsidR="00CC6B19" w:rsidRPr="00AF3359" w:rsidRDefault="00CC6B19" w:rsidP="00CC6B19">
            <w:pPr>
              <w:spacing w:line="400" w:lineRule="exact"/>
              <w:jc w:val="center"/>
              <w:rPr>
                <w:rFonts w:ascii="新細明體" w:hAnsi="新細明體" w:hint="eastAsia"/>
              </w:rPr>
            </w:pPr>
            <w:r w:rsidRPr="00AF3359">
              <w:rPr>
                <w:rFonts w:ascii="新細明體" w:hAnsi="新細明體" w:hint="eastAsia"/>
              </w:rPr>
              <w:t>服務日期</w:t>
            </w:r>
          </w:p>
        </w:tc>
        <w:tc>
          <w:tcPr>
            <w:tcW w:w="1490" w:type="pct"/>
          </w:tcPr>
          <w:p w:rsidR="00CC6B19" w:rsidRPr="00AF3359" w:rsidRDefault="00CC6B19" w:rsidP="00CC6B19">
            <w:pPr>
              <w:spacing w:line="400" w:lineRule="exact"/>
              <w:rPr>
                <w:rFonts w:ascii="新細明體" w:hAnsi="新細明體" w:hint="eastAsia"/>
              </w:rPr>
            </w:pPr>
            <w:r>
              <w:rPr>
                <w:rFonts w:ascii="新細明體" w:hAnsi="新細明體" w:hint="eastAsia"/>
              </w:rPr>
              <w:t>102.</w:t>
            </w:r>
            <w:r w:rsidR="00634169">
              <w:rPr>
                <w:rFonts w:ascii="新細明體" w:hAnsi="新細明體" w:hint="eastAsia"/>
              </w:rPr>
              <w:t>10</w:t>
            </w:r>
            <w:r>
              <w:rPr>
                <w:rFonts w:ascii="新細明體" w:hAnsi="新細明體" w:hint="eastAsia"/>
              </w:rPr>
              <w:t>.</w:t>
            </w:r>
            <w:r w:rsidR="00757654">
              <w:rPr>
                <w:rFonts w:ascii="新細明體" w:hAnsi="新細明體" w:hint="eastAsia"/>
              </w:rPr>
              <w:t>24</w:t>
            </w:r>
          </w:p>
        </w:tc>
        <w:tc>
          <w:tcPr>
            <w:tcW w:w="965" w:type="pct"/>
            <w:vAlign w:val="center"/>
          </w:tcPr>
          <w:p w:rsidR="00CC6B19" w:rsidRPr="00AF3359" w:rsidRDefault="00634169" w:rsidP="00CC6B19">
            <w:pPr>
              <w:spacing w:line="400" w:lineRule="exact"/>
              <w:jc w:val="center"/>
              <w:rPr>
                <w:rFonts w:ascii="新細明體" w:hAnsi="新細明體" w:hint="eastAsia"/>
              </w:rPr>
            </w:pPr>
            <w:r>
              <w:rPr>
                <w:rFonts w:ascii="新細明體" w:hAnsi="新細明體" w:hint="eastAsia"/>
              </w:rPr>
              <w:t>執行秘書</w:t>
            </w:r>
          </w:p>
        </w:tc>
        <w:tc>
          <w:tcPr>
            <w:tcW w:w="1667" w:type="pct"/>
          </w:tcPr>
          <w:p w:rsidR="00CC6B19" w:rsidRPr="00AF3359" w:rsidRDefault="00634169" w:rsidP="00CC6B19">
            <w:pPr>
              <w:spacing w:line="400" w:lineRule="exact"/>
              <w:rPr>
                <w:rFonts w:ascii="新細明體" w:hAnsi="新細明體" w:hint="eastAsia"/>
              </w:rPr>
            </w:pPr>
            <w:r>
              <w:rPr>
                <w:rFonts w:ascii="新細明體" w:hAnsi="新細明體" w:hint="eastAsia"/>
              </w:rPr>
              <w:t>顏玉坤</w:t>
            </w:r>
          </w:p>
        </w:tc>
      </w:tr>
      <w:tr w:rsidR="00CC6B19" w:rsidRPr="00AF3359" w:rsidTr="00CC6B19">
        <w:trPr>
          <w:trHeight w:val="460"/>
        </w:trPr>
        <w:tc>
          <w:tcPr>
            <w:tcW w:w="878" w:type="pct"/>
            <w:vAlign w:val="center"/>
          </w:tcPr>
          <w:p w:rsidR="00CC6B19" w:rsidRPr="00AF3359" w:rsidRDefault="00CC6B19" w:rsidP="00CC6B19">
            <w:pPr>
              <w:spacing w:line="400" w:lineRule="exact"/>
              <w:jc w:val="center"/>
              <w:rPr>
                <w:rFonts w:ascii="新細明體" w:hAnsi="新細明體" w:hint="eastAsia"/>
              </w:rPr>
            </w:pPr>
            <w:r w:rsidRPr="00AF3359">
              <w:rPr>
                <w:rFonts w:ascii="新細明體" w:hAnsi="新細明體" w:hint="eastAsia"/>
              </w:rPr>
              <w:t>服務時間</w:t>
            </w:r>
          </w:p>
        </w:tc>
        <w:tc>
          <w:tcPr>
            <w:tcW w:w="1490" w:type="pct"/>
          </w:tcPr>
          <w:p w:rsidR="00CC6B19" w:rsidRPr="00AF3359" w:rsidRDefault="00634169" w:rsidP="00CC6B19">
            <w:pPr>
              <w:spacing w:line="400" w:lineRule="exact"/>
              <w:rPr>
                <w:rFonts w:ascii="新細明體" w:hAnsi="新細明體" w:hint="eastAsia"/>
              </w:rPr>
            </w:pPr>
            <w:r>
              <w:rPr>
                <w:rFonts w:ascii="新細明體" w:hAnsi="新細明體" w:hint="eastAsia"/>
              </w:rPr>
              <w:t>8</w:t>
            </w:r>
            <w:r w:rsidR="00CC6B19">
              <w:rPr>
                <w:rFonts w:ascii="新細明體" w:hAnsi="新細明體" w:hint="eastAsia"/>
              </w:rPr>
              <w:t>:30~</w:t>
            </w:r>
            <w:r>
              <w:rPr>
                <w:rFonts w:ascii="新細明體" w:hAnsi="新細明體" w:hint="eastAsia"/>
              </w:rPr>
              <w:t>11</w:t>
            </w:r>
            <w:r w:rsidR="00CC6B19">
              <w:rPr>
                <w:rFonts w:ascii="新細明體" w:hAnsi="新細明體" w:hint="eastAsia"/>
              </w:rPr>
              <w:t>:30</w:t>
            </w:r>
          </w:p>
        </w:tc>
        <w:tc>
          <w:tcPr>
            <w:tcW w:w="965" w:type="pct"/>
            <w:vAlign w:val="center"/>
          </w:tcPr>
          <w:p w:rsidR="00CC6B19" w:rsidRPr="00AF3359" w:rsidRDefault="00CC6B19" w:rsidP="00CC6B19">
            <w:pPr>
              <w:spacing w:line="400" w:lineRule="exact"/>
              <w:jc w:val="center"/>
              <w:rPr>
                <w:rFonts w:ascii="新細明體" w:hAnsi="新細明體" w:hint="eastAsia"/>
              </w:rPr>
            </w:pPr>
            <w:r w:rsidRPr="00AF3359">
              <w:rPr>
                <w:rFonts w:ascii="新細明體" w:hAnsi="新細明體" w:hint="eastAsia"/>
              </w:rPr>
              <w:t>輔導團聯絡人</w:t>
            </w:r>
          </w:p>
        </w:tc>
        <w:tc>
          <w:tcPr>
            <w:tcW w:w="1667" w:type="pct"/>
          </w:tcPr>
          <w:p w:rsidR="00CC6B19" w:rsidRPr="000B38A1" w:rsidRDefault="00634169" w:rsidP="00CC6B19">
            <w:pPr>
              <w:spacing w:line="400" w:lineRule="exact"/>
              <w:rPr>
                <w:rFonts w:ascii="新細明體" w:hAnsi="新細明體" w:hint="eastAsia"/>
              </w:rPr>
            </w:pPr>
            <w:r>
              <w:rPr>
                <w:rFonts w:ascii="新細明體" w:hAnsi="新細明體" w:hint="eastAsia"/>
              </w:rPr>
              <w:t>顏玉坤</w:t>
            </w:r>
          </w:p>
        </w:tc>
      </w:tr>
      <w:tr w:rsidR="00CC6B19" w:rsidRPr="00AF3359" w:rsidTr="00A257E3">
        <w:trPr>
          <w:trHeight w:val="463"/>
        </w:trPr>
        <w:tc>
          <w:tcPr>
            <w:tcW w:w="878" w:type="pct"/>
            <w:vAlign w:val="center"/>
          </w:tcPr>
          <w:p w:rsidR="00CC6B19" w:rsidRPr="00AF3359" w:rsidRDefault="00CC6B19" w:rsidP="00CC6B19">
            <w:pPr>
              <w:spacing w:line="400" w:lineRule="exact"/>
              <w:jc w:val="center"/>
              <w:rPr>
                <w:rFonts w:ascii="新細明體" w:hAnsi="新細明體" w:hint="eastAsia"/>
              </w:rPr>
            </w:pPr>
            <w:r w:rsidRPr="00AF3359">
              <w:rPr>
                <w:rFonts w:ascii="新細明體" w:hAnsi="新細明體" w:hint="eastAsia"/>
              </w:rPr>
              <w:t>記錄人</w:t>
            </w:r>
          </w:p>
        </w:tc>
        <w:tc>
          <w:tcPr>
            <w:tcW w:w="1490" w:type="pct"/>
          </w:tcPr>
          <w:p w:rsidR="00CC6B19" w:rsidRPr="00AF3359" w:rsidRDefault="00634169" w:rsidP="00CC6B19">
            <w:pPr>
              <w:spacing w:line="400" w:lineRule="exact"/>
              <w:rPr>
                <w:rFonts w:ascii="新細明體" w:hAnsi="新細明體" w:hint="eastAsia"/>
              </w:rPr>
            </w:pPr>
            <w:r>
              <w:rPr>
                <w:rFonts w:ascii="新細明體" w:hAnsi="新細明體" w:hint="eastAsia"/>
              </w:rPr>
              <w:t>許韶恩</w:t>
            </w:r>
          </w:p>
        </w:tc>
        <w:tc>
          <w:tcPr>
            <w:tcW w:w="965" w:type="pct"/>
            <w:vAlign w:val="center"/>
          </w:tcPr>
          <w:p w:rsidR="00CC6B19" w:rsidRPr="00AF3359" w:rsidRDefault="00CC6B19" w:rsidP="00CC6B19">
            <w:pPr>
              <w:spacing w:line="400" w:lineRule="exact"/>
              <w:jc w:val="center"/>
              <w:rPr>
                <w:rFonts w:ascii="新細明體" w:hAnsi="新細明體" w:hint="eastAsia"/>
              </w:rPr>
            </w:pPr>
            <w:r w:rsidRPr="00AF3359">
              <w:rPr>
                <w:rFonts w:ascii="新細明體" w:hAnsi="新細明體" w:hint="eastAsia"/>
              </w:rPr>
              <w:t>參加人數</w:t>
            </w:r>
          </w:p>
        </w:tc>
        <w:tc>
          <w:tcPr>
            <w:tcW w:w="1667" w:type="pct"/>
          </w:tcPr>
          <w:p w:rsidR="00CC6B19" w:rsidRPr="00A257E3" w:rsidRDefault="00CC6B19" w:rsidP="00552BC6">
            <w:pPr>
              <w:spacing w:line="400" w:lineRule="exact"/>
              <w:rPr>
                <w:rFonts w:ascii="新細明體" w:hAnsi="新細明體" w:hint="eastAsia"/>
              </w:rPr>
            </w:pPr>
            <w:r>
              <w:rPr>
                <w:rFonts w:ascii="新細明體" w:hAnsi="新細明體" w:hint="eastAsia"/>
              </w:rPr>
              <w:t>見簽到表</w:t>
            </w:r>
          </w:p>
        </w:tc>
      </w:tr>
      <w:tr w:rsidR="00A257E3" w:rsidRPr="00AF3359" w:rsidTr="00A257E3">
        <w:trPr>
          <w:trHeight w:val="480"/>
        </w:trPr>
        <w:tc>
          <w:tcPr>
            <w:tcW w:w="5000" w:type="pct"/>
            <w:gridSpan w:val="4"/>
            <w:vAlign w:val="center"/>
          </w:tcPr>
          <w:p w:rsidR="005D7477" w:rsidRDefault="00A257E3" w:rsidP="005D7477">
            <w:pPr>
              <w:spacing w:line="400" w:lineRule="exact"/>
              <w:rPr>
                <w:rFonts w:ascii="新細明體" w:eastAsia="MS Mincho" w:hAnsi="新細明體" w:hint="eastAsia"/>
              </w:rPr>
            </w:pPr>
            <w:r w:rsidRPr="00AF3359">
              <w:rPr>
                <w:rFonts w:ascii="新細明體" w:hAnsi="新細明體" w:hint="eastAsia"/>
              </w:rPr>
              <w:t>二、簡報摘要</w:t>
            </w:r>
          </w:p>
          <w:p w:rsidR="005D7477" w:rsidRDefault="00A257E3" w:rsidP="005D7477">
            <w:pPr>
              <w:spacing w:line="400" w:lineRule="exact"/>
              <w:rPr>
                <w:rFonts w:ascii="Calibri" w:hAnsi="Calibri" w:hint="eastAsia"/>
              </w:rPr>
            </w:pPr>
            <w:r>
              <w:rPr>
                <w:rFonts w:hint="eastAsia"/>
              </w:rPr>
              <w:t xml:space="preserve"> </w:t>
            </w:r>
            <w:r w:rsidR="00862A4A">
              <w:rPr>
                <w:rFonts w:hint="eastAsia"/>
              </w:rPr>
              <w:t>(</w:t>
            </w:r>
            <w:r w:rsidR="00862A4A">
              <w:rPr>
                <w:rFonts w:hint="eastAsia"/>
              </w:rPr>
              <w:t>一</w:t>
            </w:r>
            <w:r w:rsidR="00862A4A">
              <w:rPr>
                <w:rFonts w:hint="eastAsia"/>
              </w:rPr>
              <w:t>)</w:t>
            </w:r>
            <w:r w:rsidR="00862A4A">
              <w:rPr>
                <w:rFonts w:hint="eastAsia"/>
              </w:rPr>
              <w:t>長官致詞：由永仁學校校長</w:t>
            </w:r>
            <w:r w:rsidR="000A1447" w:rsidRPr="005D7477">
              <w:rPr>
                <w:rFonts w:ascii="Calibri" w:hAnsi="Calibri"/>
              </w:rPr>
              <w:t>王宏寶校長</w:t>
            </w:r>
            <w:r w:rsidR="005D7477">
              <w:rPr>
                <w:rFonts w:ascii="Calibri" w:hAnsi="Calibri" w:hint="eastAsia"/>
              </w:rPr>
              <w:t>致詞</w:t>
            </w:r>
          </w:p>
          <w:p w:rsidR="00757654" w:rsidRDefault="005D7477" w:rsidP="005D7477">
            <w:pPr>
              <w:spacing w:line="400" w:lineRule="exact"/>
              <w:rPr>
                <w:rFonts w:hint="eastAsia"/>
              </w:rPr>
            </w:pPr>
            <w:r>
              <w:rPr>
                <w:rFonts w:ascii="Calibri" w:hAnsi="Calibri" w:hint="eastAsia"/>
              </w:rPr>
              <w:t xml:space="preserve">      </w:t>
            </w:r>
            <w:r w:rsidR="00634169">
              <w:rPr>
                <w:rFonts w:hint="eastAsia"/>
              </w:rPr>
              <w:t>很開心</w:t>
            </w:r>
            <w:r>
              <w:rPr>
                <w:rFonts w:hint="eastAsia"/>
              </w:rPr>
              <w:t>大家齊聚在永仁</w:t>
            </w:r>
            <w:r w:rsidR="00634169">
              <w:rPr>
                <w:rFonts w:hint="eastAsia"/>
              </w:rPr>
              <w:t>，</w:t>
            </w:r>
            <w:r>
              <w:rPr>
                <w:rFonts w:hint="eastAsia"/>
              </w:rPr>
              <w:t>因陳校長今有要事無法到場，若有任何事項也將代為轉達，委請顏主任</w:t>
            </w:r>
          </w:p>
          <w:p w:rsidR="00757654" w:rsidRDefault="00757654" w:rsidP="00757654">
            <w:pPr>
              <w:spacing w:line="400" w:lineRule="exact"/>
              <w:rPr>
                <w:rFonts w:hint="eastAsia"/>
              </w:rPr>
            </w:pPr>
            <w:r>
              <w:rPr>
                <w:rFonts w:hint="eastAsia"/>
              </w:rPr>
              <w:t xml:space="preserve">      </w:t>
            </w:r>
            <w:r>
              <w:rPr>
                <w:rFonts w:hint="eastAsia"/>
              </w:rPr>
              <w:t>掌握相關流程，首先將</w:t>
            </w:r>
            <w:r w:rsidR="00634169">
              <w:rPr>
                <w:rFonts w:hint="eastAsia"/>
              </w:rPr>
              <w:t>為各位介紹輔導團員</w:t>
            </w:r>
            <w:r w:rsidR="00634169">
              <w:rPr>
                <w:rFonts w:hint="eastAsia"/>
              </w:rPr>
              <w:t>,</w:t>
            </w:r>
            <w:r w:rsidR="00634169">
              <w:rPr>
                <w:rFonts w:hint="eastAsia"/>
              </w:rPr>
              <w:t>今年異動較大，但我們仍竭力為大家付出，最主要今</w:t>
            </w:r>
          </w:p>
          <w:p w:rsidR="00757654" w:rsidRDefault="00757654" w:rsidP="00757654">
            <w:pPr>
              <w:spacing w:line="400" w:lineRule="exact"/>
              <w:rPr>
                <w:rFonts w:hint="eastAsia"/>
              </w:rPr>
            </w:pPr>
            <w:r>
              <w:rPr>
                <w:rFonts w:hint="eastAsia"/>
              </w:rPr>
              <w:t xml:space="preserve">      </w:t>
            </w:r>
            <w:r w:rsidR="00634169">
              <w:rPr>
                <w:rFonts w:hint="eastAsia"/>
              </w:rPr>
              <w:t>日也會針對</w:t>
            </w:r>
            <w:r w:rsidR="00634169">
              <w:rPr>
                <w:rFonts w:hint="eastAsia"/>
              </w:rPr>
              <w:t>12</w:t>
            </w:r>
            <w:r w:rsidR="00634169">
              <w:rPr>
                <w:rFonts w:hint="eastAsia"/>
              </w:rPr>
              <w:t>年國教做藝文相關政策宣導了解，讓各位第一線的教師可以了解與推動。若有任</w:t>
            </w:r>
          </w:p>
          <w:p w:rsidR="00634169" w:rsidRDefault="00757654" w:rsidP="00757654">
            <w:pPr>
              <w:spacing w:line="400" w:lineRule="exact"/>
            </w:pPr>
            <w:r>
              <w:rPr>
                <w:rFonts w:hint="eastAsia"/>
              </w:rPr>
              <w:t xml:space="preserve">      </w:t>
            </w:r>
            <w:r w:rsidR="00634169">
              <w:rPr>
                <w:rFonts w:hint="eastAsia"/>
              </w:rPr>
              <w:t>何的教學問題都歡迎於等一下的綜合中提出大家共同討論。</w:t>
            </w:r>
          </w:p>
          <w:p w:rsidR="00A257E3" w:rsidRDefault="00634169" w:rsidP="00634169">
            <w:pPr>
              <w:pStyle w:val="a3"/>
              <w:ind w:leftChars="0" w:left="0"/>
            </w:pPr>
            <w:r>
              <w:rPr>
                <w:rFonts w:ascii="新細明體" w:hAnsi="新細明體" w:cs="新細明體" w:hint="eastAsia"/>
                <w:kern w:val="0"/>
                <w:szCs w:val="24"/>
              </w:rPr>
              <w:t xml:space="preserve"> </w:t>
            </w:r>
            <w:r w:rsidR="00A257E3">
              <w:rPr>
                <w:rFonts w:ascii="新細明體" w:hAnsi="新細明體" w:cs="新細明體" w:hint="eastAsia"/>
                <w:kern w:val="0"/>
                <w:szCs w:val="24"/>
              </w:rPr>
              <w:t>(二)</w:t>
            </w:r>
            <w:r w:rsidR="00A257E3" w:rsidRPr="00715F3E">
              <w:rPr>
                <w:rFonts w:ascii="新細明體" w:hAnsi="新細明體" w:cs="新細明體"/>
                <w:kern w:val="0"/>
                <w:szCs w:val="24"/>
              </w:rPr>
              <w:t>輔導團報告及教育政策新趨勢介紹</w:t>
            </w:r>
            <w:r w:rsidR="00A257E3">
              <w:rPr>
                <w:rFonts w:hint="eastAsia"/>
              </w:rPr>
              <w:t>：由</w:t>
            </w:r>
            <w:r w:rsidRPr="00634169">
              <w:rPr>
                <w:rFonts w:hint="eastAsia"/>
                <w:szCs w:val="24"/>
              </w:rPr>
              <w:t>顏玉坤總執行秘書</w:t>
            </w:r>
            <w:r w:rsidR="00A257E3">
              <w:rPr>
                <w:rFonts w:hint="eastAsia"/>
              </w:rPr>
              <w:t>報告輔導團之工作目標與實績</w:t>
            </w:r>
          </w:p>
          <w:p w:rsidR="00A257E3" w:rsidRDefault="00A257E3" w:rsidP="00A257E3">
            <w:pPr>
              <w:pStyle w:val="a3"/>
              <w:numPr>
                <w:ilvl w:val="2"/>
                <w:numId w:val="2"/>
              </w:numPr>
              <w:ind w:leftChars="0"/>
            </w:pPr>
            <w:r>
              <w:rPr>
                <w:rFonts w:hint="eastAsia"/>
              </w:rPr>
              <w:t>台南市藝文領域輔導團為國中小</w:t>
            </w:r>
            <w:r w:rsidR="00634169">
              <w:rPr>
                <w:rFonts w:hint="eastAsia"/>
              </w:rPr>
              <w:t>合</w:t>
            </w:r>
            <w:r>
              <w:rPr>
                <w:rFonts w:hint="eastAsia"/>
              </w:rPr>
              <w:t>團，歡迎</w:t>
            </w:r>
            <w:smartTag w:uri="urn:schemas-microsoft-com:office:smarttags" w:element="PersonName">
              <w:smartTagPr>
                <w:attr w:name="ProductID" w:val="國中"/>
              </w:smartTagPr>
              <w:r>
                <w:rPr>
                  <w:rFonts w:hint="eastAsia"/>
                </w:rPr>
                <w:t>國中</w:t>
              </w:r>
            </w:smartTag>
            <w:r>
              <w:rPr>
                <w:rFonts w:hint="eastAsia"/>
              </w:rPr>
              <w:t>老師參加國</w:t>
            </w:r>
            <w:r w:rsidR="00634169">
              <w:rPr>
                <w:rFonts w:hint="eastAsia"/>
              </w:rPr>
              <w:t>中</w:t>
            </w:r>
            <w:r>
              <w:rPr>
                <w:rFonts w:hint="eastAsia"/>
              </w:rPr>
              <w:t>小團</w:t>
            </w:r>
            <w:r w:rsidR="00634169">
              <w:rPr>
                <w:rFonts w:hint="eastAsia"/>
              </w:rPr>
              <w:t>開設</w:t>
            </w:r>
            <w:r>
              <w:rPr>
                <w:rFonts w:hint="eastAsia"/>
              </w:rPr>
              <w:t>之研習。</w:t>
            </w:r>
          </w:p>
          <w:p w:rsidR="00A257E3" w:rsidRDefault="00A257E3" w:rsidP="00A257E3">
            <w:pPr>
              <w:pStyle w:val="a3"/>
              <w:numPr>
                <w:ilvl w:val="2"/>
                <w:numId w:val="2"/>
              </w:numPr>
              <w:ind w:leftChars="0"/>
            </w:pPr>
            <w:r>
              <w:rPr>
                <w:rFonts w:hint="eastAsia"/>
              </w:rPr>
              <w:t>102</w:t>
            </w:r>
            <w:r>
              <w:rPr>
                <w:rFonts w:hint="eastAsia"/>
              </w:rPr>
              <w:t>年研習以產出型教學工作坊為主，藝術專業成長為輔。</w:t>
            </w:r>
          </w:p>
          <w:p w:rsidR="00634169" w:rsidRDefault="00634169" w:rsidP="00634169">
            <w:pPr>
              <w:pStyle w:val="a3"/>
              <w:numPr>
                <w:ilvl w:val="2"/>
                <w:numId w:val="2"/>
              </w:numPr>
              <w:ind w:leftChars="0"/>
              <w:rPr>
                <w:rFonts w:hint="eastAsia"/>
              </w:rPr>
            </w:pPr>
            <w:r>
              <w:rPr>
                <w:rFonts w:hint="eastAsia"/>
              </w:rPr>
              <w:t>今日除介紹本團今年既定的研習資訊要帶給老師之外，還有針對</w:t>
            </w:r>
            <w:r>
              <w:rPr>
                <w:rFonts w:hint="eastAsia"/>
              </w:rPr>
              <w:t>518</w:t>
            </w:r>
            <w:r>
              <w:rPr>
                <w:rFonts w:hint="eastAsia"/>
              </w:rPr>
              <w:t>課程研習進度及</w:t>
            </w:r>
            <w:r>
              <w:rPr>
                <w:rFonts w:hint="eastAsia"/>
              </w:rPr>
              <w:t>12</w:t>
            </w:r>
            <w:r>
              <w:rPr>
                <w:rFonts w:hint="eastAsia"/>
              </w:rPr>
              <w:t>年國教重大政策</w:t>
            </w:r>
            <w:r>
              <w:rPr>
                <w:rFonts w:hint="eastAsia"/>
              </w:rPr>
              <w:t>:</w:t>
            </w:r>
            <w:r>
              <w:rPr>
                <w:rFonts w:hint="eastAsia"/>
              </w:rPr>
              <w:t>有效教學、多元評量、學習共同體的釋義與認識。</w:t>
            </w:r>
          </w:p>
          <w:p w:rsidR="00634169" w:rsidRDefault="00634169" w:rsidP="00634169">
            <w:pPr>
              <w:pStyle w:val="a3"/>
              <w:numPr>
                <w:ilvl w:val="2"/>
                <w:numId w:val="2"/>
              </w:numPr>
              <w:ind w:leftChars="0"/>
            </w:pPr>
            <w:r>
              <w:rPr>
                <w:rFonts w:hint="eastAsia"/>
              </w:rPr>
              <w:t>最後會由我們輔導團團員魏士超老師為大家做詳盡介紹與示例。</w:t>
            </w:r>
          </w:p>
          <w:p w:rsidR="00A257E3" w:rsidRDefault="00634169" w:rsidP="00634169">
            <w:pPr>
              <w:pStyle w:val="a3"/>
              <w:ind w:leftChars="0" w:left="0"/>
              <w:rPr>
                <w:rFonts w:hint="eastAsia"/>
              </w:rPr>
            </w:pPr>
            <w:r>
              <w:rPr>
                <w:rFonts w:ascii="新細明體" w:hAnsi="新細明體" w:cs="新細明體" w:hint="eastAsia"/>
                <w:kern w:val="0"/>
                <w:szCs w:val="24"/>
              </w:rPr>
              <w:t xml:space="preserve"> </w:t>
            </w:r>
            <w:r w:rsidR="00A257E3">
              <w:rPr>
                <w:rFonts w:ascii="新細明體" w:hAnsi="新細明體" w:cs="新細明體" w:hint="eastAsia"/>
                <w:kern w:val="0"/>
                <w:szCs w:val="24"/>
              </w:rPr>
              <w:t>(三)</w:t>
            </w:r>
            <w:r w:rsidR="00CA0CDA">
              <w:rPr>
                <w:rFonts w:hint="eastAsia"/>
              </w:rPr>
              <w:t xml:space="preserve"> </w:t>
            </w:r>
            <w:r w:rsidR="00CA0CDA">
              <w:rPr>
                <w:rFonts w:hint="eastAsia"/>
              </w:rPr>
              <w:t>專題討論</w:t>
            </w:r>
          </w:p>
          <w:p w:rsidR="00CA0CDA" w:rsidRDefault="00CA0CDA" w:rsidP="00CA0CDA">
            <w:pPr>
              <w:pStyle w:val="a3"/>
              <w:ind w:leftChars="0"/>
            </w:pPr>
            <w:r>
              <w:rPr>
                <w:rFonts w:hint="eastAsia"/>
              </w:rPr>
              <w:t>&lt;</w:t>
            </w:r>
            <w:r>
              <w:rPr>
                <w:rFonts w:hint="eastAsia"/>
              </w:rPr>
              <w:t>有效教學</w:t>
            </w:r>
            <w:r>
              <w:rPr>
                <w:rFonts w:hint="eastAsia"/>
              </w:rPr>
              <w:t>&gt;</w:t>
            </w:r>
            <w:r>
              <w:rPr>
                <w:rFonts w:hint="eastAsia"/>
              </w:rPr>
              <w:t>示例</w:t>
            </w:r>
            <w:r>
              <w:rPr>
                <w:rFonts w:hint="eastAsia"/>
              </w:rPr>
              <w:t>:</w:t>
            </w:r>
            <w:r>
              <w:rPr>
                <w:rFonts w:hint="eastAsia"/>
              </w:rPr>
              <w:t>由輔導員魏士超老師針對視覺藝術〈主題</w:t>
            </w:r>
            <w:r>
              <w:rPr>
                <w:rFonts w:hint="eastAsia"/>
              </w:rPr>
              <w:t>:</w:t>
            </w:r>
            <w:r>
              <w:rPr>
                <w:rFonts w:hint="eastAsia"/>
              </w:rPr>
              <w:t>雕塑〉作教學示例。</w:t>
            </w:r>
          </w:p>
          <w:p w:rsidR="00A257E3" w:rsidRDefault="00CA0CDA" w:rsidP="00A257E3">
            <w:pPr>
              <w:pStyle w:val="a3"/>
              <w:ind w:leftChars="0" w:left="0"/>
            </w:pPr>
            <w:r>
              <w:rPr>
                <w:rFonts w:hint="eastAsia"/>
              </w:rPr>
              <w:t xml:space="preserve"> </w:t>
            </w:r>
            <w:r w:rsidR="00A257E3">
              <w:rPr>
                <w:rFonts w:hint="eastAsia"/>
              </w:rPr>
              <w:t>(</w:t>
            </w:r>
            <w:r w:rsidR="00A257E3">
              <w:rPr>
                <w:rFonts w:hint="eastAsia"/>
              </w:rPr>
              <w:t>四</w:t>
            </w:r>
            <w:r w:rsidR="00A257E3">
              <w:rPr>
                <w:rFonts w:hint="eastAsia"/>
              </w:rPr>
              <w:t>)</w:t>
            </w:r>
            <w:r>
              <w:t xml:space="preserve"> </w:t>
            </w:r>
            <w:r>
              <w:rPr>
                <w:rFonts w:ascii="新細明體" w:hAnsi="新細明體" w:cs="新細明體" w:hint="eastAsia"/>
                <w:kern w:val="0"/>
                <w:szCs w:val="24"/>
              </w:rPr>
              <w:t>藝</w:t>
            </w:r>
            <w:r w:rsidRPr="00715F3E">
              <w:rPr>
                <w:rFonts w:ascii="新細明體" w:hAnsi="新細明體" w:cs="新細明體"/>
                <w:kern w:val="0"/>
                <w:szCs w:val="24"/>
              </w:rPr>
              <w:t>文</w:t>
            </w:r>
            <w:r>
              <w:rPr>
                <w:rFonts w:ascii="新細明體" w:hAnsi="新細明體" w:cs="新細明體" w:hint="eastAsia"/>
                <w:kern w:val="0"/>
                <w:szCs w:val="24"/>
              </w:rPr>
              <w:t>有效教學</w:t>
            </w:r>
            <w:r w:rsidRPr="00715F3E">
              <w:rPr>
                <w:rFonts w:ascii="新細明體" w:hAnsi="新細明體" w:cs="新細明體"/>
                <w:kern w:val="0"/>
                <w:szCs w:val="24"/>
              </w:rPr>
              <w:t>專題討論與分組交流</w:t>
            </w:r>
            <w:r>
              <w:rPr>
                <w:rFonts w:hint="eastAsia"/>
              </w:rPr>
              <w:t>：</w:t>
            </w:r>
          </w:p>
          <w:p w:rsidR="00CA0CDA" w:rsidRDefault="00CA0CDA" w:rsidP="00CA0CDA">
            <w:pPr>
              <w:pStyle w:val="a3"/>
              <w:ind w:leftChars="0"/>
            </w:pPr>
            <w:r>
              <w:rPr>
                <w:rFonts w:hint="eastAsia"/>
              </w:rPr>
              <w:t xml:space="preserve"> </w:t>
            </w:r>
            <w:r>
              <w:rPr>
                <w:rFonts w:hint="eastAsia"/>
              </w:rPr>
              <w:t>請各組成員就有效教學</w:t>
            </w:r>
            <w:r>
              <w:rPr>
                <w:rFonts w:hint="eastAsia"/>
              </w:rPr>
              <w:t>:12</w:t>
            </w:r>
            <w:r>
              <w:rPr>
                <w:rFonts w:hint="eastAsia"/>
              </w:rPr>
              <w:t>個子標進行討論與報告。討論題目與分享內容請見小組討論單。</w:t>
            </w:r>
          </w:p>
          <w:p w:rsidR="00A257E3" w:rsidRDefault="00A257E3" w:rsidP="00A257E3">
            <w:pPr>
              <w:rPr>
                <w:rFonts w:hint="eastAsia"/>
              </w:rPr>
            </w:pPr>
            <w:r>
              <w:rPr>
                <w:rFonts w:hint="eastAsia"/>
              </w:rPr>
              <w:t>題目</w:t>
            </w:r>
            <w:r>
              <w:rPr>
                <w:rFonts w:hint="eastAsia"/>
              </w:rPr>
              <w:t>:</w:t>
            </w:r>
          </w:p>
          <w:p w:rsidR="00304881" w:rsidRPr="00304881" w:rsidRDefault="00A257E3" w:rsidP="00304881">
            <w:pPr>
              <w:pStyle w:val="a3"/>
              <w:ind w:leftChars="0" w:left="0"/>
              <w:rPr>
                <w:rFonts w:hint="eastAsia"/>
              </w:rPr>
            </w:pPr>
            <w:r>
              <w:rPr>
                <w:rFonts w:hint="eastAsia"/>
              </w:rPr>
              <w:t>(1)</w:t>
            </w:r>
            <w:r w:rsidR="00CA0CDA" w:rsidRPr="00304881">
              <w:t xml:space="preserve"> </w:t>
            </w:r>
            <w:r w:rsidR="00CA0CDA" w:rsidRPr="00304881">
              <w:t>請將小組拿到的四項有效教學檢核指標貼在下列表框中</w:t>
            </w:r>
            <w:r w:rsidR="00304881">
              <w:rPr>
                <w:rFonts w:hint="eastAsia"/>
              </w:rPr>
              <w:t>。</w:t>
            </w:r>
          </w:p>
          <w:p w:rsidR="00A257E3" w:rsidRPr="00CA0CDA" w:rsidRDefault="00A257E3" w:rsidP="00304881">
            <w:pPr>
              <w:pStyle w:val="a3"/>
              <w:ind w:leftChars="0" w:left="0"/>
              <w:rPr>
                <w:rFonts w:hint="eastAsia"/>
              </w:rPr>
            </w:pPr>
            <w:r w:rsidRPr="00CA0CDA">
              <w:rPr>
                <w:rFonts w:hint="eastAsia"/>
              </w:rPr>
              <w:t>(2)</w:t>
            </w:r>
            <w:r w:rsidR="00CA0CDA" w:rsidRPr="00304881">
              <w:t xml:space="preserve"> </w:t>
            </w:r>
            <w:r w:rsidR="00CA0CDA" w:rsidRPr="00304881">
              <w:t>請舉例說明上述四項有效教學檢核指標在您教學上的運用</w:t>
            </w:r>
            <w:r w:rsidR="00304881">
              <w:rPr>
                <w:rFonts w:hint="eastAsia"/>
              </w:rPr>
              <w:t>。</w:t>
            </w:r>
          </w:p>
          <w:p w:rsidR="00A257E3" w:rsidRDefault="00A257E3" w:rsidP="00A257E3">
            <w:pPr>
              <w:pStyle w:val="a3"/>
              <w:ind w:leftChars="0" w:left="0"/>
              <w:rPr>
                <w:rFonts w:hint="eastAsia"/>
              </w:rPr>
            </w:pPr>
            <w:r w:rsidRPr="00CA0CDA">
              <w:rPr>
                <w:rFonts w:hint="eastAsia"/>
              </w:rPr>
              <w:t>(3)</w:t>
            </w:r>
            <w:r w:rsidR="00CA0CDA" w:rsidRPr="00304881">
              <w:t xml:space="preserve"> </w:t>
            </w:r>
            <w:r w:rsidR="00CA0CDA" w:rsidRPr="00304881">
              <w:t>請分享小組成員在教學上較易掌握與易忽略的指標各一項，並說明原因或狀況</w:t>
            </w:r>
            <w:r>
              <w:rPr>
                <w:rFonts w:hint="eastAsia"/>
              </w:rPr>
              <w:t>(</w:t>
            </w:r>
            <w:r>
              <w:rPr>
                <w:rFonts w:hint="eastAsia"/>
              </w:rPr>
              <w:t>討論詳見各組紀錄單</w:t>
            </w:r>
            <w:r>
              <w:rPr>
                <w:rFonts w:hint="eastAsia"/>
              </w:rPr>
              <w:t>)</w:t>
            </w:r>
          </w:p>
          <w:p w:rsidR="00A257E3" w:rsidRDefault="00A257E3" w:rsidP="00A257E3">
            <w:pPr>
              <w:pStyle w:val="a3"/>
              <w:ind w:leftChars="0" w:left="0"/>
              <w:rPr>
                <w:rFonts w:hint="eastAsia"/>
              </w:rPr>
            </w:pPr>
            <w:r>
              <w:rPr>
                <w:rFonts w:hint="eastAsia"/>
              </w:rPr>
              <w:t>(</w:t>
            </w:r>
            <w:r>
              <w:rPr>
                <w:rFonts w:hint="eastAsia"/>
              </w:rPr>
              <w:t>四</w:t>
            </w:r>
            <w:r>
              <w:rPr>
                <w:rFonts w:hint="eastAsia"/>
              </w:rPr>
              <w:t>)</w:t>
            </w:r>
            <w:r>
              <w:rPr>
                <w:rFonts w:hint="eastAsia"/>
              </w:rPr>
              <w:t>綜合座談：</w:t>
            </w:r>
          </w:p>
          <w:p w:rsidR="000A1447" w:rsidRDefault="000A1447" w:rsidP="00CA0CDA">
            <w:pPr>
              <w:pStyle w:val="a3"/>
              <w:ind w:leftChars="0"/>
              <w:rPr>
                <w:rFonts w:hint="eastAsia"/>
              </w:rPr>
            </w:pPr>
            <w:r>
              <w:rPr>
                <w:rFonts w:hint="eastAsia"/>
              </w:rPr>
              <w:t>仁德國中</w:t>
            </w:r>
            <w:r>
              <w:rPr>
                <w:rFonts w:hint="eastAsia"/>
              </w:rPr>
              <w:t>:</w:t>
            </w:r>
          </w:p>
          <w:p w:rsidR="000A1447" w:rsidRDefault="000A1447" w:rsidP="00CA0CDA">
            <w:pPr>
              <w:pStyle w:val="a3"/>
              <w:ind w:leftChars="0"/>
              <w:rPr>
                <w:rFonts w:hint="eastAsia"/>
              </w:rPr>
            </w:pPr>
            <w:r w:rsidRPr="008C3ECD">
              <w:rPr>
                <w:rFonts w:hint="eastAsia"/>
              </w:rPr>
              <w:t>最感到困難的單元或議題</w:t>
            </w:r>
            <w:r>
              <w:rPr>
                <w:rFonts w:hint="eastAsia"/>
              </w:rPr>
              <w:t>:</w:t>
            </w:r>
            <w:r>
              <w:rPr>
                <w:rFonts w:hint="eastAsia"/>
              </w:rPr>
              <w:t>海洋議題</w:t>
            </w:r>
          </w:p>
          <w:p w:rsidR="00CA0CDA" w:rsidRDefault="000A1447" w:rsidP="00CA0CDA">
            <w:pPr>
              <w:pStyle w:val="a3"/>
              <w:ind w:leftChars="0"/>
              <w:rPr>
                <w:rFonts w:hint="eastAsia"/>
              </w:rPr>
            </w:pPr>
            <w:r>
              <w:rPr>
                <w:rFonts w:hint="eastAsia"/>
              </w:rPr>
              <w:t>許韶恩</w:t>
            </w:r>
            <w:r w:rsidR="00CA0CDA">
              <w:rPr>
                <w:rFonts w:hint="eastAsia"/>
              </w:rPr>
              <w:t>輔導員</w:t>
            </w:r>
            <w:r w:rsidR="00CA0CDA">
              <w:rPr>
                <w:rFonts w:hint="eastAsia"/>
              </w:rPr>
              <w:t>:</w:t>
            </w:r>
            <w:r w:rsidR="00CA0CDA" w:rsidRPr="007C163C">
              <w:rPr>
                <w:rFonts w:hint="eastAsia"/>
              </w:rPr>
              <w:t xml:space="preserve"> </w:t>
            </w:r>
            <w:r>
              <w:rPr>
                <w:rFonts w:hint="eastAsia"/>
              </w:rPr>
              <w:t>演示藝象海洋之教材教法。結合音樂與視覺之表演教學讓海洋議題由生活出發引導學生進行多元學習。</w:t>
            </w:r>
          </w:p>
          <w:p w:rsidR="00757654" w:rsidRDefault="00757654" w:rsidP="00CA0CDA">
            <w:pPr>
              <w:pStyle w:val="a3"/>
              <w:ind w:leftChars="0"/>
              <w:rPr>
                <w:rFonts w:hint="eastAsia"/>
              </w:rPr>
            </w:pPr>
            <w:r>
              <w:rPr>
                <w:rFonts w:hint="eastAsia"/>
              </w:rPr>
              <w:t>永仁高</w:t>
            </w:r>
            <w:r w:rsidR="00CA0CDA">
              <w:rPr>
                <w:rFonts w:hint="eastAsia"/>
              </w:rPr>
              <w:t>中</w:t>
            </w:r>
            <w:r w:rsidR="00CA0CDA">
              <w:rPr>
                <w:rFonts w:hint="eastAsia"/>
              </w:rPr>
              <w:t>:</w:t>
            </w:r>
          </w:p>
          <w:p w:rsidR="00CA0CDA" w:rsidRDefault="00757654" w:rsidP="00CA0CDA">
            <w:pPr>
              <w:pStyle w:val="a3"/>
              <w:ind w:leftChars="0"/>
              <w:rPr>
                <w:rFonts w:hint="eastAsia"/>
              </w:rPr>
            </w:pPr>
            <w:r w:rsidRPr="008C3ECD">
              <w:rPr>
                <w:rFonts w:hint="eastAsia"/>
              </w:rPr>
              <w:t>最感到困難的單元或議題</w:t>
            </w:r>
            <w:r>
              <w:rPr>
                <w:rFonts w:hint="eastAsia"/>
              </w:rPr>
              <w:t>:</w:t>
            </w:r>
            <w:r>
              <w:rPr>
                <w:rFonts w:hint="eastAsia"/>
              </w:rPr>
              <w:t>一下光影魔術師</w:t>
            </w:r>
          </w:p>
          <w:p w:rsidR="00757654" w:rsidRDefault="00757654" w:rsidP="00CA0CDA">
            <w:pPr>
              <w:pStyle w:val="a3"/>
              <w:ind w:leftChars="0"/>
            </w:pPr>
            <w:r w:rsidRPr="008C3ECD">
              <w:rPr>
                <w:rFonts w:hint="eastAsia"/>
              </w:rPr>
              <w:t>教學內涵疑難問題學生文化刺激程度不一，教師選擇教材範例較難引起學生共鳴</w:t>
            </w:r>
          </w:p>
          <w:p w:rsidR="00C65E22" w:rsidRDefault="00757654" w:rsidP="00304881">
            <w:pPr>
              <w:rPr>
                <w:rFonts w:hint="eastAsia"/>
              </w:rPr>
            </w:pPr>
            <w:r>
              <w:rPr>
                <w:rFonts w:hint="eastAsia"/>
              </w:rPr>
              <w:t xml:space="preserve">    </w:t>
            </w:r>
            <w:r>
              <w:rPr>
                <w:rFonts w:hint="eastAsia"/>
              </w:rPr>
              <w:t>許韶恩輔導員</w:t>
            </w:r>
            <w:r>
              <w:rPr>
                <w:rFonts w:hint="eastAsia"/>
              </w:rPr>
              <w:t>:</w:t>
            </w:r>
            <w:r>
              <w:rPr>
                <w:rFonts w:hint="eastAsia"/>
              </w:rPr>
              <w:t>演示默啞劇相關教學與學生小品欣賞。的確即使是同班學生或同年級學生都有純在差</w:t>
            </w:r>
          </w:p>
          <w:p w:rsidR="00C65E22" w:rsidRDefault="00C65E22" w:rsidP="00304881">
            <w:pPr>
              <w:rPr>
                <w:rFonts w:hint="eastAsia"/>
              </w:rPr>
            </w:pPr>
            <w:r>
              <w:rPr>
                <w:rFonts w:hint="eastAsia"/>
              </w:rPr>
              <w:t xml:space="preserve">    </w:t>
            </w:r>
            <w:r w:rsidR="00757654">
              <w:rPr>
                <w:rFonts w:hint="eastAsia"/>
              </w:rPr>
              <w:t>異性，這也正是</w:t>
            </w:r>
            <w:r>
              <w:rPr>
                <w:rFonts w:hint="eastAsia"/>
              </w:rPr>
              <w:t>教學迷人之處。非一成不變的教材與教法才可吸引學生有發興趣。建議老師從生活</w:t>
            </w:r>
          </w:p>
          <w:p w:rsidR="00192E6B" w:rsidRDefault="00C65E22" w:rsidP="00304881">
            <w:pPr>
              <w:rPr>
                <w:rFonts w:hint="eastAsia"/>
              </w:rPr>
            </w:pPr>
            <w:r>
              <w:rPr>
                <w:rFonts w:hint="eastAsia"/>
              </w:rPr>
              <w:t xml:space="preserve">    </w:t>
            </w:r>
            <w:r>
              <w:rPr>
                <w:rFonts w:hint="eastAsia"/>
              </w:rPr>
              <w:t>中取材。這是教師須發揮專長及專業之處，如何讓學生提升學習意願增強對藝文課堂的認同與興</w:t>
            </w:r>
          </w:p>
          <w:p w:rsidR="00757654" w:rsidRDefault="00192E6B" w:rsidP="00304881">
            <w:pPr>
              <w:rPr>
                <w:rFonts w:hint="eastAsia"/>
              </w:rPr>
            </w:pPr>
            <w:r>
              <w:rPr>
                <w:rFonts w:hint="eastAsia"/>
              </w:rPr>
              <w:t xml:space="preserve">    </w:t>
            </w:r>
            <w:r w:rsidR="00C65E22">
              <w:rPr>
                <w:rFonts w:hint="eastAsia"/>
              </w:rPr>
              <w:t>趣，相信</w:t>
            </w:r>
            <w:r>
              <w:rPr>
                <w:rFonts w:hint="eastAsia"/>
              </w:rPr>
              <w:t>正可驗著各位優秀的教師，也期許我們一起努力與交流為學生的藝文素養近一份心力。</w:t>
            </w:r>
          </w:p>
          <w:p w:rsidR="00A257E3" w:rsidRDefault="00CA0CDA" w:rsidP="00304881">
            <w:pPr>
              <w:rPr>
                <w:rFonts w:ascii="新細明體" w:hAnsi="新細明體" w:hint="eastAsia"/>
              </w:rPr>
            </w:pPr>
            <w:r>
              <w:rPr>
                <w:rFonts w:hint="eastAsia"/>
              </w:rPr>
              <w:t>七、散會</w:t>
            </w:r>
          </w:p>
        </w:tc>
      </w:tr>
    </w:tbl>
    <w:p w:rsidR="007A48DD" w:rsidRDefault="007A48DD">
      <w:pPr>
        <w:rPr>
          <w:rFonts w:hint="eastAsia"/>
        </w:rPr>
      </w:pPr>
    </w:p>
    <w:sectPr w:rsidR="007A48DD" w:rsidSect="00CC6B19">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E0" w:rsidRDefault="00D23BE0">
      <w:r>
        <w:separator/>
      </w:r>
    </w:p>
  </w:endnote>
  <w:endnote w:type="continuationSeparator" w:id="0">
    <w:p w:rsidR="00D23BE0" w:rsidRDefault="00D23B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E0" w:rsidRDefault="00D23BE0">
      <w:r>
        <w:separator/>
      </w:r>
    </w:p>
  </w:footnote>
  <w:footnote w:type="continuationSeparator" w:id="0">
    <w:p w:rsidR="00D23BE0" w:rsidRDefault="00D23B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CD0"/>
    <w:multiLevelType w:val="hybridMultilevel"/>
    <w:tmpl w:val="913E83F2"/>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8F141CC"/>
    <w:multiLevelType w:val="hybridMultilevel"/>
    <w:tmpl w:val="938ABBD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4ED51EC"/>
    <w:multiLevelType w:val="hybridMultilevel"/>
    <w:tmpl w:val="CCD243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D596AEC"/>
    <w:multiLevelType w:val="hybridMultilevel"/>
    <w:tmpl w:val="363637E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3CFC498E"/>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C946296"/>
    <w:multiLevelType w:val="singleLevel"/>
    <w:tmpl w:val="00000000"/>
    <w:lvl w:ilvl="0">
      <w:numFmt w:val="bullet"/>
      <w:lvlText w:val="＊"/>
      <w:lvlJc w:val="left"/>
      <w:pPr>
        <w:tabs>
          <w:tab w:val="num" w:pos="0"/>
        </w:tabs>
        <w:ind w:left="0" w:hanging="360"/>
      </w:pPr>
      <w:rPr>
        <w:rFonts w:ascii="新細明體" w:eastAsia="新細明體" w:hAnsi="新細明體" w:hint="default"/>
        <w:b/>
        <w:sz w:val="24"/>
      </w:rPr>
    </w:lvl>
  </w:abstractNum>
  <w:abstractNum w:abstractNumId="6">
    <w:nsid w:val="6D6469D6"/>
    <w:multiLevelType w:val="hybridMultilevel"/>
    <w:tmpl w:val="1F42736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6DF53030"/>
    <w:multiLevelType w:val="hybridMultilevel"/>
    <w:tmpl w:val="EC62F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4FA77EF"/>
    <w:multiLevelType w:val="hybridMultilevel"/>
    <w:tmpl w:val="D8B2B72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8"/>
  </w:num>
  <w:num w:numId="8">
    <w:abstractNumId w:val="7"/>
  </w:num>
  <w:num w:numId="9">
    <w:abstractNumId w:val="5"/>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6B19"/>
    <w:rsid w:val="00001C80"/>
    <w:rsid w:val="000042E3"/>
    <w:rsid w:val="000119F9"/>
    <w:rsid w:val="00012159"/>
    <w:rsid w:val="000137AB"/>
    <w:rsid w:val="00015B65"/>
    <w:rsid w:val="00023B3D"/>
    <w:rsid w:val="0002790F"/>
    <w:rsid w:val="000546F1"/>
    <w:rsid w:val="000570AA"/>
    <w:rsid w:val="000721B4"/>
    <w:rsid w:val="000809EF"/>
    <w:rsid w:val="00081C86"/>
    <w:rsid w:val="0008634C"/>
    <w:rsid w:val="000867CF"/>
    <w:rsid w:val="000A1447"/>
    <w:rsid w:val="000B6DEF"/>
    <w:rsid w:val="000C1CD3"/>
    <w:rsid w:val="000E198A"/>
    <w:rsid w:val="000E5CCF"/>
    <w:rsid w:val="000F1B27"/>
    <w:rsid w:val="000F636E"/>
    <w:rsid w:val="00101C94"/>
    <w:rsid w:val="00105AE0"/>
    <w:rsid w:val="00130B2F"/>
    <w:rsid w:val="0014152B"/>
    <w:rsid w:val="001475F2"/>
    <w:rsid w:val="00152499"/>
    <w:rsid w:val="00156394"/>
    <w:rsid w:val="00181CF7"/>
    <w:rsid w:val="00192E6B"/>
    <w:rsid w:val="001933C2"/>
    <w:rsid w:val="001B06D2"/>
    <w:rsid w:val="001B18F2"/>
    <w:rsid w:val="001B2009"/>
    <w:rsid w:val="001B7A94"/>
    <w:rsid w:val="001C7BF6"/>
    <w:rsid w:val="001E4581"/>
    <w:rsid w:val="001E768A"/>
    <w:rsid w:val="001F696A"/>
    <w:rsid w:val="00211263"/>
    <w:rsid w:val="0022236A"/>
    <w:rsid w:val="00236EF7"/>
    <w:rsid w:val="00251934"/>
    <w:rsid w:val="002546B7"/>
    <w:rsid w:val="00271FA8"/>
    <w:rsid w:val="0027332C"/>
    <w:rsid w:val="0028335B"/>
    <w:rsid w:val="0028427C"/>
    <w:rsid w:val="002A5605"/>
    <w:rsid w:val="002B3590"/>
    <w:rsid w:val="002C256F"/>
    <w:rsid w:val="002D6871"/>
    <w:rsid w:val="002E276B"/>
    <w:rsid w:val="002E3562"/>
    <w:rsid w:val="002E5FC3"/>
    <w:rsid w:val="00301747"/>
    <w:rsid w:val="00304881"/>
    <w:rsid w:val="00314116"/>
    <w:rsid w:val="00321058"/>
    <w:rsid w:val="003670EB"/>
    <w:rsid w:val="003710A6"/>
    <w:rsid w:val="00373C53"/>
    <w:rsid w:val="0037628F"/>
    <w:rsid w:val="00383744"/>
    <w:rsid w:val="003B1B58"/>
    <w:rsid w:val="003B30C3"/>
    <w:rsid w:val="003B5664"/>
    <w:rsid w:val="003E2BFC"/>
    <w:rsid w:val="003E2C8B"/>
    <w:rsid w:val="003E2D44"/>
    <w:rsid w:val="003E5E63"/>
    <w:rsid w:val="003F16C1"/>
    <w:rsid w:val="004139FE"/>
    <w:rsid w:val="00414F6C"/>
    <w:rsid w:val="00415894"/>
    <w:rsid w:val="0043503C"/>
    <w:rsid w:val="00455E4A"/>
    <w:rsid w:val="00457C27"/>
    <w:rsid w:val="00465FBD"/>
    <w:rsid w:val="004664E3"/>
    <w:rsid w:val="0047061C"/>
    <w:rsid w:val="00470CED"/>
    <w:rsid w:val="00471BF9"/>
    <w:rsid w:val="00482168"/>
    <w:rsid w:val="004842CF"/>
    <w:rsid w:val="004A1292"/>
    <w:rsid w:val="004A12F2"/>
    <w:rsid w:val="004B328F"/>
    <w:rsid w:val="004B40D1"/>
    <w:rsid w:val="004C08B4"/>
    <w:rsid w:val="004C4EE4"/>
    <w:rsid w:val="004C6E12"/>
    <w:rsid w:val="004D6035"/>
    <w:rsid w:val="004E2F39"/>
    <w:rsid w:val="004E54EE"/>
    <w:rsid w:val="004F0DE5"/>
    <w:rsid w:val="004F18A1"/>
    <w:rsid w:val="004F4D80"/>
    <w:rsid w:val="005078C1"/>
    <w:rsid w:val="00524967"/>
    <w:rsid w:val="005348AA"/>
    <w:rsid w:val="00550151"/>
    <w:rsid w:val="00552BC6"/>
    <w:rsid w:val="00555281"/>
    <w:rsid w:val="00575301"/>
    <w:rsid w:val="00582F8F"/>
    <w:rsid w:val="005B0F58"/>
    <w:rsid w:val="005B2605"/>
    <w:rsid w:val="005D433A"/>
    <w:rsid w:val="005D7477"/>
    <w:rsid w:val="005E12A1"/>
    <w:rsid w:val="005E3BC5"/>
    <w:rsid w:val="005E41C5"/>
    <w:rsid w:val="005F081F"/>
    <w:rsid w:val="005F4091"/>
    <w:rsid w:val="00616AE0"/>
    <w:rsid w:val="00634169"/>
    <w:rsid w:val="00687187"/>
    <w:rsid w:val="00690FBE"/>
    <w:rsid w:val="00691A75"/>
    <w:rsid w:val="006A2047"/>
    <w:rsid w:val="006B6DC6"/>
    <w:rsid w:val="006D44A1"/>
    <w:rsid w:val="006D497A"/>
    <w:rsid w:val="007020B6"/>
    <w:rsid w:val="0070302B"/>
    <w:rsid w:val="00720C11"/>
    <w:rsid w:val="00722659"/>
    <w:rsid w:val="00726380"/>
    <w:rsid w:val="00730C08"/>
    <w:rsid w:val="00751298"/>
    <w:rsid w:val="007523E9"/>
    <w:rsid w:val="00757654"/>
    <w:rsid w:val="0076357B"/>
    <w:rsid w:val="0079046B"/>
    <w:rsid w:val="007A13FF"/>
    <w:rsid w:val="007A48DD"/>
    <w:rsid w:val="007B35EB"/>
    <w:rsid w:val="007C1107"/>
    <w:rsid w:val="007C2BB8"/>
    <w:rsid w:val="007C35FA"/>
    <w:rsid w:val="007D2F94"/>
    <w:rsid w:val="007D3E76"/>
    <w:rsid w:val="007E6111"/>
    <w:rsid w:val="007F4194"/>
    <w:rsid w:val="00803B4C"/>
    <w:rsid w:val="00807AFC"/>
    <w:rsid w:val="008253A5"/>
    <w:rsid w:val="00844D88"/>
    <w:rsid w:val="00862A4A"/>
    <w:rsid w:val="008743BA"/>
    <w:rsid w:val="00875A4D"/>
    <w:rsid w:val="008A067C"/>
    <w:rsid w:val="008B11D3"/>
    <w:rsid w:val="008C098F"/>
    <w:rsid w:val="008D24EA"/>
    <w:rsid w:val="008F5EF7"/>
    <w:rsid w:val="00906030"/>
    <w:rsid w:val="00921F47"/>
    <w:rsid w:val="009368AE"/>
    <w:rsid w:val="00944F5E"/>
    <w:rsid w:val="00970AF6"/>
    <w:rsid w:val="0099040B"/>
    <w:rsid w:val="009A1F85"/>
    <w:rsid w:val="009B1D21"/>
    <w:rsid w:val="009B2306"/>
    <w:rsid w:val="009D008D"/>
    <w:rsid w:val="009D6344"/>
    <w:rsid w:val="009F30C8"/>
    <w:rsid w:val="00A01424"/>
    <w:rsid w:val="00A127D5"/>
    <w:rsid w:val="00A257E3"/>
    <w:rsid w:val="00A35F6A"/>
    <w:rsid w:val="00A3735C"/>
    <w:rsid w:val="00A56BA8"/>
    <w:rsid w:val="00A5794A"/>
    <w:rsid w:val="00AD75DD"/>
    <w:rsid w:val="00AE1B36"/>
    <w:rsid w:val="00AF24A6"/>
    <w:rsid w:val="00B03D88"/>
    <w:rsid w:val="00B05DEC"/>
    <w:rsid w:val="00B11901"/>
    <w:rsid w:val="00B32862"/>
    <w:rsid w:val="00B3353E"/>
    <w:rsid w:val="00B4288D"/>
    <w:rsid w:val="00B53D21"/>
    <w:rsid w:val="00B61E69"/>
    <w:rsid w:val="00B72C33"/>
    <w:rsid w:val="00B73811"/>
    <w:rsid w:val="00B747F3"/>
    <w:rsid w:val="00B74FB1"/>
    <w:rsid w:val="00B841E9"/>
    <w:rsid w:val="00B8616B"/>
    <w:rsid w:val="00B8756F"/>
    <w:rsid w:val="00BA614D"/>
    <w:rsid w:val="00BB549D"/>
    <w:rsid w:val="00BC3CCE"/>
    <w:rsid w:val="00BC5B0F"/>
    <w:rsid w:val="00BF41E8"/>
    <w:rsid w:val="00C06F9A"/>
    <w:rsid w:val="00C230F2"/>
    <w:rsid w:val="00C4229B"/>
    <w:rsid w:val="00C468F2"/>
    <w:rsid w:val="00C528DA"/>
    <w:rsid w:val="00C53084"/>
    <w:rsid w:val="00C65E22"/>
    <w:rsid w:val="00C83D5B"/>
    <w:rsid w:val="00C94DE3"/>
    <w:rsid w:val="00CA0669"/>
    <w:rsid w:val="00CA0CDA"/>
    <w:rsid w:val="00CB0F9C"/>
    <w:rsid w:val="00CB193F"/>
    <w:rsid w:val="00CC6B19"/>
    <w:rsid w:val="00CD745A"/>
    <w:rsid w:val="00D1184B"/>
    <w:rsid w:val="00D152D0"/>
    <w:rsid w:val="00D23BE0"/>
    <w:rsid w:val="00D24B6D"/>
    <w:rsid w:val="00D2783D"/>
    <w:rsid w:val="00D4265D"/>
    <w:rsid w:val="00D52E0E"/>
    <w:rsid w:val="00D842F0"/>
    <w:rsid w:val="00D92F4F"/>
    <w:rsid w:val="00DA289C"/>
    <w:rsid w:val="00DA51D0"/>
    <w:rsid w:val="00DA70D1"/>
    <w:rsid w:val="00DB6F8A"/>
    <w:rsid w:val="00DC7CA9"/>
    <w:rsid w:val="00DE40E2"/>
    <w:rsid w:val="00DF3BA9"/>
    <w:rsid w:val="00DF41A9"/>
    <w:rsid w:val="00E12089"/>
    <w:rsid w:val="00E241F8"/>
    <w:rsid w:val="00E2785D"/>
    <w:rsid w:val="00E35B4A"/>
    <w:rsid w:val="00E36EF2"/>
    <w:rsid w:val="00E644D4"/>
    <w:rsid w:val="00E715D3"/>
    <w:rsid w:val="00E72678"/>
    <w:rsid w:val="00E85144"/>
    <w:rsid w:val="00E86B16"/>
    <w:rsid w:val="00E94B96"/>
    <w:rsid w:val="00EA0148"/>
    <w:rsid w:val="00EA20AC"/>
    <w:rsid w:val="00EB2ADE"/>
    <w:rsid w:val="00EB2C33"/>
    <w:rsid w:val="00EB3EA0"/>
    <w:rsid w:val="00EC3D3F"/>
    <w:rsid w:val="00ED6885"/>
    <w:rsid w:val="00EE089C"/>
    <w:rsid w:val="00EE5622"/>
    <w:rsid w:val="00EF73BB"/>
    <w:rsid w:val="00F05220"/>
    <w:rsid w:val="00F17DA6"/>
    <w:rsid w:val="00F37732"/>
    <w:rsid w:val="00F411E4"/>
    <w:rsid w:val="00F66B7B"/>
    <w:rsid w:val="00F67825"/>
    <w:rsid w:val="00F8216A"/>
    <w:rsid w:val="00FA23D5"/>
    <w:rsid w:val="00FB5520"/>
    <w:rsid w:val="00FE0A0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B19"/>
    <w:pPr>
      <w:widowControl w:val="0"/>
    </w:pPr>
    <w:rPr>
      <w:kern w:val="2"/>
      <w:sz w:val="24"/>
      <w:szCs w:val="24"/>
    </w:rPr>
  </w:style>
  <w:style w:type="paragraph" w:styleId="3">
    <w:name w:val="heading 3"/>
    <w:basedOn w:val="a"/>
    <w:link w:val="30"/>
    <w:uiPriority w:val="9"/>
    <w:qFormat/>
    <w:rsid w:val="000A144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uiPriority w:val="34"/>
    <w:qFormat/>
    <w:rsid w:val="00DF41A9"/>
    <w:pPr>
      <w:ind w:leftChars="200" w:left="480"/>
    </w:pPr>
    <w:rPr>
      <w:rFonts w:ascii="Calibri" w:hAnsi="Calibri"/>
      <w:szCs w:val="22"/>
    </w:rPr>
  </w:style>
  <w:style w:type="character" w:styleId="a4">
    <w:name w:val="Hyperlink"/>
    <w:unhideWhenUsed/>
    <w:rsid w:val="00DF41A9"/>
    <w:rPr>
      <w:color w:val="0000FF"/>
      <w:u w:val="single"/>
    </w:rPr>
  </w:style>
  <w:style w:type="character" w:customStyle="1" w:styleId="30">
    <w:name w:val="標題 3 字元"/>
    <w:basedOn w:val="a0"/>
    <w:link w:val="3"/>
    <w:uiPriority w:val="9"/>
    <w:rsid w:val="000A1447"/>
    <w:rPr>
      <w:rFonts w:ascii="新細明體" w:hAnsi="新細明體" w:cs="新細明體"/>
      <w:b/>
      <w:bCs/>
      <w:sz w:val="27"/>
      <w:szCs w:val="27"/>
    </w:rPr>
  </w:style>
</w:styles>
</file>

<file path=word/webSettings.xml><?xml version="1.0" encoding="utf-8"?>
<w:webSettings xmlns:r="http://schemas.openxmlformats.org/officeDocument/2006/relationships" xmlns:w="http://schemas.openxmlformats.org/wordprocessingml/2006/main">
  <w:divs>
    <w:div w:id="14109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167</Words>
  <Characters>955</Characters>
  <Application>Microsoft Office Word</Application>
  <DocSecurity>0</DocSecurity>
  <Lines>7</Lines>
  <Paragraphs>2</Paragraphs>
  <ScaleCrop>false</ScaleCrop>
  <Company>個人</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【附件二】由承辦學校(安平國中)填寫</dc:title>
  <dc:creator>未註冊</dc:creator>
  <cp:lastModifiedBy>shaoen</cp:lastModifiedBy>
  <cp:revision>3</cp:revision>
  <dcterms:created xsi:type="dcterms:W3CDTF">2014-01-05T11:45:00Z</dcterms:created>
  <dcterms:modified xsi:type="dcterms:W3CDTF">2014-01-05T12:01:00Z</dcterms:modified>
</cp:coreProperties>
</file>