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tblpY="525"/>
        <w:tblW w:w="9634" w:type="dxa"/>
        <w:tblLook w:val="04A0" w:firstRow="1" w:lastRow="0" w:firstColumn="1" w:lastColumn="0" w:noHBand="0" w:noVBand="1"/>
      </w:tblPr>
      <w:tblGrid>
        <w:gridCol w:w="1545"/>
        <w:gridCol w:w="10"/>
        <w:gridCol w:w="3260"/>
        <w:gridCol w:w="1559"/>
        <w:gridCol w:w="3260"/>
      </w:tblGrid>
      <w:tr w:rsidR="00B170E5" w:rsidRPr="00E226EE" w:rsidTr="00C74FEB">
        <w:trPr>
          <w:trHeight w:val="666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B170E5" w:rsidRPr="00E226EE" w:rsidRDefault="00B170E5" w:rsidP="00EE1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單元名稱</w:t>
            </w:r>
          </w:p>
        </w:tc>
        <w:tc>
          <w:tcPr>
            <w:tcW w:w="3260" w:type="dxa"/>
            <w:vAlign w:val="center"/>
          </w:tcPr>
          <w:p w:rsidR="00B170E5" w:rsidRPr="00E226EE" w:rsidRDefault="00C74FEB" w:rsidP="002C7512">
            <w:pPr>
              <w:jc w:val="center"/>
              <w:rPr>
                <w:sz w:val="20"/>
                <w:szCs w:val="20"/>
              </w:rPr>
            </w:pPr>
            <w:r w:rsidRPr="003E1521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-756285</wp:posOffset>
                      </wp:positionV>
                      <wp:extent cx="3400425" cy="523875"/>
                      <wp:effectExtent l="0" t="0" r="9525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603D" w:rsidRPr="00F9603D" w:rsidRDefault="00F9603D" w:rsidP="00F9603D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F9603D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數學領域素養導向評量案例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8.85pt;margin-top:-59.55pt;width:267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" fillcolor="white [3201]" stroked="f" strokeweight=".5pt">
                      <v:textbox>
                        <w:txbxContent>
                          <w:p w:rsidR="00F9603D" w:rsidRPr="00F9603D" w:rsidRDefault="00F9603D" w:rsidP="00F9603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9603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數學領域素養導向評量案例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512" w:rsidRPr="00E226EE">
              <w:rPr>
                <w:sz w:val="20"/>
                <w:szCs w:val="20"/>
              </w:rPr>
              <w:t xml:space="preserve"> </w:t>
            </w:r>
            <w:r w:rsidR="004A09D5">
              <w:rPr>
                <w:rFonts w:hint="eastAsia"/>
                <w:sz w:val="20"/>
                <w:szCs w:val="20"/>
              </w:rPr>
              <w:t>等差</w:t>
            </w:r>
            <w:r w:rsidR="006B5473">
              <w:rPr>
                <w:rFonts w:hint="eastAsia"/>
                <w:sz w:val="20"/>
                <w:szCs w:val="20"/>
              </w:rPr>
              <w:t>級數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170E5" w:rsidRPr="00E226EE" w:rsidRDefault="00B170E5" w:rsidP="00EE1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適用年級</w:t>
            </w:r>
          </w:p>
        </w:tc>
        <w:tc>
          <w:tcPr>
            <w:tcW w:w="3260" w:type="dxa"/>
            <w:vAlign w:val="center"/>
          </w:tcPr>
          <w:p w:rsidR="00B170E5" w:rsidRPr="00E226EE" w:rsidRDefault="004A09D5" w:rsidP="00EE1FE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八</w:t>
            </w:r>
            <w:r w:rsidR="000D65D7">
              <w:rPr>
                <w:rFonts w:hint="eastAsia"/>
                <w:sz w:val="20"/>
                <w:szCs w:val="20"/>
              </w:rPr>
              <w:t>年級</w:t>
            </w:r>
          </w:p>
        </w:tc>
      </w:tr>
      <w:tr w:rsidR="00C74FEB" w:rsidRPr="00E226EE" w:rsidTr="003F4902">
        <w:trPr>
          <w:trHeight w:val="87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設計者</w:t>
            </w:r>
          </w:p>
          <w:p w:rsidR="00C74FEB" w:rsidRPr="00E226EE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r>
              <w:rPr>
                <w:rFonts w:hint="eastAsia"/>
                <w:b/>
                <w:sz w:val="20"/>
                <w:szCs w:val="20"/>
              </w:rPr>
              <w:t>學校</w:t>
            </w:r>
            <w:r>
              <w:rPr>
                <w:rFonts w:hint="eastAsia"/>
                <w:b/>
                <w:sz w:val="20"/>
                <w:szCs w:val="20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姓名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8079" w:type="dxa"/>
            <w:gridSpan w:val="3"/>
            <w:vAlign w:val="center"/>
          </w:tcPr>
          <w:p w:rsidR="00B00993" w:rsidRPr="008325E6" w:rsidRDefault="008325E6" w:rsidP="00C74FEB">
            <w:pPr>
              <w:rPr>
                <w:sz w:val="20"/>
                <w:szCs w:val="20"/>
              </w:rPr>
            </w:pPr>
            <w:r w:rsidRPr="00060076">
              <w:rPr>
                <w:rFonts w:hint="eastAsia"/>
                <w:sz w:val="22"/>
                <w:szCs w:val="20"/>
              </w:rPr>
              <w:t>仁德文賢國中林惠敏</w:t>
            </w:r>
            <w:r w:rsidRPr="00060076">
              <w:rPr>
                <w:rFonts w:ascii="標楷體" w:eastAsia="標楷體" w:hAnsi="標楷體" w:hint="eastAsia"/>
                <w:sz w:val="22"/>
                <w:szCs w:val="20"/>
              </w:rPr>
              <w:t>、</w:t>
            </w:r>
            <w:r w:rsidRPr="00060076">
              <w:rPr>
                <w:rFonts w:hint="eastAsia"/>
                <w:sz w:val="22"/>
                <w:szCs w:val="20"/>
              </w:rPr>
              <w:t>仁德國中唐武賢</w:t>
            </w:r>
            <w:r w:rsidRPr="00060076">
              <w:rPr>
                <w:rFonts w:ascii="標楷體" w:eastAsia="標楷體" w:hAnsi="標楷體" w:hint="eastAsia"/>
                <w:sz w:val="22"/>
                <w:szCs w:val="20"/>
              </w:rPr>
              <w:t>、</w:t>
            </w:r>
            <w:r w:rsidRPr="00060076">
              <w:rPr>
                <w:rFonts w:hint="eastAsia"/>
                <w:sz w:val="22"/>
                <w:szCs w:val="20"/>
              </w:rPr>
              <w:t>龍崎國中侯忠宏</w:t>
            </w:r>
            <w:r w:rsidRPr="00060076">
              <w:rPr>
                <w:rFonts w:ascii="標楷體" w:eastAsia="標楷體" w:hAnsi="標楷體" w:hint="eastAsia"/>
                <w:sz w:val="22"/>
                <w:szCs w:val="20"/>
              </w:rPr>
              <w:t>、</w:t>
            </w:r>
            <w:r w:rsidRPr="00060076">
              <w:rPr>
                <w:rFonts w:hint="eastAsia"/>
                <w:sz w:val="22"/>
                <w:szCs w:val="20"/>
              </w:rPr>
              <w:t>關廟國中吳重德</w:t>
            </w:r>
          </w:p>
        </w:tc>
      </w:tr>
      <w:tr w:rsidR="00C74FEB" w:rsidRPr="00E226EE" w:rsidTr="00EE1FED">
        <w:trPr>
          <w:trHeight w:val="127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Pr="00E226EE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核心素養</w:t>
            </w:r>
          </w:p>
        </w:tc>
        <w:tc>
          <w:tcPr>
            <w:tcW w:w="8079" w:type="dxa"/>
            <w:gridSpan w:val="3"/>
          </w:tcPr>
          <w:p w:rsidR="004A09D5" w:rsidRPr="00060076" w:rsidRDefault="004A09D5" w:rsidP="004A09D5">
            <w:pPr>
              <w:pStyle w:val="Default"/>
              <w:rPr>
                <w:rFonts w:asciiTheme="minorEastAsia" w:eastAsiaTheme="minorEastAsia" w:hAnsiTheme="minorEastAsia"/>
                <w:color w:val="auto"/>
                <w:sz w:val="22"/>
                <w:szCs w:val="20"/>
              </w:rPr>
            </w:pPr>
            <w:r w:rsidRPr="00060076">
              <w:rPr>
                <w:rFonts w:asciiTheme="minorEastAsia" w:eastAsiaTheme="minorEastAsia" w:hAnsiTheme="minorEastAsia" w:hint="eastAsia"/>
                <w:color w:val="auto"/>
                <w:sz w:val="22"/>
                <w:szCs w:val="20"/>
              </w:rPr>
              <w:t>數-J-A3</w:t>
            </w:r>
          </w:p>
          <w:p w:rsidR="002C7512" w:rsidRPr="0055798B" w:rsidRDefault="004A09D5" w:rsidP="004A09D5">
            <w:pPr>
              <w:pStyle w:val="Defaul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060076">
              <w:rPr>
                <w:rFonts w:asciiTheme="minorEastAsia" w:eastAsiaTheme="minorEastAsia" w:hAnsiTheme="minorEastAsia" w:hint="eastAsia"/>
                <w:color w:val="auto"/>
                <w:sz w:val="22"/>
                <w:szCs w:val="20"/>
              </w:rPr>
              <w:t>具備識別現實生活問題和數學的關聯的能力，可從多元、彈性角度擬訂問題解決計畫，並能將問題解答轉化於真實世界。</w:t>
            </w:r>
          </w:p>
        </w:tc>
      </w:tr>
      <w:tr w:rsidR="00C74FEB" w:rsidRPr="00E226EE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學習表現</w:t>
            </w:r>
          </w:p>
        </w:tc>
        <w:tc>
          <w:tcPr>
            <w:tcW w:w="8079" w:type="dxa"/>
            <w:gridSpan w:val="3"/>
            <w:vAlign w:val="center"/>
          </w:tcPr>
          <w:p w:rsidR="002C7512" w:rsidRPr="008C22EC" w:rsidRDefault="004A09D5" w:rsidP="00C74FEB">
            <w:pPr>
              <w:rPr>
                <w:rFonts w:asciiTheme="minorEastAsia" w:hAnsiTheme="minorEastAsia" w:cs="Times New Roman"/>
                <w:szCs w:val="24"/>
              </w:rPr>
            </w:pPr>
            <w:r w:rsidRPr="008C22EC">
              <w:rPr>
                <w:rFonts w:asciiTheme="minorEastAsia" w:hAnsiTheme="minorEastAsia" w:cs="Times New Roman"/>
                <w:szCs w:val="24"/>
              </w:rPr>
              <w:t>n-IV-7</w:t>
            </w:r>
            <w:r w:rsidR="000D65D7" w:rsidRPr="008C22EC">
              <w:rPr>
                <w:rFonts w:asciiTheme="minorEastAsia" w:hAnsiTheme="minorEastAsia" w:cs="Times New Roman"/>
                <w:szCs w:val="24"/>
              </w:rPr>
              <w:t xml:space="preserve"> </w:t>
            </w:r>
            <w:r w:rsidRPr="008C22EC">
              <w:rPr>
                <w:rFonts w:asciiTheme="minorEastAsia" w:hAnsiTheme="minorEastAsia" w:cs="Times New Roman" w:hint="eastAsia"/>
                <w:szCs w:val="24"/>
              </w:rPr>
              <w:t>辨識數列的規律性，以數學符號表徵生活中的數量關係與規律，認識等差數列</w:t>
            </w:r>
            <w:r w:rsidRPr="008C22EC">
              <w:rPr>
                <w:rFonts w:asciiTheme="minorEastAsia" w:hAnsiTheme="minorEastAsia" w:cs="Times New Roman" w:hint="eastAsia"/>
                <w:strike/>
                <w:szCs w:val="24"/>
              </w:rPr>
              <w:t>與等比數列</w:t>
            </w:r>
            <w:r w:rsidRPr="008C22EC">
              <w:rPr>
                <w:rFonts w:asciiTheme="minorEastAsia" w:hAnsiTheme="minorEastAsia" w:cs="Times New Roman" w:hint="eastAsia"/>
                <w:szCs w:val="24"/>
              </w:rPr>
              <w:t>，並能依首項與公差或公比計算其他各項。</w:t>
            </w:r>
          </w:p>
          <w:p w:rsidR="008C22EC" w:rsidRPr="008C22EC" w:rsidRDefault="008C22EC" w:rsidP="00C74FEB">
            <w:pPr>
              <w:rPr>
                <w:rFonts w:ascii="Times New Roman" w:hAnsi="Times New Roman" w:cs="Times New Roman" w:hint="eastAsia"/>
                <w:szCs w:val="24"/>
              </w:rPr>
            </w:pPr>
            <w:r w:rsidRPr="008C22EC">
              <w:rPr>
                <w:rFonts w:asciiTheme="minorEastAsia" w:hAnsiTheme="minorEastAsia"/>
              </w:rPr>
              <w:t>n-IV-8理解等差級數的求和公式，並能運用到日常生活的情境解決問題</w:t>
            </w:r>
            <w:r w:rsidRPr="008C22EC">
              <w:rPr>
                <w:rFonts w:asciiTheme="minorEastAsia" w:hAnsiTheme="minorEastAsia" w:hint="eastAsia"/>
              </w:rPr>
              <w:t xml:space="preserve"> </w:t>
            </w:r>
            <w:r w:rsidRPr="008C22EC">
              <w:rPr>
                <w:rFonts w:asciiTheme="minorEastAsia" w:hAnsiTheme="minorEastAsia" w:cs="Times New Roman" w:hint="eastAsia"/>
                <w:szCs w:val="24"/>
              </w:rPr>
              <w:t>。</w:t>
            </w:r>
          </w:p>
        </w:tc>
      </w:tr>
      <w:tr w:rsidR="00C74FEB" w:rsidRPr="00E226EE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學習內容</w:t>
            </w:r>
          </w:p>
        </w:tc>
        <w:tc>
          <w:tcPr>
            <w:tcW w:w="8079" w:type="dxa"/>
            <w:gridSpan w:val="3"/>
            <w:vAlign w:val="center"/>
          </w:tcPr>
          <w:p w:rsidR="004A09D5" w:rsidRPr="008C22EC" w:rsidRDefault="004A09D5" w:rsidP="00C74FEB">
            <w:pPr>
              <w:rPr>
                <w:rFonts w:asciiTheme="minorEastAsia" w:hAnsiTheme="minorEastAsia" w:cs="Times New Roman"/>
                <w:szCs w:val="24"/>
              </w:rPr>
            </w:pPr>
            <w:r w:rsidRPr="008C22EC">
              <w:rPr>
                <w:rFonts w:asciiTheme="minorEastAsia" w:hAnsiTheme="minorEastAsia" w:cs="Times New Roman" w:hint="eastAsia"/>
                <w:szCs w:val="24"/>
              </w:rPr>
              <w:t>N</w:t>
            </w:r>
            <w:r w:rsidRPr="008C22EC">
              <w:rPr>
                <w:rFonts w:asciiTheme="minorEastAsia" w:hAnsiTheme="minorEastAsia" w:cs="Times New Roman"/>
                <w:szCs w:val="24"/>
              </w:rPr>
              <w:t>-8</w:t>
            </w:r>
            <w:r w:rsidR="00D35006" w:rsidRPr="008C22EC">
              <w:rPr>
                <w:rFonts w:asciiTheme="minorEastAsia" w:hAnsiTheme="minorEastAsia" w:cs="Times New Roman"/>
                <w:szCs w:val="24"/>
              </w:rPr>
              <w:t>-</w:t>
            </w:r>
            <w:r w:rsidRPr="008C22EC">
              <w:rPr>
                <w:rFonts w:asciiTheme="minorEastAsia" w:hAnsiTheme="minorEastAsia" w:cs="Times New Roman" w:hint="eastAsia"/>
                <w:szCs w:val="24"/>
              </w:rPr>
              <w:t>4</w:t>
            </w:r>
            <w:r w:rsidR="000D65D7" w:rsidRPr="008C22EC">
              <w:rPr>
                <w:rFonts w:asciiTheme="minorEastAsia" w:hAnsiTheme="minorEastAsia" w:cs="Times New Roman"/>
                <w:szCs w:val="24"/>
              </w:rPr>
              <w:t xml:space="preserve"> </w:t>
            </w:r>
            <w:r w:rsidRPr="008C22EC">
              <w:rPr>
                <w:rFonts w:asciiTheme="minorEastAsia" w:hAnsiTheme="minorEastAsia" w:cs="Times New Roman" w:hint="eastAsia"/>
                <w:szCs w:val="24"/>
              </w:rPr>
              <w:t>等差數列：等差數列；給定首項、公差計算等差數列的一般項。</w:t>
            </w:r>
          </w:p>
          <w:p w:rsidR="008C22EC" w:rsidRPr="00060076" w:rsidRDefault="008C22EC" w:rsidP="008C22EC">
            <w:pPr>
              <w:rPr>
                <w:rFonts w:ascii="Times New Roman" w:hAnsi="Times New Roman" w:cs="Times New Roman" w:hint="eastAsia"/>
                <w:szCs w:val="24"/>
              </w:rPr>
            </w:pPr>
            <w:r w:rsidRPr="008C22EC">
              <w:rPr>
                <w:rFonts w:asciiTheme="minorEastAsia" w:hAnsiTheme="minorEastAsia"/>
              </w:rPr>
              <w:t>N-8-5</w:t>
            </w:r>
            <w:r w:rsidRPr="008C22EC">
              <w:rPr>
                <w:rFonts w:asciiTheme="minorEastAsia" w:hAnsiTheme="minorEastAsia" w:hint="eastAsia"/>
              </w:rPr>
              <w:t xml:space="preserve"> </w:t>
            </w:r>
            <w:r w:rsidRPr="008C22EC">
              <w:rPr>
                <w:rFonts w:asciiTheme="minorEastAsia" w:hAnsiTheme="minorEastAsia"/>
              </w:rPr>
              <w:t>等差級數求和：等差級數求和公式；生活中相關的問題。</w:t>
            </w:r>
          </w:p>
        </w:tc>
      </w:tr>
      <w:tr w:rsidR="00C74FEB" w:rsidRPr="00E226EE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Pr="00E226EE" w:rsidRDefault="00F46034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試題出處</w:t>
            </w:r>
          </w:p>
        </w:tc>
        <w:tc>
          <w:tcPr>
            <w:tcW w:w="8079" w:type="dxa"/>
            <w:gridSpan w:val="3"/>
            <w:vAlign w:val="center"/>
          </w:tcPr>
          <w:p w:rsidR="00C74FEB" w:rsidRPr="00BE7126" w:rsidRDefault="00BE7126" w:rsidP="00BE7126">
            <w:pPr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  <w:highlight w:val="lightGray"/>
              </w:rPr>
              <w:t>█</w:t>
            </w:r>
            <w:r w:rsidR="00F46034" w:rsidRPr="00BE7126">
              <w:rPr>
                <w:rFonts w:hint="eastAsia"/>
                <w:sz w:val="20"/>
                <w:szCs w:val="20"/>
              </w:rPr>
              <w:t>自編</w:t>
            </w:r>
            <w:r w:rsidR="00F46034" w:rsidRPr="00BE7126">
              <w:rPr>
                <w:rFonts w:hint="eastAsia"/>
                <w:sz w:val="20"/>
                <w:szCs w:val="20"/>
              </w:rPr>
              <w:t xml:space="preserve">      </w:t>
            </w:r>
            <w:r w:rsidR="00B00993" w:rsidRPr="00BE7126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="00F46034" w:rsidRPr="00BE7126">
              <w:rPr>
                <w:rFonts w:hint="eastAsia"/>
                <w:sz w:val="20"/>
                <w:szCs w:val="20"/>
              </w:rPr>
              <w:t xml:space="preserve"> </w:t>
            </w:r>
            <w:r w:rsidR="00F46034" w:rsidRPr="00BE7126">
              <w:rPr>
                <w:rFonts w:hint="eastAsia"/>
                <w:sz w:val="20"/>
                <w:szCs w:val="20"/>
              </w:rPr>
              <w:t>改編自：</w:t>
            </w:r>
          </w:p>
        </w:tc>
      </w:tr>
      <w:tr w:rsidR="002D3A13" w:rsidRPr="00E226EE" w:rsidTr="003F4902">
        <w:trPr>
          <w:trHeight w:val="108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2D3A13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評量目標</w:t>
            </w:r>
          </w:p>
        </w:tc>
        <w:tc>
          <w:tcPr>
            <w:tcW w:w="8079" w:type="dxa"/>
            <w:gridSpan w:val="3"/>
            <w:vAlign w:val="center"/>
          </w:tcPr>
          <w:p w:rsidR="002D3A13" w:rsidRPr="00390339" w:rsidRDefault="00F22E40" w:rsidP="002D3A13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076">
              <w:rPr>
                <w:rFonts w:ascii="Times New Roman" w:hAnsi="Times New Roman" w:cs="Times New Roman" w:hint="eastAsia"/>
                <w:szCs w:val="20"/>
              </w:rPr>
              <w:t>評量學生是否能理解生活情境中的問題與等差數列的關係，並應用等差數列性質解決問題</w:t>
            </w:r>
          </w:p>
        </w:tc>
      </w:tr>
      <w:tr w:rsidR="002D3A13" w:rsidRPr="00E226EE" w:rsidTr="00EE1FED">
        <w:trPr>
          <w:trHeight w:val="403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:rsidR="002D3A13" w:rsidRPr="00E226EE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試題內容</w:t>
            </w:r>
          </w:p>
        </w:tc>
      </w:tr>
      <w:tr w:rsidR="002D3A13" w:rsidRPr="002577A9" w:rsidTr="00EE1FED">
        <w:trPr>
          <w:trHeight w:val="70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2D3A13" w:rsidRPr="002A0310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題目名稱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</w:tcPr>
          <w:p w:rsidR="00B30841" w:rsidRDefault="003A4079" w:rsidP="00CD0EA3">
            <w:pPr>
              <w:rPr>
                <w:rFonts w:ascii="標楷體" w:eastAsia="標楷體" w:hAnsi="標楷體"/>
                <w:szCs w:val="24"/>
              </w:rPr>
            </w:pPr>
            <w:r w:rsidRPr="00CD0EA3">
              <w:rPr>
                <w:rFonts w:hint="eastAsia"/>
                <w:szCs w:val="24"/>
              </w:rPr>
              <w:t>南山隧道裝設節能燈泡</w:t>
            </w:r>
            <w:r w:rsidR="00A9308A" w:rsidRPr="00CD0EA3">
              <w:rPr>
                <w:rFonts w:hint="eastAsia"/>
                <w:szCs w:val="24"/>
              </w:rPr>
              <w:t>，為避免車輛駕駛因進出隧道時光線變化太大，而在</w:t>
            </w:r>
            <w:r w:rsidRPr="00CD0EA3">
              <w:rPr>
                <w:rFonts w:hint="eastAsia"/>
                <w:szCs w:val="24"/>
              </w:rPr>
              <w:t>視覺</w:t>
            </w:r>
            <w:r w:rsidR="00A9308A" w:rsidRPr="00CD0EA3">
              <w:rPr>
                <w:rFonts w:hint="eastAsia"/>
                <w:szCs w:val="24"/>
              </w:rPr>
              <w:t>上</w:t>
            </w:r>
            <w:r w:rsidRPr="00CD0EA3">
              <w:rPr>
                <w:rFonts w:hint="eastAsia"/>
                <w:szCs w:val="24"/>
              </w:rPr>
              <w:t>出現暫盲的狀態，所以設定以下安裝規則</w:t>
            </w:r>
            <w:r w:rsidR="00CD0EA3" w:rsidRPr="00CD0EA3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8A47E4" w:rsidRPr="00CD0EA3" w:rsidRDefault="003A4079" w:rsidP="00CD0EA3">
            <w:pPr>
              <w:rPr>
                <w:szCs w:val="24"/>
              </w:rPr>
            </w:pPr>
            <w:r w:rsidRPr="00CD0EA3">
              <w:rPr>
                <w:rFonts w:hint="eastAsia"/>
                <w:szCs w:val="24"/>
              </w:rPr>
              <w:t>每</w:t>
            </w:r>
            <w:r w:rsidRPr="00CD0EA3">
              <w:rPr>
                <w:rFonts w:hint="eastAsia"/>
                <w:szCs w:val="24"/>
              </w:rPr>
              <w:t>20</w:t>
            </w:r>
            <w:r w:rsidRPr="00CD0EA3">
              <w:rPr>
                <w:rFonts w:hint="eastAsia"/>
                <w:szCs w:val="24"/>
              </w:rPr>
              <w:t>公尺裝一盞燈，入口處即為第一盞燈，瓦數</w:t>
            </w:r>
            <w:r w:rsidRPr="00CD0EA3">
              <w:rPr>
                <w:rFonts w:hint="eastAsia"/>
                <w:szCs w:val="24"/>
              </w:rPr>
              <w:t>(W)</w:t>
            </w:r>
            <w:r w:rsidRPr="00CD0EA3">
              <w:rPr>
                <w:rFonts w:hint="eastAsia"/>
                <w:szCs w:val="24"/>
              </w:rPr>
              <w:t>為</w:t>
            </w:r>
            <w:r w:rsidRPr="00CD0EA3">
              <w:rPr>
                <w:rFonts w:hint="eastAsia"/>
                <w:szCs w:val="24"/>
              </w:rPr>
              <w:t>100W</w:t>
            </w:r>
            <w:r w:rsidRPr="00CD0EA3">
              <w:rPr>
                <w:rFonts w:hint="eastAsia"/>
                <w:szCs w:val="24"/>
              </w:rPr>
              <w:t>，接續的燈泡每盞會逐漸減</w:t>
            </w:r>
            <w:r w:rsidRPr="00CD0EA3">
              <w:rPr>
                <w:rFonts w:hint="eastAsia"/>
                <w:szCs w:val="24"/>
              </w:rPr>
              <w:t>5W</w:t>
            </w:r>
            <w:r w:rsidRPr="00CD0EA3">
              <w:rPr>
                <w:rFonts w:hint="eastAsia"/>
                <w:szCs w:val="24"/>
              </w:rPr>
              <w:t>，到中間的瓦數為最少，接著往出口處再逐漸依序增加</w:t>
            </w:r>
            <w:r w:rsidRPr="00CD0EA3">
              <w:rPr>
                <w:rFonts w:hint="eastAsia"/>
                <w:szCs w:val="24"/>
              </w:rPr>
              <w:t>5W</w:t>
            </w:r>
            <w:r w:rsidRPr="00CD0EA3">
              <w:rPr>
                <w:rFonts w:hint="eastAsia"/>
                <w:szCs w:val="24"/>
              </w:rPr>
              <w:t>，例如</w:t>
            </w:r>
            <w:r w:rsidR="00CD0EA3" w:rsidRPr="00CD0EA3">
              <w:rPr>
                <w:rFonts w:ascii="標楷體" w:eastAsia="標楷體" w:hAnsi="標楷體" w:hint="eastAsia"/>
                <w:szCs w:val="24"/>
              </w:rPr>
              <w:t>：</w:t>
            </w:r>
            <w:r w:rsidR="00CD0EA3" w:rsidRPr="00CD0EA3">
              <w:rPr>
                <w:rFonts w:hint="eastAsia"/>
                <w:szCs w:val="24"/>
              </w:rPr>
              <w:t>100W</w:t>
            </w:r>
            <w:r w:rsidR="00CD0EA3" w:rsidRPr="00CD0EA3">
              <w:rPr>
                <w:rFonts w:ascii="標楷體" w:eastAsia="標楷體" w:hAnsi="標楷體" w:hint="eastAsia"/>
                <w:szCs w:val="24"/>
              </w:rPr>
              <w:t>→</w:t>
            </w:r>
            <w:r w:rsidRPr="00CD0EA3">
              <w:rPr>
                <w:rFonts w:hint="eastAsia"/>
                <w:szCs w:val="24"/>
              </w:rPr>
              <w:t>95W</w:t>
            </w:r>
            <w:r w:rsidR="00CD0EA3" w:rsidRPr="00CD0EA3">
              <w:rPr>
                <w:rFonts w:ascii="標楷體" w:eastAsia="標楷體" w:hAnsi="標楷體" w:hint="eastAsia"/>
                <w:szCs w:val="24"/>
              </w:rPr>
              <w:t>→</w:t>
            </w:r>
            <w:r w:rsidRPr="00CD0EA3">
              <w:rPr>
                <w:szCs w:val="24"/>
              </w:rPr>
              <w:t>90W</w:t>
            </w:r>
            <w:r w:rsidR="00CD0EA3" w:rsidRPr="00CD0EA3">
              <w:rPr>
                <w:rFonts w:ascii="標楷體" w:eastAsia="標楷體" w:hAnsi="標楷體" w:hint="eastAsia"/>
                <w:szCs w:val="24"/>
              </w:rPr>
              <w:t>→</w:t>
            </w:r>
            <w:r w:rsidR="00CD0EA3" w:rsidRPr="00CD0EA3">
              <w:rPr>
                <w:rFonts w:ascii="標楷體" w:eastAsia="標楷體" w:hAnsi="標楷體"/>
                <w:szCs w:val="24"/>
              </w:rPr>
              <w:t>…</w:t>
            </w:r>
            <w:r w:rsidR="00CD0EA3" w:rsidRPr="00CD0EA3">
              <w:rPr>
                <w:rFonts w:ascii="標楷體" w:eastAsia="標楷體" w:hAnsi="標楷體" w:hint="eastAsia"/>
                <w:szCs w:val="24"/>
              </w:rPr>
              <w:t>→</w:t>
            </w:r>
            <w:r w:rsidRPr="00CD0EA3">
              <w:rPr>
                <w:szCs w:val="24"/>
              </w:rPr>
              <w:t>90W</w:t>
            </w:r>
            <w:r w:rsidR="00CD0EA3" w:rsidRPr="00CD0EA3">
              <w:rPr>
                <w:rFonts w:ascii="標楷體" w:eastAsia="標楷體" w:hAnsi="標楷體" w:hint="eastAsia"/>
                <w:szCs w:val="24"/>
              </w:rPr>
              <w:t>→</w:t>
            </w:r>
            <w:r w:rsidR="00CD0EA3">
              <w:rPr>
                <w:rFonts w:hint="eastAsia"/>
                <w:szCs w:val="24"/>
              </w:rPr>
              <w:t>95W</w:t>
            </w:r>
            <w:r w:rsidR="00CD0EA3" w:rsidRPr="00CD0EA3">
              <w:rPr>
                <w:rFonts w:ascii="標楷體" w:eastAsia="標楷體" w:hAnsi="標楷體" w:hint="eastAsia"/>
                <w:szCs w:val="24"/>
              </w:rPr>
              <w:t>→</w:t>
            </w:r>
            <w:r w:rsidRPr="00CD0EA3">
              <w:rPr>
                <w:szCs w:val="24"/>
              </w:rPr>
              <w:t>100</w:t>
            </w:r>
            <w:r w:rsidRPr="00CD0EA3">
              <w:rPr>
                <w:rFonts w:hint="eastAsia"/>
                <w:szCs w:val="24"/>
              </w:rPr>
              <w:t>W</w:t>
            </w:r>
            <w:r w:rsidRPr="00CD0EA3">
              <w:rPr>
                <w:rFonts w:hint="eastAsia"/>
                <w:szCs w:val="24"/>
              </w:rPr>
              <w:t>，到出口處會恢復到</w:t>
            </w:r>
            <w:r w:rsidRPr="00CD0EA3">
              <w:rPr>
                <w:rFonts w:hint="eastAsia"/>
                <w:szCs w:val="24"/>
              </w:rPr>
              <w:t>100W</w:t>
            </w:r>
            <w:r w:rsidRPr="00CD0EA3">
              <w:rPr>
                <w:rFonts w:hint="eastAsia"/>
                <w:szCs w:val="24"/>
              </w:rPr>
              <w:t>。已知隧道總長為</w:t>
            </w:r>
            <w:r w:rsidRPr="00CD0EA3">
              <w:rPr>
                <w:rFonts w:hint="eastAsia"/>
                <w:szCs w:val="24"/>
              </w:rPr>
              <w:t>6</w:t>
            </w:r>
            <w:r w:rsidRPr="00CD0EA3">
              <w:rPr>
                <w:szCs w:val="24"/>
              </w:rPr>
              <w:t>00</w:t>
            </w:r>
            <w:r w:rsidRPr="00CD0EA3">
              <w:rPr>
                <w:rFonts w:hint="eastAsia"/>
                <w:szCs w:val="24"/>
              </w:rPr>
              <w:t>公尺，</w:t>
            </w:r>
          </w:p>
        </w:tc>
      </w:tr>
      <w:tr w:rsidR="002D3A13" w:rsidRPr="002577A9" w:rsidTr="003A4079">
        <w:trPr>
          <w:trHeight w:val="1146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2D3A13" w:rsidRPr="002A0310" w:rsidRDefault="003A4079" w:rsidP="002D3A13">
            <w:pPr>
              <w:jc w:val="center"/>
              <w:rPr>
                <w:b/>
                <w:sz w:val="20"/>
                <w:szCs w:val="20"/>
              </w:rPr>
            </w:pPr>
            <w:r w:rsidRPr="00BA1407">
              <w:rPr>
                <w:rFonts w:ascii="標楷體" w:eastAsia="標楷體" w:hAnsi="標楷體" w:hint="eastAsia"/>
                <w:szCs w:val="24"/>
              </w:rPr>
              <w:t>問題一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</w:tcPr>
          <w:p w:rsidR="00CA7366" w:rsidRPr="00CD0EA3" w:rsidRDefault="00CA7366" w:rsidP="003A4079">
            <w:pPr>
              <w:rPr>
                <w:szCs w:val="24"/>
              </w:rPr>
            </w:pPr>
            <w:r w:rsidRPr="00CD0EA3">
              <w:rPr>
                <w:rFonts w:hint="eastAsia"/>
                <w:szCs w:val="24"/>
              </w:rPr>
              <w:t>請問</w:t>
            </w:r>
            <w:r w:rsidR="003A4079" w:rsidRPr="00CD0EA3">
              <w:rPr>
                <w:rFonts w:hint="eastAsia"/>
                <w:szCs w:val="24"/>
              </w:rPr>
              <w:t>中間的燈泡瓦數</w:t>
            </w:r>
            <w:r w:rsidR="003A4079" w:rsidRPr="00CD0EA3">
              <w:rPr>
                <w:rFonts w:hint="eastAsia"/>
                <w:szCs w:val="24"/>
              </w:rPr>
              <w:t>(W)</w:t>
            </w:r>
            <w:r w:rsidR="003A4079" w:rsidRPr="00CD0EA3">
              <w:rPr>
                <w:rFonts w:hint="eastAsia"/>
                <w:szCs w:val="24"/>
              </w:rPr>
              <w:t>為何</w:t>
            </w:r>
            <w:r w:rsidR="003A4079" w:rsidRPr="00CD0EA3">
              <w:rPr>
                <w:rFonts w:hint="eastAsia"/>
                <w:szCs w:val="24"/>
              </w:rPr>
              <w:t>?</w:t>
            </w:r>
          </w:p>
        </w:tc>
      </w:tr>
      <w:tr w:rsidR="003A4079" w:rsidRPr="002577A9" w:rsidTr="003A4079">
        <w:trPr>
          <w:trHeight w:val="1146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3A4079" w:rsidRDefault="003A4079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問題二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</w:tcPr>
          <w:p w:rsidR="003A4079" w:rsidRPr="00CD0EA3" w:rsidRDefault="003A4079" w:rsidP="00CA7366">
            <w:pPr>
              <w:rPr>
                <w:szCs w:val="24"/>
              </w:rPr>
            </w:pPr>
            <w:r w:rsidRPr="00CD0EA3">
              <w:rPr>
                <w:rFonts w:hint="eastAsia"/>
                <w:szCs w:val="24"/>
              </w:rPr>
              <w:t>單一邊隧道全部燈泡所需要的總瓦數</w:t>
            </w:r>
            <w:r w:rsidRPr="00CD0EA3">
              <w:rPr>
                <w:rFonts w:hint="eastAsia"/>
                <w:szCs w:val="24"/>
              </w:rPr>
              <w:t>(W)</w:t>
            </w:r>
            <w:r w:rsidRPr="00CD0EA3">
              <w:rPr>
                <w:rFonts w:hint="eastAsia"/>
                <w:szCs w:val="24"/>
              </w:rPr>
              <w:t>為何</w:t>
            </w:r>
            <w:r w:rsidRPr="00CD0EA3">
              <w:rPr>
                <w:rFonts w:hint="eastAsia"/>
                <w:szCs w:val="24"/>
              </w:rPr>
              <w:t>?</w:t>
            </w:r>
          </w:p>
        </w:tc>
      </w:tr>
    </w:tbl>
    <w:p w:rsidR="00E725BA" w:rsidRPr="00CA7366" w:rsidRDefault="00E725BA" w:rsidP="004E3373">
      <w:pPr>
        <w:spacing w:line="20" w:lineRule="exact"/>
      </w:pPr>
    </w:p>
    <w:sectPr w:rsidR="00E725BA" w:rsidRPr="00CA7366" w:rsidSect="004E33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C5" w:rsidRDefault="00517CC5" w:rsidP="00C74FEB">
      <w:r>
        <w:separator/>
      </w:r>
    </w:p>
  </w:endnote>
  <w:endnote w:type="continuationSeparator" w:id="0">
    <w:p w:rsidR="00517CC5" w:rsidRDefault="00517CC5" w:rsidP="00C7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C5" w:rsidRDefault="00517CC5" w:rsidP="00C74FEB">
      <w:r>
        <w:separator/>
      </w:r>
    </w:p>
  </w:footnote>
  <w:footnote w:type="continuationSeparator" w:id="0">
    <w:p w:rsidR="00517CC5" w:rsidRDefault="00517CC5" w:rsidP="00C7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CBF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70701"/>
    <w:multiLevelType w:val="hybridMultilevel"/>
    <w:tmpl w:val="D0BEB870"/>
    <w:lvl w:ilvl="0" w:tplc="769834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2" w15:restartNumberingAfterBreak="0">
    <w:nsid w:val="12BA28BA"/>
    <w:multiLevelType w:val="hybridMultilevel"/>
    <w:tmpl w:val="E9063380"/>
    <w:lvl w:ilvl="0" w:tplc="28A6C1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2D7776"/>
    <w:multiLevelType w:val="hybridMultilevel"/>
    <w:tmpl w:val="8EC0BEA6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DA7CD6"/>
    <w:multiLevelType w:val="hybridMultilevel"/>
    <w:tmpl w:val="73B0A832"/>
    <w:lvl w:ilvl="0" w:tplc="D0A61DA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A3E5F9B"/>
    <w:multiLevelType w:val="hybridMultilevel"/>
    <w:tmpl w:val="1C5657EE"/>
    <w:lvl w:ilvl="0" w:tplc="8496E4D4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A02A78"/>
    <w:multiLevelType w:val="hybridMultilevel"/>
    <w:tmpl w:val="5D54E1EC"/>
    <w:lvl w:ilvl="0" w:tplc="723610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3176CF"/>
    <w:multiLevelType w:val="hybridMultilevel"/>
    <w:tmpl w:val="EB0CD5E8"/>
    <w:lvl w:ilvl="0" w:tplc="E3025A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E817E1"/>
    <w:multiLevelType w:val="hybridMultilevel"/>
    <w:tmpl w:val="BB6A8790"/>
    <w:lvl w:ilvl="0" w:tplc="4C50E9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2B7991"/>
    <w:multiLevelType w:val="hybridMultilevel"/>
    <w:tmpl w:val="271CB176"/>
    <w:lvl w:ilvl="0" w:tplc="7B0636C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373467D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7B744B"/>
    <w:multiLevelType w:val="hybridMultilevel"/>
    <w:tmpl w:val="A0E29106"/>
    <w:lvl w:ilvl="0" w:tplc="DD28F1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E5"/>
    <w:rsid w:val="0002483B"/>
    <w:rsid w:val="00060076"/>
    <w:rsid w:val="00073790"/>
    <w:rsid w:val="000A2916"/>
    <w:rsid w:val="000D65D7"/>
    <w:rsid w:val="001259FA"/>
    <w:rsid w:val="0012689E"/>
    <w:rsid w:val="001319B0"/>
    <w:rsid w:val="001716D7"/>
    <w:rsid w:val="001772AF"/>
    <w:rsid w:val="00183850"/>
    <w:rsid w:val="001B152E"/>
    <w:rsid w:val="001D5419"/>
    <w:rsid w:val="001D552B"/>
    <w:rsid w:val="001D6001"/>
    <w:rsid w:val="001E1091"/>
    <w:rsid w:val="001E4C91"/>
    <w:rsid w:val="001F14A0"/>
    <w:rsid w:val="002437D9"/>
    <w:rsid w:val="002A0310"/>
    <w:rsid w:val="002C7512"/>
    <w:rsid w:val="002D0F36"/>
    <w:rsid w:val="002D3A13"/>
    <w:rsid w:val="002F4883"/>
    <w:rsid w:val="00326961"/>
    <w:rsid w:val="00341820"/>
    <w:rsid w:val="003521C6"/>
    <w:rsid w:val="00364C38"/>
    <w:rsid w:val="00390339"/>
    <w:rsid w:val="003A4079"/>
    <w:rsid w:val="003C1601"/>
    <w:rsid w:val="003E0C60"/>
    <w:rsid w:val="003E1521"/>
    <w:rsid w:val="003F4902"/>
    <w:rsid w:val="00445B80"/>
    <w:rsid w:val="004A09D5"/>
    <w:rsid w:val="004A56EC"/>
    <w:rsid w:val="004A67FA"/>
    <w:rsid w:val="004E3373"/>
    <w:rsid w:val="004E583C"/>
    <w:rsid w:val="00517CC5"/>
    <w:rsid w:val="0055798B"/>
    <w:rsid w:val="00565F8F"/>
    <w:rsid w:val="005C22A8"/>
    <w:rsid w:val="00627D87"/>
    <w:rsid w:val="00642A1D"/>
    <w:rsid w:val="006518F4"/>
    <w:rsid w:val="00692D0F"/>
    <w:rsid w:val="006B3561"/>
    <w:rsid w:val="006B5473"/>
    <w:rsid w:val="006C07E9"/>
    <w:rsid w:val="007262A0"/>
    <w:rsid w:val="00811FE2"/>
    <w:rsid w:val="00825EF6"/>
    <w:rsid w:val="008325E6"/>
    <w:rsid w:val="0083644E"/>
    <w:rsid w:val="00837F55"/>
    <w:rsid w:val="00853CE2"/>
    <w:rsid w:val="008609B2"/>
    <w:rsid w:val="00867DC3"/>
    <w:rsid w:val="008A47E4"/>
    <w:rsid w:val="008A5865"/>
    <w:rsid w:val="008C22EC"/>
    <w:rsid w:val="008E1F26"/>
    <w:rsid w:val="008E7581"/>
    <w:rsid w:val="008F689C"/>
    <w:rsid w:val="0090236B"/>
    <w:rsid w:val="009656C4"/>
    <w:rsid w:val="00967A52"/>
    <w:rsid w:val="00992EE2"/>
    <w:rsid w:val="009D7292"/>
    <w:rsid w:val="00A407C8"/>
    <w:rsid w:val="00A758FC"/>
    <w:rsid w:val="00A9308A"/>
    <w:rsid w:val="00A94176"/>
    <w:rsid w:val="00AB2BC7"/>
    <w:rsid w:val="00AC6B69"/>
    <w:rsid w:val="00AF2EE6"/>
    <w:rsid w:val="00B00993"/>
    <w:rsid w:val="00B170E5"/>
    <w:rsid w:val="00B1710E"/>
    <w:rsid w:val="00B30841"/>
    <w:rsid w:val="00B42CA1"/>
    <w:rsid w:val="00B82B61"/>
    <w:rsid w:val="00BE7126"/>
    <w:rsid w:val="00BF6214"/>
    <w:rsid w:val="00C74FEB"/>
    <w:rsid w:val="00C84916"/>
    <w:rsid w:val="00C85F35"/>
    <w:rsid w:val="00C86E51"/>
    <w:rsid w:val="00CA7366"/>
    <w:rsid w:val="00CD0EA3"/>
    <w:rsid w:val="00D35006"/>
    <w:rsid w:val="00D63689"/>
    <w:rsid w:val="00DD3B16"/>
    <w:rsid w:val="00E070C0"/>
    <w:rsid w:val="00E32857"/>
    <w:rsid w:val="00E63036"/>
    <w:rsid w:val="00E66A08"/>
    <w:rsid w:val="00E725BA"/>
    <w:rsid w:val="00E86BAE"/>
    <w:rsid w:val="00EA43AD"/>
    <w:rsid w:val="00EB0176"/>
    <w:rsid w:val="00EE1FED"/>
    <w:rsid w:val="00F014F9"/>
    <w:rsid w:val="00F22E40"/>
    <w:rsid w:val="00F45A78"/>
    <w:rsid w:val="00F46034"/>
    <w:rsid w:val="00F9603D"/>
    <w:rsid w:val="00FA2AAC"/>
    <w:rsid w:val="00FC4175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6499B"/>
  <w15:chartTrackingRefBased/>
  <w15:docId w15:val="{AE8F11D2-BB3B-4110-9920-53AC38C2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E5"/>
    <w:pPr>
      <w:ind w:leftChars="200" w:left="480"/>
    </w:pPr>
  </w:style>
  <w:style w:type="table" w:styleId="a4">
    <w:name w:val="Table Grid"/>
    <w:basedOn w:val="a1"/>
    <w:uiPriority w:val="39"/>
    <w:rsid w:val="00B1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0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4F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4F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bananababywu</dc:creator>
  <cp:keywords/>
  <dc:description/>
  <cp:lastModifiedBy>admin</cp:lastModifiedBy>
  <cp:revision>25</cp:revision>
  <cp:lastPrinted>2019-06-29T07:21:00Z</cp:lastPrinted>
  <dcterms:created xsi:type="dcterms:W3CDTF">2020-04-05T08:31:00Z</dcterms:created>
  <dcterms:modified xsi:type="dcterms:W3CDTF">2023-03-05T11:58:00Z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